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사형폐지를 위한 시민적 및 정치적 권리에 관한 국제규약 제2선택의정서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Second Optional Protocol to the International Covenant on Civil and Political Rights, aiming at the abolition of the death penalty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1989. 12. 15. / 발효일 1991. 7. 11.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조약(선택 의정서)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A/RES/44/128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자유권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출처: 정인섭(2008), 국제인권조약집, 경인문화사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시민적 및 정치적권리 위원회(자유권위원회)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전문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의정서의 당사국은,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사형의 폐지가 인간의 존엄의 향상과 인권의 전진적 발전에 기여한다고 믿으며,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1948년 12월 10일에 채택된 세계인권선언 제3조 및 1966년 12월 16일에 채택된 시민적 및 정치적 권리에 관한 국제규약 제6조를 상기하며,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시민적 및 정치적 권리에 관한 국제규약 제6조는 폐지가 바람직스러움을 강력히 시사하는 문언으로 사형의 폐지를 언급하고 있음에 유의하며,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사형폐지를 위한 모든 조치가 생명권의 향유에 있어서의 전진으로 간주되어야 함을 확신하며,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이에 사형폐지를 위한 국제적 약속이 바람직스러우므로,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다음과 같이 합의하였다.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선택의정서의 당사국의 관할 내에서는 누구도 사형을 집행당하지 아니한다.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각 당사국은 자국의 관할 내에서 사형폐지를 위한 모든 필요한 조치를 취한다.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전쟁 중 범행된 군사적 성격의 극히 중대한 범죄에 대한 유죄판결에 의하여 전시에는 사형을 적용할 수 있다는 유보를 비준 또는 가입시에 하지 않았다면, 이 선택의정서에 대한 어떤 유보도 허용되지 않는다.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위의 유보를 한 당사국은 비준 또는 가입시 국제연합 사무총장에게 전시에 적용되는 국내법의 관련규정을 통보하여야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위의 유보를 한 당사국은 국제연합 사무총장에게 자국 영역에 적용되는 전쟁상태의 개시 또는 종료를 통고하여야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제3조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의정서의 당사국은 규약 제40조 규정에 따라 인권이사회에 제출하는 보고서에 이 의정서를 실시하기 위하여 취한 조치에 관한 정보를 포함시켜야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제4조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규약 제41조 규정에 의한 선언을 한 당사국과 관련하여 그 당사국이 비준 또는 가입시에 반대의 입장을 표명하지 아니하는 한, 다른 당사국이 의무를 이행하지 않는다는 것을 주장하는 당사국의 통보를 인권이사회가 수리하고 심의하는 권한은 이 의정서의 규정에도 미친다.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제5조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1966년 12월 16일에 채택된 시민적 및 정치적 권리에 관한 국제규약에 관한 제1선택의정서의 당사국과 관련하여, 그 당사국이 비준 또는 가입시에 반대의 입장을 표명하지 아니하는 한, 그 관할권하에 있는 개인으로부터의 통보를 인권이사회가 수리하고 심의하는 권한은 이 의정서의 규정에도 미친다.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제6조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의정서의 규정은 규약의 추가규정으로 적용된다.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 의정서 제2조에 규정된 유보의 가능성을 해하는 것이 아닌 한, 이 의정서 제1조 1항에 보장된 권리는 규약 제4조 규정에 의한 어떠한 위반조치의 대상도 되지 아니한다.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제7조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의정서는 규약에 서명한 모든 국가의 서명을 위하여 개방된다.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 의정서는 규약을 비준하거나 이에 가입한 국가에 의하여 비준되어야 한다. 비준서는 국제연합 사무총장에게 기탁된다.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이 의정서는 규약을 비준하거나 이에 가입한 국가의 가입을 위하여 개방된다.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4. 가입은 국제연합 사무총장에게 가입서를 기탁함으로써 시행된다.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5. 국제연합 사무총장은 이 의정서에 서명하거나 가입한 모든 국가에게 각 비준서 또는 가입서의 기탁을 통지한다.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제8조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의정서는 열 번째의 비준서 또는 가입서가 국제연합 사무총장에게 기탁된 날로부터 3개월 후부터 발효한다.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열 번째의 비준서나 가입서가 기탁된 이후에 이 의정서를 비준하거나 가입한 국가에 대해서는 그 국가의 비준서나 가입서가 기탁된 날로부터 3개월 이후부터 발효한다.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제9조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의정서의 규정은 어떤 제한이나 예외도 없이 연방국가의 모든 지역에 적용된다.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제10조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국제연합 사무총장은 규약 제48조 1항이 규정하는 모든 국가에게 다음 사항을 통지한다.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(a) 이 의정서 제2조에 의한 유보, 통보 및 통고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(b) 이 의정서 제4조 또는 제5조에 의한 입장표명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(c) 이 의정서 제7조에 의한 서명, 비준 및 가입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(d) 이 의정서 제8조에 의한 의정서의 발효일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아랍어, 중국어, 영어, 프랑스어, 러시아어 및 스페인어를 동등한 정본으로 하는 이 의정서는 국제연합 문서보관소에 기탁된다.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국제연합 사무총장은 이 의정서의 인증등본을 규약 제48조에 규정된 모든 국가에게 송부한다.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