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인종차별철폐위원회 일반권고 제09호(1990): 협약 제8조 1항의 적용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CERD GR No. 09(1990): The application of article 8, paragraph 1, of the Convention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채택일 1990. 8. 21. / 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일반권고 제09호(1990)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A/45/18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인종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인종차별철폐위원회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일반권고 제09호(1990)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일반권고 9호 (1990): 협약 제8조 1항의 적용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인종차별철폐위원회는,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전문가의 독립성을 존중하는 것은 인권과 기본적 자유에 대한 완전한 감시를 보장하는데 필수적이라는 사실을 고려하고,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“모든 형태의 인종차별 철폐에 관한 국제협약” 제8조 1항을 상기하며,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국가, 기구, 집단의 대표자들이 전문가들, 특히 국가 보고관으로 일하는 전문가들에게 압력을 가하는 경향을 경계하며,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국가, 기구, 집단의 대표자들은 인종차별철폐위원회 위원들이 공인된 공정성을 가지고 개인 자격으로 일하는 독립된 전문가로서의 지위를 가진다는 사실을 전적으로 존중할 것을 강력히 권고한다.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