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1-01. 국가인권기구의 설립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1-1. The Establishment of NHRIs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2018. 2. 21.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파리원칙 일반견해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세계국가인권기구연합(GANHRI)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국가인권기구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국가인권위원회 번역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승인소위원회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일반견해 1.1 국가인권기구의 설립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국가인권기구는 헌법 또는 법률문서의 제정을 통해 설립되어야 하며, 명백한 권한과 독립성을 보장하고자 자세히 규정되어야 한다. 특히, 설립법은 기구의 역할, 기능, 권한, 자금조달 및 책임소재, 그리고 구성원의 임명절차 및 임기 등을 명시해야 한다. 대통령령 등 다른 수단을 통해 설립되는 국가인권기구는 지속성과 독립성을 충분히 보호받지 못한다.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해설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파리원칙 제A.2조에 따라 “국가인권기구는 그 구성과 권한의 범위를 명확하게 규정하고 있는 헌법 또는 법률의 규정에 따라 가능한 한 광범위한 역할을 부여받아야 한다.”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국가인권기구들이 다양한 사회경제적 배경 및 정치체제에서 설립되며, 이는 각 기구가 정식으로 설립되는 과정에 영향을 줄 수 있다고 본다. 그럼에도 불구하고 파리원칙은 국가인권기구들이 어떠한 헌법 및 법률체제 속에서 활동하든지 간에 공식적으로 법 위에 견고히 설립되어야 하며 이를 통해 국가기관, 비정부기구, 또는 임시기구와 구분되어야 한다는 규정을 명확히 제시하고 있다. 또한 헌법 또는 법률의 규정이 국가원기구의 권한 및 그 지도부의 구성을 정해야 한다. 이는 국가인권기구의 구성원 임명제도, 임명조건, 임무, 권한, 예산 및 책임소재를 규정하는 완전한 조항의 삽입을 필요로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소위원회는 국가인권기구의 존속성과 독립성을 보장하기 위해 위 조항이 핵심적인 중요성을 갖고 있다고 본다.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가령 행정부의 결정(법령, 규정, 동의안, 또는 행정령)과 같이 입법부가 아닌 다른 방법을 통해 국가인권기구를 설립하는 경우 그 존속성 및 정부로부터의 독립성과 방해 없이 그 권한을 행사하는 능력에 제약이 가해질 수 있다. 행정령은 행정부가 자의적으로 수정하거나 철회할 수 있으며, 입법부의 검토를 요구하지 않기 때문이다. 인권의 보호 및 증진의 역할을 수행하는 독립적인 국가기관의 권한과 기능의 변경은 행정부의 지시가 아닌 입법부의 검토에 따라 이루어져야 한다. 국가인권기구의 근거가 되는 헌법 또는 법률적 규정의 개정 및 폐지는 반드시 입법부의 동의를 거쳐야만 해당 규정이 보장하는 국가인권기구의 독립성 및 권한이 침해되지 않는다.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