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여성에 대한 모든 형태의 차별철폐에 관한 협약 선택의정서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1999. 10. 6. / 발효일 2000. 12. 22. | 대한민국가입일 2006. 10. 18. / 국내발효일 2007. 1. 18.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조약(선택 의정서)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A/RES/54/4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여성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여성차별철폐위원회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전문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의정서의 당사국은,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국제연합헌장이 기본적 인권, 인간의 존엄과 가치 및 남녀의 평등한 권리에 대한 신념을 재확인하고 있음에 유의하고,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또한, 세계인권선언이 모든 인간은 자유롭게 그리고 존엄과 권리에 있어 평등하게 태어나며 성에 기인한 구별을 포함한 어떠한 종류의 구별도 없이 동 선언에 규정된 모든 권리와 자유를 누릴 자격이 있다고 선언하고 있음에 유의하며,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국제인권규약들과 다른 국제인권규범들이 성에 기인한 차별을 금지하고 있음을 상기하고,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또한, 여성에 대한 모든 형태의 차별철폐에 관한 협약(이하 “협약”이라 한다)에서 동 협약 당사국들이 여성에 대한 모든 형태의 차별을 규탄하고 여성에 대한 차별철폐정책을 모든 적절한 수단으로 지체 없이 추구하기로 동의한 점을 상기하며,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여성이 모든 인권과 기본적 자유를 완전하고 평등하게 향유하도록 보장하고, 이러한 권리와 자유에 대한 침해를 방지하기 위하여 효과적인 조치를 취하겠다는 협약당사국의 결의를 재확인하고,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다음과 같이 합의하였다.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의정서의 당사국(이하 “당사국”이라 한다)은 제2조의 규정에 따라 제출되는 통보를 접수하고 심리하는 여성차별철폐위원회(이하 “위원회”라 한다)의 권한을 인정한다.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통보는 당사국에 의한 협약상 권리의 침해로 피해를 입었다고 주장하는 그 당사국 관할 하의 개인 또는 개인의 집단에 의하거나 그들을 대리하여 제출될 수 있다. 통보가 개인 또는 집단을 대리하여 제출된 경우에는 그들의 동의 없이 대리행위를 하는 것을 정당화할 수 있지 아니하는 한, 그러한 동의를 수반한다.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통보는 서면으로 제출되며 익명이어서는 아니 된다. 통보가 이 의정서의 당사국이 아닌 협약당사국에 관한 것인 경우에는 어떠한 통보도 위원회에 접수되지 아니한다.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위원회는 국내구제절차의 이용이 불합리하게 지연되거나 효과적인 구제수단이 되지 못하는 경우가 아닌 한, 이용가능한 모든 국내구제절차가 완료되었음을 확인할 때까지는 통보를 심리하지 아니한다.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위원회는 다음의 경우에는 통보를 심리할 수 없다고 선언한다.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(a) 동일한 사안이 이미 위원회에서 검토되었거나, 또는 다른 국제적 조사절차나 해결절차에서 심사되었거나 심사중인 경우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(b) 협약의 규정과 양립할 수 없는 경우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(c) 명백하게 근거가 박약하거나 사안의 실체적 존재가 충분하게 소명되지 못하는 경우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(d) 그것이 통보 제출권의 남용인 경우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(e) 통보의 대상이 되는 사실이 이 의정서가 관련 당사국에게 발효된 후까지 지속되는 경우를 제외하고 동 발효 이전에 발생한 경우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위원회는 통보를 접수한 후에 본안을 결정하기 전까지는 언제든지 주장된 권리침해의 피해자 또는 피해자들에게 발생할 수 있는 회복이 불가능한 손해를 방지하기 위하여 필요한 잠정조치를 취하라는 요청을 긴급한 고려사항으로 관련 당사국에게 송부할 수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위원회가 이 조 제1항의 권한을 행사하더라도 이것은 통보의 심리가능성이나 본안에 대한 결정을 함의하는 것은 아니다.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제6조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위원회가 관련 당사국을 거명하지 아니한 채 통보를 심리가 불가능하다고 판단하지 아니하는 한, 그리고 해당 개인이나 개인들이 그들의 신원을 관련 당사국에게 밝히는 것에 대하여 동의한다면, 위원회는 이 의정서에 따라 제출된 모든 통보에 대하여 비공개적으로 관련 당사국의 주의를 환기한다.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접수 당사국은 이러한 사안과 자국이 제공한 구제조치가 있는 경우, 동 구제조치를 소명하는 서면 설명서 또는 진술서를 6월 이내에 위원회에 제출한다.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제7조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위원회는 개인이나 개인의 집단에 의하여 또는 그들을 대리하여, 그리고 관련 당사국에 의하여 제출되어 위원회에 이용가능한 모든 정보가 관련 당사자들에게 전달되는 조건 하에서 이 정보를 고려하여 이 의정서에 따라 접수된 통보를 심리한다.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위원회는 이 의정서에 따라 통보를 심사할 때에는 비공개회의를 갖는다.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위원회는 통보를 심사한 후, 권고사항이 있는 경우에는 권고사항과 함께 동 통보에 대한 위원회의 견해를 관련 당사자들에게 전달한다.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4. 당사국은 위원회의 권고사항이 있는 경우에는 그 권고사항을 포함하여 위원회의 견해를 적정하게 고려하며, 위원회의 견해와 권고사항을 고려하여 취한 모든 조치에 관한 정보를 포함한 서면답변을 6월 이내에 위원회에 제출한다.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5. 위원회는 위원회의 견해에 따라 또는 권고사항이 있는 경우에는 그 권고사항에 따라 위원회가 적절하다고 판단하는 것을 포함하여 당사국이 취한 조치에 관한 추가 정보를 협약 제18조의 규정에 따라 당사국이 제출하는 후속 보고서를 통하여 제출하도록 당사국에게 요청할 수 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제8조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당사국이 협약에 규정된 권리를 중대하게 또는 체계적으로 침해하였음을 보여주는 신빙성 있는 정보를 입수한 경우, 위원회는 해당 당사국에게 동 정보의 심사에 협조하고 이를 위하여 관련 정보에 관한 의견을 제출하도 록 요청한다.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위원회는 관련 당사국이 제출한 의견과 위원회가 이용할 수 있는 다른 신빙성 있는 정보를 고려하여 조사를 수행하고 긴급히 위원회에 보고하는 위원회 위원 중 한명 또는 수명을 지명할 수 있다. 정당한 사유가 있는 경우에 당사국의 동의 하에 이러한 조사는 당사국의 영역에 대한 방문을 포함할 수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위원회는 조사결과를 심사한 후, 동 결과를 논평 및 권고사항과 함께 관련 당사국에게 전달한다.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4. 관련 당사국은 위원회로부터 조사결과･ 논평 및 권고사항을 전달받은 후 6개월 이내에 자국의 견해를 위원회에 제출한다.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5. 이러한 조사는 비공개로 진행되며, 절차의 모든 단계에서 당사국의 협력이 요청된다.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제9조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위원회는 관련 당사국에게 이 의정서 제8조의 규정에 따라 행하여진 조사에 대응하여 취한 모든 조치에 대한 상세한 내용을 협약 제18조의 규정에 따른 보고서에 포함하도록 요청할 수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위원회는 필요한 경우 제8조제4항에 언급된 6월의 기간이 종료된 후에 관련 당사국에게 동 조사에 대응하여 취한 조치를 위원회에 알려주도록 요청할 수 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제10조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각 당사국은 제8조 및 제9조에 규정된 위원회의 권한을 인정하지 아니한다고 이 의정서의 서명･비준 또는 가입시 선언할 수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제1항의 규정에 따라 선언을 한 당사국은 언제든지 사무총장에 대한 통고로써 동 선언을 철회할 수 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당사국은 그 관할 하의 개인이 이 의정서에 따라 위원회에 통보를 제출하였다는 이유로 부당한 대우 또는 협박을 받지 아니하도록 보장하기 위하여 모든 적절한 조치를 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위원회는 협약 제21조의 규정에 따른 위원회의 연례보고서에 이 의정서에 따른 자신의 활동을 요약하여 포함한다.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각 당사국은 협약 및 이 의정서를 널리 알리고 홍보하며, 특히 그 당사국과 관련된 문제에 관한 위원회의 견해 및 권고에 관한 정보에 대한 접근을 용이하게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위원회는 이 의정서에 따라 부여된 직무를 수행할 때 따르는 의사규칙을 마련한다.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의정서는 협약에 서명･비준 또는 가입한 모든 국가들의 서명을 위하여 개방된다.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의정서는 협약을 비준하였거나 이에 가입한 국가의 비준을 받아야 한다. 비준서는 국제연합사무총장에게 기탁된다.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이 의정서는 협약을 비준하였거나 이에 가입한 국가들의 가입을 위하여 개방된다.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4. 가입은 국제연합사무총장에게 가입서를 기탁함으로써 발효한다.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제16조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의정서는 열 번째 비준서 또는 가입서가 국제연합사무총장에게 기탁된 날부터 3월 후에 발효한다.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의정서는 이 의정서가 발효된 후에 이 의정서를 비준하거나 또는 이에 가입하는 국가에 대하여는 그 국가의 비준서 또는 가입서가 기탁된 날부터 3월 후에 발효한다.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제17조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의정서에 대한 어떠한 유보도 허용되지 아니한다.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제18조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당사국은 이 의정서의 개정안을 제안하고 이를 국제연합사무총장에게 제출할 수 있다. 사무총장은 개정안을 접수하는 대로, 각 당사국에게 동 제안을 심의하고 표결에 회부하기 위한 당사국회의 개최에 찬성하는지 여부를 사무총장에게 통보하여 줄 것을 요청하는 것과 함께 개정안을 이 의정서의 각 당사국에게 송부한다. 당사국 중 최소한 3분의 1이 회의 개최에 찬성하는 경우에, 사무총장은 국제연합의 주관 하에 이 회의를 소집한다. 이 회의에 출석하여 표결하는 당사국의 과반수에 의하여 채택된 개정안은 그 승인을 위하여 국제연합총회에 제출된다.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개정안은 국제연합총회의 승인을 받고 이 의정서 당사국의 3분의 2가 자국의 헌법절차에 따라 수락하는 때 발효한다.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개정안이 발효하는 때 이를 수락한 당사국을 구속한다. 그러나 다른 당사국은 여전히 이 의정서의 규정 및 그 당사국이 이미 수락한 그 이전의 모든 개정에 의하여 구속된다.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제19조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당사국은 언제든지 국제연합사무총장에 대한 서면통보에 의하여 이 의정서를 폐기할 수 있다. 폐기는 사무총장이 통보를 접수한 날부터 6월 후에 효력을 발생한다.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폐기는 폐기 발효일 이전에 제2조의 규정에 따라 제출된 통보나 제8조의 규정에 따라 개시된 조사에 이 의정서의 규정이 계속 적용되는 것에 영향을 미치지 아니한다.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제20조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국제연합사무총장은 모든 국가에 다음 사항을 통보한다.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(a) 이 의정서에 따른 서명･비준 및 가입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(b) 이 의정서의 발효일 및 제18조의 규정에 따른 개정의 발효일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(c) 제19조의 규정에 따른 폐기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의정서는 아랍어･중국어･영어･불어･러시아어 및 서반아어본이 동등하게 정본이며 국제연합문서보존소에 기탁된다.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국제연합사무총장은 협약 제25조에 언급된 모든 국가들에게 이 의정서의 인증등본을 송부한다.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