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가혹한 형태의 아동노동금지와 근절을 위한 즉각적인 조치에 관한 협약, 1999(ILO 협약 제182호)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Convention concerning the Prohibition and Immediate Action for the Elimination of the Worst Forms of Child Labour, 1999(ILO No. 182)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1999. 6. 17. / 발효일 2000. 11. 19. | 대한민국가입일 2001. 3. 29. / 국내발효일 2002. 3. 29.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조약(협약)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ILO C182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노동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출처: 국가법령정보센터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국제노동기구(ILO)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가혹한 형태의 아동노동금지와 근절을 위한 즉각적인 조치에 관한 협약, 1999(ILO 협약 제182호)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협약을 비준하는 각 회원국은 긴급한 사안으로서 가혹한 형태의 아동노동을 금지·근절하기 위한 즉각적이고 효과적인 조치를 취하여야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협약의 목적상, "아동"이라 함은 18세 미만의 모든 자를 말한다.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협약의 목적상, "가혹한 형태의 아동노동"은 다음 각목의 노동을 말한다.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가. 모든 형태의 노예제 또는 아동매매·밀매·채무담보·농노 및 무력분쟁에 사용하기 위한 아동의 강제·의무징용을 포함하는 강제 또는 의무노동과 같은 노예제와 유사한 관행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나. 매매춘·음란물제작 및 음란행위를 위한 아동의 사용·조달 및 제공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다. 특히, 관련 국제조약에 정의된 약물의 생산·밀매 등 불법활동을 위한 아동의 사용·조달 및 제공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라. 수행되는 작업의 성격 및 환경상 아동의 건강·안전 및 도덕성을 저해할 개연성이 있는 작업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제3조라목의 규정에 의한 작업의 종류는 관련 국제기준, 특히 1999년가혹한형태의아동노동권고 제3항 및 제4항을 고려하면서 관련 노사단체의 의견을 수렴하여 국내법령 또는 권한있는 기관에 의하여 결정되어야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권한있는 기관은 관련 노사단체의 의견을 수렴하여, 이와 같이 결정된 종류의 작업이 어느 곳에서 이루어지고 있는지를 파악하여야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이 조 제1항의 규정에 의하여 결정된 작업의 종류에 관한 목록은 관련 노사단체의 의견이 수렴되어 정기적으로 검토되어야 하고, 필요한 경우 수정되어야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각 회원국은 노사단체의 의견을 수렴하여 이 협약에 효력을 부여하는 규정의 이행을 감독할 적절한 수단을 마련하거나 지정하여야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각 회원국은 우선 과제로서 가혹한 형태의 아동노동을 근절하기 위한 행동계획을 수립·시행하여야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이러한 행동계획은 관련 정부기관과의 협의 및 노사단체의 의견수렴을 통하여, 그리고 적절하다고 판단되는 경우에는 기타 관련 단체의 견해가 수렴되어 수립·시행되어야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각 회원국은 형벌규정 또는 적절하다고 판단되는 경우에는 기타 제재 조항을 포함하여, 이 협약에 효력을 부여하는 조항을 효과적으로 시행·집행하기 위하여 모든 필요한 조치를 취하여야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각 회원국은 아동노동을 근절하는데 있어 교육이 갖는 중요성을 고려하여, 효과적이고 한시적인 다음 각목의 조치를 취하여야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가. 아동이 가혹한 형태의 아동노동에 종사하는 것을 방지할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나. 가혹한 형태의 아동노동으로부터 아동을 분리하고 분리된 아동의 재활과 사회적 통합을 위하여 필요하고 적절한 직접적 지원을 제공할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다. 가혹한 형태의 아동노동으로부터 분리된 아동에게 무상기초교육과, 가능하고 적절한 경우에는 언제나 직업훈련의 기회를 보장할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라. 특별한 위험에 처하여 있는 아동을 파악하여 원조할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마. 소녀들의 특별한 상황을 고려할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각 회원국은 이 협약에 효력을 부여하는 규정의 이행을 책임지는 권한있는 기관을 지정하여야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회원국은 사회경제개발, 빈곤퇴치 프로그램 및 범국민적 교육에 대한 지원을 포함한 국제협력·지원의 강화를 통하여 이 협약의 규정에 효력을 부여하는데 있어 상호지원할 수 있는 적절한 조치를 취하여야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협약의 공식 비준서는 등록을 위하여 국제노동사무국장에게 송부된다.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협약은 국제노동사무국장에게 비준서가 등록된 국제노동기구 회원국만을 구속한다.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협약은 2개의 회원국이 국제노동사무국장에게 비준서를 등록한 날부터 12월후에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이 협약의 발효후에 비준한 회원국의 경우에는 이 협약의 비준서를 등록한 날부터 12월후에 발효한다.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협약을 비준한 회원국은 협약의 발효일부터 10년의 기간이 경과하여 국제노동사무국장에게 문서로 등록함으로써 협약을 탈퇴할 수 있다. 협약의 탈퇴는 등록일부터 1년후에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협약을 비준하고 제1항에 규정된 10년의 기간이 경과한 후 1년이내에 이 조에 규정된 탈퇴권을 행사하지 아니한 회원국은 다시 10년의 기간동안 이 협약에 구속되며, 그 후 10년의 기간이 경과할 때마다 이 조에 규정된 조건에 따라 이 협약을 탈퇴할 수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국제노동사무국장은 국제노동기구의 회원국으로부터 통보받은 모든 비준 및 탈퇴에 관한 등록사항을 모든 회원국에게 통보한다.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국제노동사무국장은 두번째 비준의 등록을 회원국에게 통보하는 경우, 협약의 발효일에 대하여 회원국의 주의를 환기시킨다.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국제노동사무국장은 위 조항들의 규정에 따라 등록된 모든 비준서 및 탈퇴서의 명세를 국제연합사무총장에게 국제연합헌장 제102조의 규정에 의한 등록을 위하여 통지한다.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국제노동사무국 이사회는 필요하다고 인정하는 경우, 이 협약의 이행에 관한 보고서를 총회에 제출하고, 협약의 전부 또는 일부의 개정에 관한 문제를 총회의 의제로 상정하는 것이 바람직한지를 심의한다.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국제노동기구 총회는 이 협약의 전부 또는 일부를 개정하는 신 협약을 채택하는 경우, 그 신 협약에 달리 규정되어 있지 아니하는 한,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(가) 회원국이 신 개정협약을 비준하는 경우, 이 협약은 제11조의 규정에도 불구하고 신 개정협약이 발효하는 때에 그 회원국에 대하여 법률상 당연히 폐기된다.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(나) 이 협약은 신 개정협약의 발효일부터 회원국에 의한 비준절차가 중단된다.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협약을 비준하였으나 신 개정협약을 비준하지 아니한 회원국의 경우에는 이 협약이 현재의 형식 및 내용으로 계속 유효하다.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협약문의 영어본 및 불어본은 이를 동등하게 정본으로 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