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여성에 대한 모든 형태의 차별철폐에 관한 협약</w:t>
      </w:r>
    </w:p>
    <w:p>
      <w:pPr>
        <w:ind w:left="0" w:firstLine="0" w:hanging="0"/>
        <w:jc w:val="center"/>
      </w:pPr>
      <w:r>
        <w:rPr>
          <w:rFonts w:ascii="Times New Roman" w:hAnsi="굴림체" w:cs="굴림체" w:eastAsia="굴림체"/>
          <w:sz w:val="24"/>
        </w:rPr>
        <w:t>Convention on the Elimination of All Forms of Discrimination against Women</w:t>
      </w:r>
    </w:p>
    <w:p>
      <w:pPr>
        <w:ind w:left="0" w:firstLine="0" w:hanging="0"/>
        <w:jc w:val="center"/>
      </w:pPr>
      <w:r>
        <w:rPr>
          <w:rFonts w:ascii="Times New Roman" w:hAnsi="굴림체" w:cs="굴림체" w:eastAsia="굴림체"/>
          <w:sz w:val="20"/>
        </w:rPr>
        <w:t>채택일 1979. 12. 18. / 발효일 1981. 9. 3. | 대한민국가입일 1984. 12. 27. / 국내발효일 1985. 1. 26.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A/RES/34/180</w:t>
      </w:r>
    </w:p>
    <w:p>
      <w:pPr>
        <w:ind w:left="0" w:firstLine="0" w:hanging="0"/>
        <w:jc w:val="right"/>
      </w:pPr>
      <w:r>
        <w:rPr>
          <w:rFonts w:ascii="Times New Roman" w:hAnsi="굴림체" w:cs="굴림체" w:eastAsia="굴림체"/>
          <w:sz w:val="24"/>
        </w:rPr>
        <w:t>여성</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여성차별철폐위원회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본 협약 당사국은,</w:t>
      </w:r>
    </w:p>
    <w:p>
      <w:pPr>
        <w:ind w:left="0" w:firstLine="0" w:hanging="0"/>
        <w:jc w:val="left"/>
      </w:pPr>
      <w:r>
        <w:rPr>
          <w:rFonts w:ascii="Times New Roman" w:hAnsi="굴림체" w:cs="굴림체" w:eastAsia="굴림체"/>
          <w:sz w:val="24"/>
        </w:rPr>
        <w:t>국제연합 헌장이 기본적 인권, 인간의 존엄과 가치 및 남녀평등권에 대한 신뢰를 재확인하고 있음에 유의하고,</w:t>
      </w:r>
    </w:p>
    <w:p>
      <w:pPr>
        <w:ind w:left="0" w:firstLine="0" w:hanging="0"/>
        <w:jc w:val="left"/>
      </w:pPr>
      <w:r>
        <w:rPr>
          <w:rFonts w:ascii="Times New Roman" w:hAnsi="굴림체" w:cs="굴림체" w:eastAsia="굴림체"/>
          <w:sz w:val="24"/>
        </w:rPr>
        <w:t>세계인권선언은 차별이 허용될 수 없다는 원칙을 확인하고 있으며 모든 인간은 자유롭게 그리고 존엄과 제반 권리에 있어 평등하게 출생하며 성에 기인한 차별을 포함한 어떠한 종류의 차별도 받지 아니하고 동 선언에 규정된 모든 권리와 자유를 누릴 권리가 있다고 선언하고 있음에 유의하고,</w:t>
      </w:r>
    </w:p>
    <w:p>
      <w:pPr>
        <w:ind w:left="0" w:firstLine="0" w:hanging="0"/>
        <w:jc w:val="left"/>
      </w:pPr>
      <w:r>
        <w:rPr>
          <w:rFonts w:ascii="Times New Roman" w:hAnsi="굴림체" w:cs="굴림체" w:eastAsia="굴림체"/>
          <w:sz w:val="24"/>
        </w:rPr>
        <w:t>국제인권규약 당사국은 모든 경제적, 사회적, 문화적, 시민적 및 정치적 권리를 향유할 남녀의 평등권을 보장할 의무를 지고 있음에 유의하고,</w:t>
      </w:r>
    </w:p>
    <w:p>
      <w:pPr>
        <w:ind w:left="0" w:firstLine="0" w:hanging="0"/>
        <w:jc w:val="left"/>
      </w:pPr>
      <w:r>
        <w:rPr>
          <w:rFonts w:ascii="Times New Roman" w:hAnsi="굴림체" w:cs="굴림체" w:eastAsia="굴림체"/>
          <w:sz w:val="24"/>
        </w:rPr>
        <w:t>국제연합 및 전문기구의 후원하에 체결된 남녀권리의 평등을 촉진하는 제 국제협약을 고려하고,</w:t>
      </w:r>
    </w:p>
    <w:p>
      <w:pPr>
        <w:ind w:left="0" w:firstLine="0" w:hanging="0"/>
        <w:jc w:val="left"/>
      </w:pPr>
      <w:r>
        <w:rPr>
          <w:rFonts w:ascii="Times New Roman" w:hAnsi="굴림체" w:cs="굴림체" w:eastAsia="굴림체"/>
          <w:sz w:val="24"/>
        </w:rPr>
        <w:t>국제연합 및 전문기구에 의해 채택된 남녀권리의 평등을 촉진하는 결의, 선언 및 권고에도 유의하고,</w:t>
      </w:r>
    </w:p>
    <w:p>
      <w:pPr>
        <w:ind w:left="0" w:firstLine="0" w:hanging="0"/>
        <w:jc w:val="left"/>
      </w:pPr>
      <w:r>
        <w:rPr>
          <w:rFonts w:ascii="Times New Roman" w:hAnsi="굴림체" w:cs="굴림체" w:eastAsia="굴림체"/>
          <w:sz w:val="24"/>
        </w:rPr>
        <w:t>그러나 이러한 제도에도 불구하고 여성에 대한 광범위한 차별이 계속 존재하고 있음을 우려하고,</w:t>
      </w:r>
    </w:p>
    <w:p>
      <w:pPr>
        <w:ind w:left="0" w:firstLine="0" w:hanging="0"/>
        <w:jc w:val="left"/>
      </w:pPr>
      <w:r>
        <w:rPr>
          <w:rFonts w:ascii="Times New Roman" w:hAnsi="굴림체" w:cs="굴림체" w:eastAsia="굴림체"/>
          <w:sz w:val="24"/>
        </w:rPr>
        <w:t>여성에 대한 차별은 권리평등 및 인간의 존엄성의 존중원칙에 위배되며, 여성이 남성과 동등한 조건하에 국가의 정치적, 사회적, 경제적 및 문화적 생활에 참여하는 데 장애가 되며, 사회와 가정의 번영의 증진을 어렵게 하며, 그들 국가와 인류에 대한 봉사에 있어 여성의 잠재력의 완전한 개발을 더욱 어렵게 함을 상기하고,</w:t>
      </w:r>
    </w:p>
    <w:p>
      <w:pPr>
        <w:ind w:left="0" w:firstLine="0" w:hanging="0"/>
        <w:jc w:val="left"/>
      </w:pPr>
      <w:r>
        <w:rPr>
          <w:rFonts w:ascii="Times New Roman" w:hAnsi="굴림체" w:cs="굴림체" w:eastAsia="굴림체"/>
          <w:sz w:val="24"/>
        </w:rPr>
        <w:t>궁핍한 상황하에서는 식량, 건강, 교육, 훈련 및 취업 기회와 기타의 필요에 있어 여성이 가장 혜택받기 어려운 점을 우려하고,</w:t>
      </w:r>
    </w:p>
    <w:p>
      <w:pPr>
        <w:ind w:left="0" w:firstLine="0" w:hanging="0"/>
        <w:jc w:val="left"/>
      </w:pPr>
      <w:r>
        <w:rPr>
          <w:rFonts w:ascii="Times New Roman" w:hAnsi="굴림체" w:cs="굴림체" w:eastAsia="굴림체"/>
          <w:sz w:val="24"/>
        </w:rPr>
        <w:t>형평과 정의에 기초를 둔 신국제경제질서의 수립이 남녀평등을 도모하는 데 크게 기여할 것임을 확신하고,</w:t>
      </w:r>
    </w:p>
    <w:p>
      <w:pPr>
        <w:ind w:left="0" w:firstLine="0" w:hanging="0"/>
        <w:jc w:val="left"/>
      </w:pPr>
      <w:r>
        <w:rPr>
          <w:rFonts w:ascii="Times New Roman" w:hAnsi="굴림체" w:cs="굴림체" w:eastAsia="굴림체"/>
          <w:sz w:val="24"/>
        </w:rPr>
        <w:t>인종격리정책, 모든 형태의 인종주의, 인종차별, 식민주의, 신식민주의, 침략, 외국의 점령 및 지배와 국내문제에 대한 간섭 등의 제거가 남성과 여성의 권리의 완전한 향유에 필수적임을 강조하고,</w:t>
      </w:r>
    </w:p>
    <w:p>
      <w:pPr>
        <w:ind w:left="0" w:firstLine="0" w:hanging="0"/>
        <w:jc w:val="left"/>
      </w:pPr>
      <w:r>
        <w:rPr>
          <w:rFonts w:ascii="Times New Roman" w:hAnsi="굴림체" w:cs="굴림체" w:eastAsia="굴림체"/>
          <w:sz w:val="24"/>
        </w:rPr>
        <w:t>국제평화와 안전의 강화, 국제긴장의 완화, 국가의 사회적, 경제적 체제에 관계없이 국가간의 상호 협력, 전반적이고 완전한 군비축소, 특히 엄격하고 효과적인 국제적 통제하의 핵군축, 국제관계에 있어서의 정의 평등 및 호혜의 원칙의 확인, 외국의 식민 지배와 외국의 점령하에 있는 인민의 자결권 및 독립권의 실현 그리고 국가주권 및 영토보전에 대한 존중 등이 사회 진보와 발전을 촉진하며 결과적으로 남성과 여성 사이의 완전한 평등의 성취에 기여할 것임을 확인하고,</w:t>
      </w:r>
    </w:p>
    <w:p>
      <w:pPr>
        <w:ind w:left="0" w:firstLine="0" w:hanging="0"/>
        <w:jc w:val="left"/>
      </w:pPr>
      <w:r>
        <w:rPr>
          <w:rFonts w:ascii="Times New Roman" w:hAnsi="굴림체" w:cs="굴림체" w:eastAsia="굴림체"/>
          <w:sz w:val="24"/>
        </w:rPr>
        <w:t>국가의 완전한 발전과 인류의 복지 및 평화를 위해서는 여성이 모든 분야에 남성과 평등한 조건으로 최대한 참여하는 것이 필요함을 확신하고,</w:t>
      </w:r>
    </w:p>
    <w:p>
      <w:pPr>
        <w:ind w:left="0" w:firstLine="0" w:hanging="0"/>
        <w:jc w:val="left"/>
      </w:pPr>
      <w:r>
        <w:rPr>
          <w:rFonts w:ascii="Times New Roman" w:hAnsi="굴림체" w:cs="굴림체" w:eastAsia="굴림체"/>
          <w:sz w:val="24"/>
        </w:rPr>
        <w:t>현재까지 충분히 인식되지 못하고 있는 가정의 복지와 사회의 발전에 대한 여성의 지대한 공헌, 모성의 사회적 중요성 및 가정과 자녀양육에 있어서의 부모의 역할을 명심하며 또한 출산에 있어서의 여성의 역할이 차별의 근거가 될 수 없으며, 아동의 양육에는 남성, 여성 및 사회전체가 책임을 분담해야 함을 인식하고,</w:t>
      </w:r>
    </w:p>
    <w:p>
      <w:pPr>
        <w:ind w:left="0" w:firstLine="0" w:hanging="0"/>
        <w:jc w:val="left"/>
      </w:pPr>
      <w:r>
        <w:rPr>
          <w:rFonts w:ascii="Times New Roman" w:hAnsi="굴림체" w:cs="굴림체" w:eastAsia="굴림체"/>
          <w:sz w:val="24"/>
        </w:rPr>
        <w:t>남성과 여성 사이에 완전한 평등을 달성하기 위하여는 사회와 가정에서의 여성의 역할뿐만 아니라 남성의 전통적 역할에도 변화가 필요함을 인식하고,</w:t>
      </w:r>
    </w:p>
    <w:p>
      <w:pPr>
        <w:ind w:left="0" w:firstLine="0" w:hanging="0"/>
        <w:jc w:val="left"/>
      </w:pPr>
      <w:r>
        <w:rPr>
          <w:rFonts w:ascii="Times New Roman" w:hAnsi="굴림체" w:cs="굴림체" w:eastAsia="굴림체"/>
          <w:sz w:val="24"/>
        </w:rPr>
        <w:t>여성에 대한 차별의 철폐에 관한 선언에 명시된 제 원칙을 이행하며, 이러한 목적으로 모든 형태 및 양태에 있어서의 차별을 철폐하는 데 필요한 조치를 취할 것을 결의하면서,</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본 협약의 목적을 위하여 "여성에 대한 차별"이라 함은 정치적, 경제적, 사회적, 문화적, 시민적 또는 기타 분야에 있어서 결혼 여부에 관계없이 남녀 동등의 기초 위에서 인권과 기본적 자유를 인식, 향유 또는 행사하는 것을 저해하거나 무효화하는 효과 또는 목적을 가지는 성에 근거한 모든 구별, 배제 또는 제한을 의미한다.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당사국은 여성에 대한 모든 형태의 차별을 규탄하고 여성에 대한 차별을 철폐하기 위한 정책을 모든 적절한 수단을 통해 지체없이 추진하기로 합의하며 이러한 목적으로 다음을 약속한다.</w:t>
      </w:r>
    </w:p>
    <w:p>
      <w:pPr>
        <w:ind w:left="0" w:firstLine="0" w:hanging="0"/>
        <w:jc w:val="left"/>
      </w:pPr>
      <w:r>
        <w:rPr>
          <w:rFonts w:ascii="Times New Roman" w:hAnsi="굴림체" w:cs="굴림체" w:eastAsia="굴림체"/>
          <w:sz w:val="24"/>
        </w:rPr>
        <w:t xml:space="preserve">  (a) 남녀평등의 원칙이 헌법 또는 기타 적절한 입법에 아직 규정되지 않았다면 이를 구현하며 법 또는 기타 적절한 수단을 통해 동 원칙의 실제적 실현을 확보할 것</w:t>
      </w:r>
    </w:p>
    <w:p>
      <w:pPr>
        <w:ind w:left="0" w:firstLine="0" w:hanging="0"/>
        <w:jc w:val="left"/>
      </w:pPr>
      <w:r>
        <w:rPr>
          <w:rFonts w:ascii="Times New Roman" w:hAnsi="굴림체" w:cs="굴림체" w:eastAsia="굴림체"/>
          <w:sz w:val="24"/>
        </w:rPr>
        <w:t xml:space="preserve">  (b) 여성에 대한 모든 차별을 금지하는 적절한 입법 및 기타 조치를 채택하고 필요한 경우 제재를 포함시킬 것</w:t>
      </w:r>
    </w:p>
    <w:p>
      <w:pPr>
        <w:ind w:left="0" w:firstLine="0" w:hanging="0"/>
        <w:jc w:val="left"/>
      </w:pPr>
      <w:r>
        <w:rPr>
          <w:rFonts w:ascii="Times New Roman" w:hAnsi="굴림체" w:cs="굴림체" w:eastAsia="굴림체"/>
          <w:sz w:val="24"/>
        </w:rPr>
        <w:t xml:space="preserve">  (c) 남성과 동등한 기초 위에서 여성의 권리에 대한 법적 보호를 확립하며 권한 있는 국내 법정과 기타 공공기관을 통하여 여성을 여하한 차별행위로부터 효과적으로 보호하도록 확보할 것</w:t>
      </w:r>
    </w:p>
    <w:p>
      <w:pPr>
        <w:ind w:left="0" w:firstLine="0" w:hanging="0"/>
        <w:jc w:val="left"/>
      </w:pPr>
      <w:r>
        <w:rPr>
          <w:rFonts w:ascii="Times New Roman" w:hAnsi="굴림체" w:cs="굴림체" w:eastAsia="굴림체"/>
          <w:sz w:val="24"/>
        </w:rPr>
        <w:t xml:space="preserve">  (d) 여성에 대한 여하한 차별행위 또는 관행에 따르는 것을 삼가며 공공 당국과 기관이 동 의무와 부합되게 행동하도록 확보할 것</w:t>
      </w:r>
    </w:p>
    <w:p>
      <w:pPr>
        <w:ind w:left="0" w:firstLine="0" w:hanging="0"/>
        <w:jc w:val="left"/>
      </w:pPr>
      <w:r>
        <w:rPr>
          <w:rFonts w:ascii="Times New Roman" w:hAnsi="굴림체" w:cs="굴림체" w:eastAsia="굴림체"/>
          <w:sz w:val="24"/>
        </w:rPr>
        <w:t xml:space="preserve">  (e) 여하한 개인, 조직 또는 기업에 의한 여성 차별도 철폐되도록 모든 적절한 조치를 취할 것</w:t>
      </w:r>
    </w:p>
    <w:p>
      <w:pPr>
        <w:ind w:left="0" w:firstLine="0" w:hanging="0"/>
        <w:jc w:val="left"/>
      </w:pPr>
      <w:r>
        <w:rPr>
          <w:rFonts w:ascii="Times New Roman" w:hAnsi="굴림체" w:cs="굴림체" w:eastAsia="굴림체"/>
          <w:sz w:val="24"/>
        </w:rPr>
        <w:t xml:space="preserve">  (f) 여성에 대한 차별을 구성하는 현행 법률, 규칙, 관습 및 관행을 수정 또는 폐지하도록 입법을 포함한 모든 적절한 조치를 취할 것</w:t>
      </w:r>
    </w:p>
    <w:p>
      <w:pPr>
        <w:ind w:left="0" w:firstLine="0" w:hanging="0"/>
        <w:jc w:val="left"/>
      </w:pPr>
      <w:r>
        <w:rPr>
          <w:rFonts w:ascii="Times New Roman" w:hAnsi="굴림체" w:cs="굴림체" w:eastAsia="굴림체"/>
          <w:sz w:val="24"/>
        </w:rPr>
        <w:t xml:space="preserve">  (g) 여성에 대한 차별을 구성하는 모든 국내형사법 규정을 폐지할 것</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당사국은 여성이 남성과 동등하게 인권과 기본적 자유를 행사하고 향유하는 것을 보장하기 위한 목적으로 모든 분야, 특히 정치적, 사회적, 경제적 및 문화적 분야에서 여성의 완전한 발전 및 진보를 확보해 줄 수 있는 입법을 포함한 모든 적절한 조치를 취하여야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남성과 여성 사이의 사실상의 평등을 촉진할 목적으로 당사국이 채택한 잠정적 특별조치는 본 협약에서 정의한 차별로 보지 아니하나, 그 결과 불평등한 또는 별도의 기준이 유지되어서는 결코 아니된다. 기회와 대우의 평등이라는 목적이 달성되었을 때 이러한 조치는 중지되어야 한다.</w:t>
      </w:r>
    </w:p>
    <w:p>
      <w:pPr>
        <w:ind w:left="0" w:firstLine="0" w:hanging="0"/>
        <w:jc w:val="left"/>
      </w:pPr>
      <w:r>
        <w:rPr>
          <w:rFonts w:ascii="Times New Roman" w:hAnsi="굴림체" w:cs="굴림체" w:eastAsia="굴림체"/>
          <w:sz w:val="24"/>
        </w:rPr>
        <w:t>2. 당사국이 모성을 보호할 목적으로 본 협약에 수록된 제 조치를 포함한 특별조치를 채택하는 것은 차별적인 것으로 보아서는 아니된다.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당사국은 다음을 위하여 모든 적절한 조치를 취하여야 한다.</w:t>
      </w:r>
    </w:p>
    <w:p>
      <w:pPr>
        <w:ind w:left="0" w:firstLine="0" w:hanging="0"/>
        <w:jc w:val="left"/>
      </w:pPr>
      <w:r>
        <w:rPr>
          <w:rFonts w:ascii="Times New Roman" w:hAnsi="굴림체" w:cs="굴림체" w:eastAsia="굴림체"/>
          <w:sz w:val="24"/>
        </w:rPr>
        <w:t xml:space="preserve">  (a) 일방의 성이 열등 또는 우수하다는 관념 또는 남성과 여성의 고정적 역할에 근거한 편견, 관습 및 기타 모든 관행을 없앨 목적으로, 남성과 여성의 사회적 및 문화적 행동양식을 수정할 것</w:t>
      </w:r>
    </w:p>
    <w:p>
      <w:pPr>
        <w:ind w:left="0" w:firstLine="0" w:hanging="0"/>
        <w:jc w:val="left"/>
      </w:pPr>
      <w:r>
        <w:rPr>
          <w:rFonts w:ascii="Times New Roman" w:hAnsi="굴림체" w:cs="굴림체" w:eastAsia="굴림체"/>
          <w:sz w:val="24"/>
        </w:rPr>
        <w:t xml:space="preserve">  (b) 사회적 기능의 하나로서의 모성에 대한 적절한 이해와 자녀의 양육과 발전에 있어서 남녀의 공동책임에 대한 인식이 가정교육에 포함되도록 확보하되, 모든 경우에 있어서 자녀의 이익이 최우선적으로 고려되도록 할 것</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당사국은 여성에 대한 모든 형태의 인신매매 및 매춘에 의한 착취를 금지하기 위하여 입법을 포함한 모든 적절한 조치를 취하여야 한다.</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당사국은 국가의 정치적 및 공적 생활에서 여성에 대한 차별을 철폐하기 위하여 모든 적절한 조치를 취하여야 하며 특히 남성과 동등한 조건으로 다음의 권리를 여성에게 확보하여야 한다.</w:t>
      </w:r>
    </w:p>
    <w:p>
      <w:pPr>
        <w:ind w:left="0" w:firstLine="0" w:hanging="0"/>
        <w:jc w:val="left"/>
      </w:pPr>
      <w:r>
        <w:rPr>
          <w:rFonts w:ascii="Times New Roman" w:hAnsi="굴림체" w:cs="굴림체" w:eastAsia="굴림체"/>
          <w:sz w:val="24"/>
        </w:rPr>
        <w:t xml:space="preserve">  (a) 모든 선거 및 국민투표에서의 투표권 및 선거에 의해 선출되는 모든 공공기구에의 피선거권</w:t>
      </w:r>
    </w:p>
    <w:p>
      <w:pPr>
        <w:ind w:left="0" w:firstLine="0" w:hanging="0"/>
        <w:jc w:val="left"/>
      </w:pPr>
      <w:r>
        <w:rPr>
          <w:rFonts w:ascii="Times New Roman" w:hAnsi="굴림체" w:cs="굴림체" w:eastAsia="굴림체"/>
          <w:sz w:val="24"/>
        </w:rPr>
        <w:t xml:space="preserve">  (b) 정부정책의 입안 및 동 정책의 시행에 참여하며 공직에 봉직하여 정부의 모든 직급에서 공공직능을 수행할 권리</w:t>
      </w:r>
    </w:p>
    <w:p>
      <w:pPr>
        <w:ind w:left="0" w:firstLine="0" w:hanging="0"/>
        <w:jc w:val="left"/>
      </w:pPr>
      <w:r>
        <w:rPr>
          <w:rFonts w:ascii="Times New Roman" w:hAnsi="굴림체" w:cs="굴림체" w:eastAsia="굴림체"/>
          <w:sz w:val="24"/>
        </w:rPr>
        <w:t xml:space="preserve">  (c) 국가의 공적, 정치적 생활과 관련된 비정부기구 및 단체에 참여할 권리</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당사국은 여성이 남성과 동등한 조건으로 또한 아무런 차별 없이 국제적 수준에서 그들 정부를 대표하며 국제기구의 업무에 참여할 기회를 확보하기 위한 모든 적절한 조치를 취하여야 한다.</w:t>
      </w:r>
    </w:p>
    <w:p>
      <w:pPr>
        <w:ind w:left="0" w:firstLine="0" w:hanging="0"/>
        <w:jc w:val="center"/>
      </w:pPr>
      <w:r>
        <w:rPr>
          <w:rFonts w:ascii="Times New Roman" w:hAnsi="굴림체" w:cs="굴림체" w:eastAsia="굴림체"/>
          <w:sz w:val="24"/>
        </w:rPr>
        <w:t>제9조 *1 )</w:t>
      </w:r>
    </w:p>
    <w:p>
      <w:pPr>
        <w:ind w:left="0" w:firstLine="0" w:hanging="0"/>
        <w:jc w:val="left"/>
      </w:pPr>
      <w:r>
        <w:rPr>
          <w:rFonts w:ascii="Times New Roman" w:hAnsi="굴림체" w:cs="굴림체" w:eastAsia="굴림체"/>
          <w:sz w:val="24"/>
        </w:rPr>
        <w:t>1. 당사국은 여성이 국적을 취득, 변경 또는 보유함에 있어 남성과 동등한 권리를 부여하여야 한다. 당사국은 특히 외국인과의 결혼 또는 혼인 중 부에 의한 국적의 변경으로 처의 국적이 자동적으로 변경되거나, 처가 무국적으로 되거나 또는 부의 국적이 처에게 강제되지 아니하도록 확보하여야 한다.</w:t>
      </w:r>
    </w:p>
    <w:p>
      <w:pPr>
        <w:ind w:left="0" w:firstLine="0" w:hanging="0"/>
        <w:jc w:val="left"/>
      </w:pPr>
      <w:r>
        <w:rPr>
          <w:rFonts w:ascii="Times New Roman" w:hAnsi="굴림체" w:cs="굴림체" w:eastAsia="굴림체"/>
          <w:sz w:val="24"/>
        </w:rPr>
        <w:t>2. 당사국은 자녀의 국적에 관하여 남성과 동등한 권리를 여성에게 부여하여야 한다.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당사국은 교육 분야에서 여성에게 남성과 동등한 권리를 확보하기 위하여 특히 남녀평등의 기초 위에 다음을 확보할 목적으로 여성에 대한 차별을 철폐하기 위한 모든 적절한 조치를 취하여야 한다.</w:t>
      </w:r>
    </w:p>
    <w:p>
      <w:pPr>
        <w:ind w:left="0" w:firstLine="0" w:hanging="0"/>
        <w:jc w:val="left"/>
      </w:pPr>
      <w:r>
        <w:rPr>
          <w:rFonts w:ascii="Times New Roman" w:hAnsi="굴림체" w:cs="굴림체" w:eastAsia="굴림체"/>
          <w:sz w:val="24"/>
        </w:rPr>
        <w:t xml:space="preserve">  (a) 도시 및 시골의 각종 교육기관에서 취업과 직업 보도, 학문의 혜택 및 학위취득에 있어서의 동등한 조건; 이러한 평등은 취학전 교육, 일반교육, 기술교육, 전문교육 및 고등기술 교육에서 뿐만 아니라 모든 형태의 직업훈련에서 확보되어야 함</w:t>
      </w:r>
    </w:p>
    <w:p>
      <w:pPr>
        <w:ind w:left="0" w:firstLine="0" w:hanging="0"/>
        <w:jc w:val="left"/>
      </w:pPr>
      <w:r>
        <w:rPr>
          <w:rFonts w:ascii="Times New Roman" w:hAnsi="굴림체" w:cs="굴림체" w:eastAsia="굴림체"/>
          <w:sz w:val="24"/>
        </w:rPr>
        <w:t xml:space="preserve">  (b) 동일한 교과과정, 동일한 시험, 동일 수준의 자격요건을 가진 교수진, 동질의 학교건물 및 장비의 수혜</w:t>
      </w:r>
    </w:p>
    <w:p>
      <w:pPr>
        <w:ind w:left="0" w:firstLine="0" w:hanging="0"/>
        <w:jc w:val="left"/>
      </w:pPr>
      <w:r>
        <w:rPr>
          <w:rFonts w:ascii="Times New Roman" w:hAnsi="굴림체" w:cs="굴림체" w:eastAsia="굴림체"/>
          <w:sz w:val="24"/>
        </w:rPr>
        <w:t xml:space="preserve">  (c) 모든 수준 및 모든 형태의 교육에 있어서 남성과 여성의 역할에 관한 고정관념을 제거하기 위해 본 목적을 달성하는 데 기여할 수 있는 남녀공학 및 기타 형태의 교육을 장려하며 특히 교과서와 교과과정의 개편 및 교수방법의 개선을 기함</w:t>
      </w:r>
    </w:p>
    <w:p>
      <w:pPr>
        <w:ind w:left="0" w:firstLine="0" w:hanging="0"/>
        <w:jc w:val="left"/>
      </w:pPr>
      <w:r>
        <w:rPr>
          <w:rFonts w:ascii="Times New Roman" w:hAnsi="굴림체" w:cs="굴림체" w:eastAsia="굴림체"/>
          <w:sz w:val="24"/>
        </w:rPr>
        <w:t xml:space="preserve">  (d) 장학금 기타 연구장려금의 혜택을 받을 수 있는 동일한 기회</w:t>
      </w:r>
    </w:p>
    <w:p>
      <w:pPr>
        <w:ind w:left="0" w:firstLine="0" w:hanging="0"/>
        <w:jc w:val="left"/>
      </w:pPr>
      <w:r>
        <w:rPr>
          <w:rFonts w:ascii="Times New Roman" w:hAnsi="굴림체" w:cs="굴림체" w:eastAsia="굴림체"/>
          <w:sz w:val="24"/>
        </w:rPr>
        <w:t xml:space="preserve">  (e) 성인용 및 문맹자용 교과과정을 포함한 계속교육과정 특히 교육에 있어서의 남녀간의 격차를 가능한 한 조속히 감소시키기 위한 교과과정의 혜택을 받을 수 있는 동일한 기회</w:t>
      </w:r>
    </w:p>
    <w:p>
      <w:pPr>
        <w:ind w:left="0" w:firstLine="0" w:hanging="0"/>
        <w:jc w:val="left"/>
      </w:pPr>
      <w:r>
        <w:rPr>
          <w:rFonts w:ascii="Times New Roman" w:hAnsi="굴림체" w:cs="굴림체" w:eastAsia="굴림체"/>
          <w:sz w:val="24"/>
        </w:rPr>
        <w:t xml:space="preserve">  (f) 여학생 중퇴율의 감소 및 일찍이 학업을 포기한 소녀 및 여성을 위한 교과과정의 마련</w:t>
      </w:r>
    </w:p>
    <w:p>
      <w:pPr>
        <w:ind w:left="0" w:firstLine="0" w:hanging="0"/>
        <w:jc w:val="left"/>
      </w:pPr>
      <w:r>
        <w:rPr>
          <w:rFonts w:ascii="Times New Roman" w:hAnsi="굴림체" w:cs="굴림체" w:eastAsia="굴림체"/>
          <w:sz w:val="24"/>
        </w:rPr>
        <w:t xml:space="preserve">  (g) 스포츠와 체육교육에 적극적으로 참여할 수 있는 동일한 기회</w:t>
      </w:r>
    </w:p>
    <w:p>
      <w:pPr>
        <w:ind w:left="0" w:firstLine="0" w:hanging="0"/>
        <w:jc w:val="left"/>
      </w:pPr>
      <w:r>
        <w:rPr>
          <w:rFonts w:ascii="Times New Roman" w:hAnsi="굴림체" w:cs="굴림체" w:eastAsia="굴림체"/>
          <w:sz w:val="24"/>
        </w:rPr>
        <w:t xml:space="preserve">  (h) 가족계획에 관한 정보 및 조언을 포함하여 가족의 건강과 복지를 확보하는 데 도움을 주는 구체적인 교육정보의 수혜</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당사국은 고용 분야에서 남녀평등의 기초 위에 동일한 권리 특히 다음의 권리를 확보할 목적으로 여성에 대한 차별을 철폐하기 위한 모든 적절한 조치를 취하여야 한다.</w:t>
      </w:r>
    </w:p>
    <w:p>
      <w:pPr>
        <w:ind w:left="0" w:firstLine="0" w:hanging="0"/>
        <w:jc w:val="left"/>
      </w:pPr>
      <w:r>
        <w:rPr>
          <w:rFonts w:ascii="Times New Roman" w:hAnsi="굴림체" w:cs="굴림체" w:eastAsia="굴림체"/>
          <w:sz w:val="24"/>
        </w:rPr>
        <w:t xml:space="preserve">  (a) 모든 인간의 불가침의 권리로서의 근로의 권리</w:t>
      </w:r>
    </w:p>
    <w:p>
      <w:pPr>
        <w:ind w:left="0" w:firstLine="0" w:hanging="0"/>
        <w:jc w:val="left"/>
      </w:pPr>
      <w:r>
        <w:rPr>
          <w:rFonts w:ascii="Times New Roman" w:hAnsi="굴림체" w:cs="굴림체" w:eastAsia="굴림체"/>
          <w:sz w:val="24"/>
        </w:rPr>
        <w:t xml:space="preserve">  (b) 동일한 채용기준의 적용을 포함한 동일한 고용기회를 보장받을 권리</w:t>
      </w:r>
    </w:p>
    <w:p>
      <w:pPr>
        <w:ind w:left="0" w:firstLine="0" w:hanging="0"/>
        <w:jc w:val="left"/>
      </w:pPr>
      <w:r>
        <w:rPr>
          <w:rFonts w:ascii="Times New Roman" w:hAnsi="굴림체" w:cs="굴림체" w:eastAsia="굴림체"/>
          <w:sz w:val="24"/>
        </w:rPr>
        <w:t xml:space="preserve">  (c) 직업과 고용의 자유로운 선택권, 승진, 직장안정 및 역무에 관련된 모든 혜택과 조건을 누릴 권리, 그리고 견습, 고등직업훈련 및 반복훈련을 포함한 직업훈련 및 재훈련을 받을 권리</w:t>
      </w:r>
    </w:p>
    <w:p>
      <w:pPr>
        <w:ind w:left="0" w:firstLine="0" w:hanging="0"/>
        <w:jc w:val="left"/>
      </w:pPr>
      <w:r>
        <w:rPr>
          <w:rFonts w:ascii="Times New Roman" w:hAnsi="굴림체" w:cs="굴림체" w:eastAsia="굴림체"/>
          <w:sz w:val="24"/>
        </w:rPr>
        <w:t xml:space="preserve">  (d) 수당을 포함하여 동등한 보수를 받을 권리 및 노동의 질의 평가에 있어 동등한 처우와 동등한 가치의 노동에 대한 동등한 처우를 받을 권리</w:t>
      </w:r>
    </w:p>
    <w:p>
      <w:pPr>
        <w:ind w:left="0" w:firstLine="0" w:hanging="0"/>
        <w:jc w:val="left"/>
      </w:pPr>
      <w:r>
        <w:rPr>
          <w:rFonts w:ascii="Times New Roman" w:hAnsi="굴림체" w:cs="굴림체" w:eastAsia="굴림체"/>
          <w:sz w:val="24"/>
        </w:rPr>
        <w:t xml:space="preserve">  (e) 유급휴가를 받을 권리 및 사회보장, 특히 퇴직, 실업, 질병, 병약, 노령 및 기타 노동 무능력의 경우에 사회보장에 대한 권리</w:t>
      </w:r>
    </w:p>
    <w:p>
      <w:pPr>
        <w:ind w:left="0" w:firstLine="0" w:hanging="0"/>
        <w:jc w:val="left"/>
      </w:pPr>
      <w:r>
        <w:rPr>
          <w:rFonts w:ascii="Times New Roman" w:hAnsi="굴림체" w:cs="굴림체" w:eastAsia="굴림체"/>
          <w:sz w:val="24"/>
        </w:rPr>
        <w:t xml:space="preserve">  (f) 건강보호에 대한 권리 및 생식기능의 보호조치를 포함한 노동조건의 안전에 대한 권리</w:t>
      </w:r>
    </w:p>
    <w:p>
      <w:pPr>
        <w:ind w:left="0" w:firstLine="0" w:hanging="0"/>
        <w:jc w:val="left"/>
      </w:pPr>
      <w:r>
        <w:rPr>
          <w:rFonts w:ascii="Times New Roman" w:hAnsi="굴림체" w:cs="굴림체" w:eastAsia="굴림체"/>
          <w:sz w:val="24"/>
        </w:rPr>
        <w:t>2. 당사국은 결혼 또는 모성을 이유로 한 여성에 대한 차별을 방지하며 여성의 근로에 대한 유효한 권리를 확보하기 위하여 다음을 위한 적절한 조치를 취하여야 한다.</w:t>
      </w:r>
    </w:p>
    <w:p>
      <w:pPr>
        <w:ind w:left="0" w:firstLine="0" w:hanging="0"/>
        <w:jc w:val="left"/>
      </w:pPr>
      <w:r>
        <w:rPr>
          <w:rFonts w:ascii="Times New Roman" w:hAnsi="굴림체" w:cs="굴림체" w:eastAsia="굴림체"/>
          <w:sz w:val="24"/>
        </w:rPr>
        <w:t xml:space="preserve">  (a) 임신 또는 출산휴가를 이유로 한 해고 및 혼인 여부를 근거로 한 해고에 있어서의 차별을 금지하고 위반시 제재를 가하도록 하는 것</w:t>
      </w:r>
    </w:p>
    <w:p>
      <w:pPr>
        <w:ind w:left="0" w:firstLine="0" w:hanging="0"/>
        <w:jc w:val="left"/>
      </w:pPr>
      <w:r>
        <w:rPr>
          <w:rFonts w:ascii="Times New Roman" w:hAnsi="굴림체" w:cs="굴림체" w:eastAsia="굴림체"/>
          <w:sz w:val="24"/>
        </w:rPr>
        <w:t xml:space="preserve">  (b) 종전의 직업, 선임순위 또는 사회보장 수당을 상실함이 없이 유급 또는 이에 상당하는 사회보장급부를 포함하는 출산휴가제를 도입하는 것</w:t>
      </w:r>
    </w:p>
    <w:p>
      <w:pPr>
        <w:ind w:left="0" w:firstLine="0" w:hanging="0"/>
        <w:jc w:val="left"/>
      </w:pPr>
      <w:r>
        <w:rPr>
          <w:rFonts w:ascii="Times New Roman" w:hAnsi="굴림체" w:cs="굴림체" w:eastAsia="굴림체"/>
          <w:sz w:val="24"/>
        </w:rPr>
        <w:t xml:space="preserve">  (c) 특히 아동 보육시설망의 확립과 발전의 촉진을 통하여 부모가 직장에서의 책임 및 사회생활에의 참여를 가사의 의무와 병행시키는 데 도움이 될 필요한 사회보장 혜택의 제공을 장려하는 것</w:t>
      </w:r>
    </w:p>
    <w:p>
      <w:pPr>
        <w:ind w:left="0" w:firstLine="0" w:hanging="0"/>
        <w:jc w:val="left"/>
      </w:pPr>
      <w:r>
        <w:rPr>
          <w:rFonts w:ascii="Times New Roman" w:hAnsi="굴림체" w:cs="굴림체" w:eastAsia="굴림체"/>
          <w:sz w:val="24"/>
        </w:rPr>
        <w:t xml:space="preserve">  (d) 임신 중의 여성에게 유해한 것이 증명된 유형의 작업에는 동 여성에 대한 특별한 보호를 제공하는 것</w:t>
      </w:r>
    </w:p>
    <w:p>
      <w:pPr>
        <w:ind w:left="0" w:firstLine="0" w:hanging="0"/>
        <w:jc w:val="left"/>
      </w:pPr>
      <w:r>
        <w:rPr>
          <w:rFonts w:ascii="Times New Roman" w:hAnsi="굴림체" w:cs="굴림체" w:eastAsia="굴림체"/>
          <w:sz w:val="24"/>
        </w:rPr>
        <w:t>3. 본 조에 취급된 문제와 관련한 보호적 입법은 과학적 및 기술적 지식에 비추어 정기적으로 검토되어야 하며, 필요하다면 개정, 폐기 또는 연장되어야 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당사국은 남녀평등의 기초 위에 가족계획에 관련된 것을 포함한 보건 사업의 혜택을 확보하기 위하여 보건 분야에서의 여성에 대한 차별을 철폐하기 위한 모든 적절한 조치를 취하여야 한다.</w:t>
      </w:r>
    </w:p>
    <w:p>
      <w:pPr>
        <w:ind w:left="0" w:firstLine="0" w:hanging="0"/>
        <w:jc w:val="left"/>
      </w:pPr>
      <w:r>
        <w:rPr>
          <w:rFonts w:ascii="Times New Roman" w:hAnsi="굴림체" w:cs="굴림체" w:eastAsia="굴림체"/>
          <w:sz w:val="24"/>
        </w:rPr>
        <w:t>2. 본조 제1항의 규정에도 불구하고 당사국은 여성에 대해 임신 및 수유기 동안의 적절한 영양 섭취를 확보하고 임신, 해산 및 산후조리 기간과 관련하여 적절한 역무제공을 확보하여야 하며, 필요한 경우에는 무상으로 이를 제공하여야 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당사국은 경제적, 사회적 생활의 다른 영역에 있어 남녀평등의 기초 위에 동일한 권리, 특히 다음의 권리를 확보할 목적으로 여성에 대한 차별을 철폐하기 위한 모든 적절한 조치를 취하여야 한다.</w:t>
      </w:r>
    </w:p>
    <w:p>
      <w:pPr>
        <w:ind w:left="0" w:firstLine="0" w:hanging="0"/>
        <w:jc w:val="left"/>
      </w:pPr>
      <w:r>
        <w:rPr>
          <w:rFonts w:ascii="Times New Roman" w:hAnsi="굴림체" w:cs="굴림체" w:eastAsia="굴림체"/>
          <w:sz w:val="24"/>
        </w:rPr>
        <w:t xml:space="preserve">  (a) 가족급부금에 대한 권리</w:t>
      </w:r>
    </w:p>
    <w:p>
      <w:pPr>
        <w:ind w:left="0" w:firstLine="0" w:hanging="0"/>
        <w:jc w:val="left"/>
      </w:pPr>
      <w:r>
        <w:rPr>
          <w:rFonts w:ascii="Times New Roman" w:hAnsi="굴림체" w:cs="굴림체" w:eastAsia="굴림체"/>
          <w:sz w:val="24"/>
        </w:rPr>
        <w:t xml:space="preserve">  (b) 은행대부, 저당 및 기타 형태의 금융대부에 대한 권리</w:t>
      </w:r>
    </w:p>
    <w:p>
      <w:pPr>
        <w:ind w:left="0" w:firstLine="0" w:hanging="0"/>
        <w:jc w:val="left"/>
      </w:pPr>
      <w:r>
        <w:rPr>
          <w:rFonts w:ascii="Times New Roman" w:hAnsi="굴림체" w:cs="굴림체" w:eastAsia="굴림체"/>
          <w:sz w:val="24"/>
        </w:rPr>
        <w:t xml:space="preserve">  (c) 레크리에이션 활동, 체육과 각종 문화생활에 참여할 권리</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당사국은 시골여성이 직면하고 있는 특수한 문제와 화폐로 표시되지 않는 경제 부문에서의 노동을 포함하여 시골여성이 가족의 경제적 생존을 위하여 수행하는 중요한 역할을 고려하여야 하며, 시골여성에게 본 협약의 제 조항의 적용을 확보하도록 모든 적절한 조치를 취하여야 한다.</w:t>
      </w:r>
    </w:p>
    <w:p>
      <w:pPr>
        <w:ind w:left="0" w:firstLine="0" w:hanging="0"/>
        <w:jc w:val="left"/>
      </w:pPr>
      <w:r>
        <w:rPr>
          <w:rFonts w:ascii="Times New Roman" w:hAnsi="굴림체" w:cs="굴림체" w:eastAsia="굴림체"/>
          <w:sz w:val="24"/>
        </w:rPr>
        <w:t>2. 당사국은 남녀평등의 기초 위에 시골여성이 지역개발에 참여하며 그 개발에 따른 이익을 향유할 수 있도록 보장하기 위하여 시골여성에 대한 차별을 철폐하기 위한 모든 적절한 조치를 취하여야 하며, 특히 시골여성에 대하여 다음의 권리를 확보하여야 한다.</w:t>
      </w:r>
    </w:p>
    <w:p>
      <w:pPr>
        <w:ind w:left="0" w:firstLine="0" w:hanging="0"/>
        <w:jc w:val="left"/>
      </w:pPr>
      <w:r>
        <w:rPr>
          <w:rFonts w:ascii="Times New Roman" w:hAnsi="굴림체" w:cs="굴림체" w:eastAsia="굴림체"/>
          <w:sz w:val="24"/>
        </w:rPr>
        <w:t xml:space="preserve">  (a) 모든 수준에서 개발계획의 작성 및 실시에 참여하는 것</w:t>
      </w:r>
    </w:p>
    <w:p>
      <w:pPr>
        <w:ind w:left="0" w:firstLine="0" w:hanging="0"/>
        <w:jc w:val="left"/>
      </w:pPr>
      <w:r>
        <w:rPr>
          <w:rFonts w:ascii="Times New Roman" w:hAnsi="굴림체" w:cs="굴림체" w:eastAsia="굴림체"/>
          <w:sz w:val="24"/>
        </w:rPr>
        <w:t xml:space="preserve">  (b) 가족계획에 대한 정보, 상담 및 서비스를 포함한 적절한 보건시설의 혜택을 받는 것</w:t>
      </w:r>
    </w:p>
    <w:p>
      <w:pPr>
        <w:ind w:left="0" w:firstLine="0" w:hanging="0"/>
        <w:jc w:val="left"/>
      </w:pPr>
      <w:r>
        <w:rPr>
          <w:rFonts w:ascii="Times New Roman" w:hAnsi="굴림체" w:cs="굴림체" w:eastAsia="굴림체"/>
          <w:sz w:val="24"/>
        </w:rPr>
        <w:t xml:space="preserve">  (c) 사회보장 계획으로부터 직접적인 혜택을 받는 것</w:t>
      </w:r>
    </w:p>
    <w:p>
      <w:pPr>
        <w:ind w:left="0" w:firstLine="0" w:hanging="0"/>
        <w:jc w:val="left"/>
      </w:pPr>
      <w:r>
        <w:rPr>
          <w:rFonts w:ascii="Times New Roman" w:hAnsi="굴림체" w:cs="굴림체" w:eastAsia="굴림체"/>
          <w:sz w:val="24"/>
        </w:rPr>
        <w:t xml:space="preserve">  (d) 기술적 능력을 향상시키기 위하여 기능적 문자 해독능력에 관한 것을 포함한 모든 형태의 공식, 비공식 훈련 및 교육과, 특히 지역사회교육 및 특별교육의 혜택을 받는 것</w:t>
      </w:r>
    </w:p>
    <w:p>
      <w:pPr>
        <w:ind w:left="0" w:firstLine="0" w:hanging="0"/>
        <w:jc w:val="left"/>
      </w:pPr>
      <w:r>
        <w:rPr>
          <w:rFonts w:ascii="Times New Roman" w:hAnsi="굴림체" w:cs="굴림체" w:eastAsia="굴림체"/>
          <w:sz w:val="24"/>
        </w:rPr>
        <w:t xml:space="preserve">  (e) 취업 또는 자가경영을 통한 경제적 기회에 있어 평등한 혜택을 받을 수 있도록 자조집단 및 협동조합을 결성하는 것</w:t>
      </w:r>
    </w:p>
    <w:p>
      <w:pPr>
        <w:ind w:left="0" w:firstLine="0" w:hanging="0"/>
        <w:jc w:val="left"/>
      </w:pPr>
      <w:r>
        <w:rPr>
          <w:rFonts w:ascii="Times New Roman" w:hAnsi="굴림체" w:cs="굴림체" w:eastAsia="굴림체"/>
          <w:sz w:val="24"/>
        </w:rPr>
        <w:t xml:space="preserve">  (f) 모든 지역사회활동에 참여하는 것</w:t>
      </w:r>
    </w:p>
    <w:p>
      <w:pPr>
        <w:ind w:left="0" w:firstLine="0" w:hanging="0"/>
        <w:jc w:val="left"/>
      </w:pPr>
      <w:r>
        <w:rPr>
          <w:rFonts w:ascii="Times New Roman" w:hAnsi="굴림체" w:cs="굴림체" w:eastAsia="굴림체"/>
          <w:sz w:val="24"/>
        </w:rPr>
        <w:t xml:space="preserve">  (g) 농업신용 및 대부, 매매시설, 적절한 공업기술의 혜택을 받으며, 토지 및 농지개혁과 재정착 계획에 있어 동등한 대우를 받는 것</w:t>
      </w:r>
    </w:p>
    <w:p>
      <w:pPr>
        <w:ind w:left="0" w:firstLine="0" w:hanging="0"/>
        <w:jc w:val="left"/>
      </w:pPr>
      <w:r>
        <w:rPr>
          <w:rFonts w:ascii="Times New Roman" w:hAnsi="굴림체" w:cs="굴림체" w:eastAsia="굴림체"/>
          <w:sz w:val="24"/>
        </w:rPr>
        <w:t xml:space="preserve">  (h) 적절한 생활조건, 특히 주거, 위생시설, 전력 및 용수공급, 운송 및 통신 등과 관련한 생활조건을 향유하는 것</w:t>
      </w:r>
    </w:p>
    <w:p>
      <w:pPr>
        <w:ind w:left="0" w:firstLine="0" w:hanging="0"/>
        <w:jc w:val="center"/>
      </w:pPr>
      <w:r>
        <w:rPr>
          <w:rFonts w:ascii="Times New Roman" w:hAnsi="굴림체" w:cs="굴림체" w:eastAsia="굴림체"/>
          <w:sz w:val="24"/>
        </w:rPr>
        <w:t>제4부</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당사국은 여성에 대하여 법 앞에서의 남성과의 평등을 부여하여야 한다.</w:t>
      </w:r>
    </w:p>
    <w:p>
      <w:pPr>
        <w:ind w:left="0" w:firstLine="0" w:hanging="0"/>
        <w:jc w:val="left"/>
      </w:pPr>
      <w:r>
        <w:rPr>
          <w:rFonts w:ascii="Times New Roman" w:hAnsi="굴림체" w:cs="굴림체" w:eastAsia="굴림체"/>
          <w:sz w:val="24"/>
        </w:rPr>
        <w:t>2. 당사국은 민사문제에 있어서, 여성에게 남성과 동등한 법적 능력 및 동 능력을 행사할 동일한 기회를 부여하여야 한다. 특히, 당사국은 계약을 체결하고 재산을 관리할 동등권을 여성에게 부여하여야 하며 법원과 법정의 절차상 모든 단계에서 여성을 동등히 취급하여야 한다.</w:t>
      </w:r>
    </w:p>
    <w:p>
      <w:pPr>
        <w:ind w:left="0" w:firstLine="0" w:hanging="0"/>
        <w:jc w:val="left"/>
      </w:pPr>
      <w:r>
        <w:rPr>
          <w:rFonts w:ascii="Times New Roman" w:hAnsi="굴림체" w:cs="굴림체" w:eastAsia="굴림체"/>
          <w:sz w:val="24"/>
        </w:rPr>
        <w:t>3. 당사국은 여성의 법적 능력을 제한하는 법적 효과를 가지는 모든 계약과 기타 모든 종류의 사적 문서를 무효로 간주하는 데 동의한다.</w:t>
      </w:r>
    </w:p>
    <w:p>
      <w:pPr>
        <w:ind w:left="0" w:firstLine="0" w:hanging="0"/>
        <w:jc w:val="left"/>
      </w:pPr>
      <w:r>
        <w:rPr>
          <w:rFonts w:ascii="Times New Roman" w:hAnsi="굴림체" w:cs="굴림체" w:eastAsia="굴림체"/>
          <w:sz w:val="24"/>
        </w:rPr>
        <w:t>4. 당사국은 사람의 이전에 관한 법과 그들의 주거 및 주소 선택의 자유와 관련하여 남성과 여성에게 동일한 권리를 부여하여야 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당사국은 혼인과 가족관계에 관한 모든 문제에 있어 여성에 대한 차별을 철폐하기 위한 모든 적절한 조치를 취하여야 하며, 특히 남녀평등의 기초 위에 다음을 보장하여야 한다.</w:t>
      </w:r>
    </w:p>
    <w:p>
      <w:pPr>
        <w:ind w:left="0" w:firstLine="0" w:hanging="0"/>
        <w:jc w:val="left"/>
      </w:pPr>
      <w:r>
        <w:rPr>
          <w:rFonts w:ascii="Times New Roman" w:hAnsi="굴림체" w:cs="굴림체" w:eastAsia="굴림체"/>
          <w:sz w:val="24"/>
        </w:rPr>
        <w:t xml:space="preserve">  (a) 혼인을 할 동일한 권리</w:t>
      </w:r>
    </w:p>
    <w:p>
      <w:pPr>
        <w:ind w:left="0" w:firstLine="0" w:hanging="0"/>
        <w:jc w:val="left"/>
      </w:pPr>
      <w:r>
        <w:rPr>
          <w:rFonts w:ascii="Times New Roman" w:hAnsi="굴림체" w:cs="굴림체" w:eastAsia="굴림체"/>
          <w:sz w:val="24"/>
        </w:rPr>
        <w:t xml:space="preserve">  (b) 자유로이 배우자를 선택하고 상호간의 자유롭고 완전한 동의에 의해서만 혼인을 할 동일한 권리</w:t>
      </w:r>
    </w:p>
    <w:p>
      <w:pPr>
        <w:ind w:left="0" w:firstLine="0" w:hanging="0"/>
        <w:jc w:val="left"/>
      </w:pPr>
      <w:r>
        <w:rPr>
          <w:rFonts w:ascii="Times New Roman" w:hAnsi="굴림체" w:cs="굴림체" w:eastAsia="굴림체"/>
          <w:sz w:val="24"/>
        </w:rPr>
        <w:t xml:space="preserve">  (c) 혼인 중 및 혼인을 해소할 때의 동일한 권리와 책임 *2 )</w:t>
      </w:r>
    </w:p>
    <w:p>
      <w:pPr>
        <w:ind w:left="0" w:firstLine="0" w:hanging="0"/>
        <w:jc w:val="left"/>
      </w:pPr>
      <w:r>
        <w:rPr>
          <w:rFonts w:ascii="Times New Roman" w:hAnsi="굴림체" w:cs="굴림체" w:eastAsia="굴림체"/>
          <w:sz w:val="24"/>
        </w:rPr>
        <w:t xml:space="preserve">  (d) 부모의 혼인상태를 불문하고 자녀에 관한 문제에 있어 부모로서의 동일한 권리와 책임: 모든 경우에 있어서 자녀의 이익이 최우선적으로 고려되어야 함 *3 )</w:t>
      </w:r>
    </w:p>
    <w:p>
      <w:pPr>
        <w:ind w:left="0" w:firstLine="0" w:hanging="0"/>
        <w:jc w:val="left"/>
      </w:pPr>
      <w:r>
        <w:rPr>
          <w:rFonts w:ascii="Times New Roman" w:hAnsi="굴림체" w:cs="굴림체" w:eastAsia="굴림체"/>
          <w:sz w:val="24"/>
        </w:rPr>
        <w:t xml:space="preserve">  (e) 자녀의 수 및 출산 간격을 자유롭고 책임감 있게 결정할 동일한 권리와 이 권리를 행사할 수 있게 하는 정보, 교육 및 제 수단의 혜택을 받을 동일한 권리</w:t>
      </w:r>
    </w:p>
    <w:p>
      <w:pPr>
        <w:ind w:left="0" w:firstLine="0" w:hanging="0"/>
        <w:jc w:val="left"/>
      </w:pPr>
      <w:r>
        <w:rPr>
          <w:rFonts w:ascii="Times New Roman" w:hAnsi="굴림체" w:cs="굴림체" w:eastAsia="굴림체"/>
          <w:sz w:val="24"/>
        </w:rPr>
        <w:t xml:space="preserve">  (f) 아동에 대한 보호, 후견, 재산관리 및 자녀입양 또는 국내법제상 존재하는 개념 중에 유사한 제도와 관련하여 동일한 권리와 책임: 모든 경우에 있어서 아동의 이익이 최우선적으로 고려되어야 함 *4 )</w:t>
      </w:r>
    </w:p>
    <w:p>
      <w:pPr>
        <w:ind w:left="0" w:firstLine="0" w:hanging="0"/>
        <w:jc w:val="left"/>
      </w:pPr>
      <w:r>
        <w:rPr>
          <w:rFonts w:ascii="Times New Roman" w:hAnsi="굴림체" w:cs="굴림체" w:eastAsia="굴림체"/>
          <w:sz w:val="24"/>
        </w:rPr>
        <w:t xml:space="preserve">  (g) 가족성(姓) 및 직업을 선택할 권리를 포함하여 부부로서의 동일한 개인적 권리 *5 )</w:t>
      </w:r>
    </w:p>
    <w:p>
      <w:pPr>
        <w:ind w:left="0" w:firstLine="0" w:hanging="0"/>
        <w:jc w:val="left"/>
      </w:pPr>
      <w:r>
        <w:rPr>
          <w:rFonts w:ascii="Times New Roman" w:hAnsi="굴림체" w:cs="굴림체" w:eastAsia="굴림체"/>
          <w:sz w:val="24"/>
        </w:rPr>
        <w:t xml:space="preserve">  (h) 무상이든 혹은 유상이든 간에 재산의 소유, 취득, 운영, 관리, 향유 및 처분에 관한 양 배우자의 동일한 권리</w:t>
      </w:r>
    </w:p>
    <w:p>
      <w:pPr>
        <w:ind w:left="0" w:firstLine="0" w:hanging="0"/>
        <w:jc w:val="left"/>
      </w:pPr>
      <w:r>
        <w:rPr>
          <w:rFonts w:ascii="Times New Roman" w:hAnsi="굴림체" w:cs="굴림체" w:eastAsia="굴림체"/>
          <w:sz w:val="24"/>
        </w:rPr>
        <w:t>2. 아동의 약혼과 혼인은 아무런 법적 효과가 없으며 혼인을 위한 최저 연령을 정하고 공공등기소에 혼인등록을 의무화하기 위하여 입법을 포함한 모든 필요한 조치를 취하여야 한다.</w:t>
      </w:r>
    </w:p>
    <w:p>
      <w:pPr>
        <w:ind w:left="0" w:firstLine="0" w:hanging="0"/>
        <w:jc w:val="center"/>
      </w:pPr>
      <w:r>
        <w:rPr>
          <w:rFonts w:ascii="Times New Roman" w:hAnsi="굴림체" w:cs="굴림체" w:eastAsia="굴림체"/>
          <w:sz w:val="24"/>
        </w:rPr>
        <w:t>제5부</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본 협약의 이행상 행하여진 진전을 심의할 목적으로 여성에 대한 차별 철폐위원회(이하 위원회라 함)를 설치하며, 위원회는 협약의 발효시에는 18인, 그리고 35번째 당사국이 비준 또는 가입한 후에는 23인의 본 협약의 규율 분야에서 높은 도덕적 명성과 능력을 갖춘 전문가로서 구성한다. 동 전문가는 당사국에 의해 그들의 국민 중에서 선출되어 개인 자격으로 봉사하여야 하며, 선출에 있어서는 공평한 지리적 배분과 주요 법체계 및 상이한 문명형태가 대표될 수 있도록 고려되어야 한다.</w:t>
      </w:r>
    </w:p>
    <w:p>
      <w:pPr>
        <w:ind w:left="0" w:firstLine="0" w:hanging="0"/>
        <w:jc w:val="left"/>
      </w:pPr>
      <w:r>
        <w:rPr>
          <w:rFonts w:ascii="Times New Roman" w:hAnsi="굴림체" w:cs="굴림체" w:eastAsia="굴림체"/>
          <w:sz w:val="24"/>
        </w:rPr>
        <w:t>2. 위원회의 구성원은 당사국에 의해 지명된 자의 명부 중에서 비밀투표로 선출한다. 각 당사국은 그 국민 중에서 1인을 지명할 수 있다.</w:t>
      </w:r>
    </w:p>
    <w:p>
      <w:pPr>
        <w:ind w:left="0" w:firstLine="0" w:hanging="0"/>
        <w:jc w:val="left"/>
      </w:pPr>
      <w:r>
        <w:rPr>
          <w:rFonts w:ascii="Times New Roman" w:hAnsi="굴림체" w:cs="굴림체" w:eastAsia="굴림체"/>
          <w:sz w:val="24"/>
        </w:rPr>
        <w:t>3. 최초선거는 본 협약의 발효일로부터 6개월 후에 행한다. 국제연합 사무총장은 최소한 각 선거 3개월 이전에 당사국에 서한을 발송하여 2개월 이내에 그들의 지명자를 제출해 줄 것을 요청하여야 한다. 사무총장은 이렇게 지명된 전원의 명단을 알파벳 순으로, 그들을 지명한 당사국을 명시하여, 작성하여 당사국에 송부하여야 한다.</w:t>
      </w:r>
    </w:p>
    <w:p>
      <w:pPr>
        <w:ind w:left="0" w:firstLine="0" w:hanging="0"/>
        <w:jc w:val="left"/>
      </w:pPr>
      <w:r>
        <w:rPr>
          <w:rFonts w:ascii="Times New Roman" w:hAnsi="굴림체" w:cs="굴림체" w:eastAsia="굴림체"/>
          <w:sz w:val="24"/>
        </w:rPr>
        <w:t>4. 위원회 구성원의 선거는 사무총장에 의해 소집되어 국제연합본부에서 열리는 당사국회의에서 행한다. 당사국의 3분의 2가 정족수를 구성하는 동 회의에서 참석 및 투표한 당사국 대표의 최다수표 및 절대다수표를 획득한 피지명자가 위원회 구성원으로 선출된다.</w:t>
      </w:r>
    </w:p>
    <w:p>
      <w:pPr>
        <w:ind w:left="0" w:firstLine="0" w:hanging="0"/>
        <w:jc w:val="left"/>
      </w:pPr>
      <w:r>
        <w:rPr>
          <w:rFonts w:ascii="Times New Roman" w:hAnsi="굴림체" w:cs="굴림체" w:eastAsia="굴림체"/>
          <w:sz w:val="24"/>
        </w:rPr>
        <w:t>5. 위원회의 구성원은 4년 임기로 선출된다. 그러나 최초선거에서 선출된 구성원 중 9인의 임기는 2년으로 만료되며 최초 선거 후 즉시 동 9인 구성원의 명단을 위원회 의장이 추첨으로 선정한다.</w:t>
      </w:r>
    </w:p>
    <w:p>
      <w:pPr>
        <w:ind w:left="0" w:firstLine="0" w:hanging="0"/>
        <w:jc w:val="left"/>
      </w:pPr>
      <w:r>
        <w:rPr>
          <w:rFonts w:ascii="Times New Roman" w:hAnsi="굴림체" w:cs="굴림체" w:eastAsia="굴림체"/>
          <w:sz w:val="24"/>
        </w:rPr>
        <w:t>6. 위원회는 추가 구성원 5인의 선거는 35번째 비준 또는 가입 후 본 조 제2항, 제3항 및 제4항의 규정에 따라 행한다. 동 기회에 선출된 추가 구성원 중 위원회 의장이 추첨으로 선정한 2인의 임기는 2년으로 만료된다.</w:t>
      </w:r>
    </w:p>
    <w:p>
      <w:pPr>
        <w:ind w:left="0" w:firstLine="0" w:hanging="0"/>
        <w:jc w:val="left"/>
      </w:pPr>
      <w:r>
        <w:rPr>
          <w:rFonts w:ascii="Times New Roman" w:hAnsi="굴림체" w:cs="굴림체" w:eastAsia="굴림체"/>
          <w:sz w:val="24"/>
        </w:rPr>
        <w:t>7. 불시의 공석을 보충하기 위하여 자국의 전문가가 위원회 구성원으로서의 기능을 종료한 당사국은 위원회의 승인을 조건으로 그 국민 중에서 다른 전문가를 임명하여야 한다.</w:t>
      </w:r>
    </w:p>
    <w:p>
      <w:pPr>
        <w:ind w:left="0" w:firstLine="0" w:hanging="0"/>
        <w:jc w:val="left"/>
      </w:pPr>
      <w:r>
        <w:rPr>
          <w:rFonts w:ascii="Times New Roman" w:hAnsi="굴림체" w:cs="굴림체" w:eastAsia="굴림체"/>
          <w:sz w:val="24"/>
        </w:rPr>
        <w:t>8. 위원회 구성원은 위원회 책무의 중요성을 고려하여 총회가 승인하고 결정하는 조건에 따라 국제연합 재원으로부터 보수를 받는다.</w:t>
      </w:r>
    </w:p>
    <w:p>
      <w:pPr>
        <w:ind w:left="0" w:firstLine="0" w:hanging="0"/>
        <w:jc w:val="left"/>
      </w:pPr>
      <w:r>
        <w:rPr>
          <w:rFonts w:ascii="Times New Roman" w:hAnsi="굴림체" w:cs="굴림체" w:eastAsia="굴림체"/>
          <w:sz w:val="24"/>
        </w:rPr>
        <w:t>9. 국제연합 사무총장은 본 협약에 따른 위원회 임무의 효율적 수행을 위하여 필요한 직원 및 시설을 제공한다.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당사국은 그들이 본 협약의 규정을 실시하기 위하여 채택한 입법, 사법, 행정 또는 기타 조치와 이와 관련하여 이루어진 진전에 대한 보고서를 위원회가 심의하도록 국제연합 사무총장에게 제출할 의무를 진다. 즉,</w:t>
      </w:r>
    </w:p>
    <w:p>
      <w:pPr>
        <w:ind w:left="0" w:firstLine="0" w:hanging="0"/>
        <w:jc w:val="left"/>
      </w:pPr>
      <w:r>
        <w:rPr>
          <w:rFonts w:ascii="Times New Roman" w:hAnsi="굴림체" w:cs="굴림체" w:eastAsia="굴림체"/>
          <w:sz w:val="24"/>
        </w:rPr>
        <w:t xml:space="preserve">  (a) 관계국에 대하여 발효한 후 1년 이내에 제출하며</w:t>
      </w:r>
    </w:p>
    <w:p>
      <w:pPr>
        <w:ind w:left="0" w:firstLine="0" w:hanging="0"/>
        <w:jc w:val="left"/>
      </w:pPr>
      <w:r>
        <w:rPr>
          <w:rFonts w:ascii="Times New Roman" w:hAnsi="굴림체" w:cs="굴림체" w:eastAsia="굴림체"/>
          <w:sz w:val="24"/>
        </w:rPr>
        <w:t xml:space="preserve">  (b) 그 이후에는 최소한 매 4년마다 제출하며 위원회가 요구하는 때는 언제든지 제출한다.</w:t>
      </w:r>
    </w:p>
    <w:p>
      <w:pPr>
        <w:ind w:left="0" w:firstLine="0" w:hanging="0"/>
        <w:jc w:val="left"/>
      </w:pPr>
      <w:r>
        <w:rPr>
          <w:rFonts w:ascii="Times New Roman" w:hAnsi="굴림체" w:cs="굴림체" w:eastAsia="굴림체"/>
          <w:sz w:val="24"/>
        </w:rPr>
        <w:t>2. 보고서에는 본 협약상 의무의 이행 정도에 영향을 주는 요인 및 애로점을 지적할 수 있다.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위원회는 자체의 의사규칙을 채택하여야 한다.</w:t>
      </w:r>
    </w:p>
    <w:p>
      <w:pPr>
        <w:ind w:left="0" w:firstLine="0" w:hanging="0"/>
        <w:jc w:val="left"/>
      </w:pPr>
      <w:r>
        <w:rPr>
          <w:rFonts w:ascii="Times New Roman" w:hAnsi="굴림체" w:cs="굴림체" w:eastAsia="굴림체"/>
          <w:sz w:val="24"/>
        </w:rPr>
        <w:t>2. 위원회는 2년 임기의 자체직원을 선출하여야 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위원회는 본 협약 제18조에 따라 제출되는 보고서를 심의하기 위하여 매년 2주를 넘지 않는 기간 동안 정규로 회합한다.</w:t>
      </w:r>
    </w:p>
    <w:p>
      <w:pPr>
        <w:ind w:left="0" w:firstLine="0" w:hanging="0"/>
        <w:jc w:val="left"/>
      </w:pPr>
      <w:r>
        <w:rPr>
          <w:rFonts w:ascii="Times New Roman" w:hAnsi="굴림체" w:cs="굴림체" w:eastAsia="굴림체"/>
          <w:sz w:val="24"/>
        </w:rPr>
        <w:t>2. 위원회 회의는 국제연합 본부 또는 위원회가 정하는 다른 편리한 장소에서 정규로 개최된다.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1. 위원회는 경제사회이사회를 통하여 그 활동에 관한 보고서를 매년 국제연합 총회에 제출하며, 당사국으로부터 접수한 보고서 및 정보에 대한 심사를 기초로 하여 제안 및 일반적 권고를 할 수 있다. 동 제안 및 일반적 권고는 당사국으로부터의 논평이 있는 경우 이와 함께 위원회의 보고서에 수록하여야 한다.</w:t>
      </w:r>
    </w:p>
    <w:p>
      <w:pPr>
        <w:ind w:left="0" w:firstLine="0" w:hanging="0"/>
        <w:jc w:val="left"/>
      </w:pPr>
      <w:r>
        <w:rPr>
          <w:rFonts w:ascii="Times New Roman" w:hAnsi="굴림체" w:cs="굴림체" w:eastAsia="굴림체"/>
          <w:sz w:val="24"/>
        </w:rPr>
        <w:t>2. 사무총장은 위원회의 보고서를 참고용으로 여성지위위원회에 송부하여야 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전문기구는 본 협약 규정 중 그 활동 범위에 속하는 규정의 시행에 대한 심의에 참가할 권한이 있다. 위원회는 전문기구에 그 활동 범위에 속하는 분야에서의 협약의 시행에 관한 보고서를 제출하도록 권유할 수 있다.</w:t>
      </w:r>
    </w:p>
    <w:p>
      <w:pPr>
        <w:ind w:left="0" w:firstLine="0" w:hanging="0"/>
        <w:jc w:val="center"/>
      </w:pPr>
      <w:r>
        <w:rPr>
          <w:rFonts w:ascii="Times New Roman" w:hAnsi="굴림체" w:cs="굴림체" w:eastAsia="굴림체"/>
          <w:sz w:val="24"/>
        </w:rPr>
        <w:t>제6부</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본 협약상 어떠한 것도 아래에 포함될 수 있는 남녀평등의 달성에 더욱 이바지하는 규정에 영향을 미치지 아니한다.</w:t>
      </w:r>
    </w:p>
    <w:p>
      <w:pPr>
        <w:ind w:left="0" w:firstLine="0" w:hanging="0"/>
        <w:jc w:val="left"/>
      </w:pPr>
      <w:r>
        <w:rPr>
          <w:rFonts w:ascii="Times New Roman" w:hAnsi="굴림체" w:cs="굴림체" w:eastAsia="굴림체"/>
          <w:sz w:val="24"/>
        </w:rPr>
        <w:t xml:space="preserve">  (a) 당사국의 법령 또는</w:t>
      </w:r>
    </w:p>
    <w:p>
      <w:pPr>
        <w:ind w:left="0" w:firstLine="0" w:hanging="0"/>
        <w:jc w:val="left"/>
      </w:pPr>
      <w:r>
        <w:rPr>
          <w:rFonts w:ascii="Times New Roman" w:hAnsi="굴림체" w:cs="굴림체" w:eastAsia="굴림체"/>
          <w:sz w:val="24"/>
        </w:rPr>
        <w:t xml:space="preserve">  (b) 동 국에 대하여 발효 중인 여하한 기타 국제협약, 조약 또는 협정</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당사국은 본 협약상 인정된 권리의 완전한 실현을 달성할 목적으로 국가적 수준에서 모든 필요한 조치를 취할 의무를 진다.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본 협약은 모든 국가의 서명을 위하여 개방된다.</w:t>
      </w:r>
    </w:p>
    <w:p>
      <w:pPr>
        <w:ind w:left="0" w:firstLine="0" w:hanging="0"/>
        <w:jc w:val="left"/>
      </w:pPr>
      <w:r>
        <w:rPr>
          <w:rFonts w:ascii="Times New Roman" w:hAnsi="굴림체" w:cs="굴림체" w:eastAsia="굴림체"/>
          <w:sz w:val="24"/>
        </w:rPr>
        <w:t>2. 국제연합 사무총장은 본 협약의 수탁자로 지정된다.</w:t>
      </w:r>
    </w:p>
    <w:p>
      <w:pPr>
        <w:ind w:left="0" w:firstLine="0" w:hanging="0"/>
        <w:jc w:val="left"/>
      </w:pPr>
      <w:r>
        <w:rPr>
          <w:rFonts w:ascii="Times New Roman" w:hAnsi="굴림체" w:cs="굴림체" w:eastAsia="굴림체"/>
          <w:sz w:val="24"/>
        </w:rPr>
        <w:t>3. 본 협약은 비준되어야 한다. 비준서는 국제연합 사무총장에게 기탁되어야 한다.</w:t>
      </w:r>
    </w:p>
    <w:p>
      <w:pPr>
        <w:ind w:left="0" w:firstLine="0" w:hanging="0"/>
        <w:jc w:val="left"/>
      </w:pPr>
      <w:r>
        <w:rPr>
          <w:rFonts w:ascii="Times New Roman" w:hAnsi="굴림체" w:cs="굴림체" w:eastAsia="굴림체"/>
          <w:sz w:val="24"/>
        </w:rPr>
        <w:t>4. 본 협약은 모든 국가의 가입을 위하여 개방된다. 가입은 국제연합 사무총장에게 가입서를 기탁함으로써 이루어진다.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본 협약의 개정요구는 국제연합 사무총장에 대한 서면통고의 방법으로 당사국이 언제든지 행할 수 있다.</w:t>
      </w:r>
    </w:p>
    <w:p>
      <w:pPr>
        <w:ind w:left="0" w:firstLine="0" w:hanging="0"/>
        <w:jc w:val="left"/>
      </w:pPr>
      <w:r>
        <w:rPr>
          <w:rFonts w:ascii="Times New Roman" w:hAnsi="굴림체" w:cs="굴림체" w:eastAsia="굴림체"/>
          <w:sz w:val="24"/>
        </w:rPr>
        <w:t>2. 국제연합 총회는 동 요구가 있으면 이에 대하여 취할 조치를 결정한다.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본 협약은 국제연합 사무총장에게 20번째의 비준서 또는 가입서가 기탁된 날로부터 30일 후에 발효한다.</w:t>
      </w:r>
    </w:p>
    <w:p>
      <w:pPr>
        <w:ind w:left="0" w:firstLine="0" w:hanging="0"/>
        <w:jc w:val="left"/>
      </w:pPr>
      <w:r>
        <w:rPr>
          <w:rFonts w:ascii="Times New Roman" w:hAnsi="굴림체" w:cs="굴림체" w:eastAsia="굴림체"/>
          <w:sz w:val="24"/>
        </w:rPr>
        <w:t>2. 본 협약은 20번째의 비준서 또는 가입서가 기탁된 후에 본 협약을 비준하거나 가입한 각 국가에 대하여는 비준서 또는 가입서가 기탁된 날로부터 30일 후에 발효한다.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국제연합 사무총장은 비준 또는 가입시에 각국이 행한 유보문을 접수하고 이를 모든 국가에 회람시켜야 한다.</w:t>
      </w:r>
    </w:p>
    <w:p>
      <w:pPr>
        <w:ind w:left="0" w:firstLine="0" w:hanging="0"/>
        <w:jc w:val="left"/>
      </w:pPr>
      <w:r>
        <w:rPr>
          <w:rFonts w:ascii="Times New Roman" w:hAnsi="굴림체" w:cs="굴림체" w:eastAsia="굴림체"/>
          <w:sz w:val="24"/>
        </w:rPr>
        <w:t>2. 본 협약의 대상 및 목적과 양립하지 아니하는 유보는 허용되지 아니한다.</w:t>
      </w:r>
    </w:p>
    <w:p>
      <w:pPr>
        <w:ind w:left="0" w:firstLine="0" w:hanging="0"/>
        <w:jc w:val="left"/>
      </w:pPr>
      <w:r>
        <w:rPr>
          <w:rFonts w:ascii="Times New Roman" w:hAnsi="굴림체" w:cs="굴림체" w:eastAsia="굴림체"/>
          <w:sz w:val="24"/>
        </w:rPr>
        <w:t>3. 유보는 국제연합 사무총장에 대한 통고로서 언제든지 철회할 수 있으며, 사무총장은 이를 모든 국가에 회람시켜야 한다. 그러한 통고는 접수된 날에 발효한다.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본 협약의 해석 또는 적용에 관한 둘 또는 그 이상 당사국간의 분쟁이 직접교섭에 의해 해결되지 아니하는 경우 그들 중 하나의 요구가 있으면 중재재판에 회부되어야 한다. 중재재판 요구일로부터 6개월 이내 당사국이 중재재판 구성에 합의하지 못하면 동 당사국 중 일방은 국제사법재판소 규정에 부합하는 요청에 의해 동 분쟁을 국제사법재판소에 회부할 수 있다.</w:t>
      </w:r>
    </w:p>
    <w:p>
      <w:pPr>
        <w:ind w:left="0" w:firstLine="0" w:hanging="0"/>
        <w:jc w:val="left"/>
      </w:pPr>
      <w:r>
        <w:rPr>
          <w:rFonts w:ascii="Times New Roman" w:hAnsi="굴림체" w:cs="굴림체" w:eastAsia="굴림체"/>
          <w:sz w:val="24"/>
        </w:rPr>
        <w:t>2. 각 당사국은 이 협약의 서명, 비준 또는 가입시에 동 국이 본조 제1항에 기속되는 것으로 보지 않는다고 선언할 수 있다. 타 당사국은 그러한 유보를 행한 당사국에 대하여는 전항에 기속되지 아니한다.</w:t>
      </w:r>
    </w:p>
    <w:p>
      <w:pPr>
        <w:ind w:left="0" w:firstLine="0" w:hanging="0"/>
        <w:jc w:val="left"/>
      </w:pPr>
      <w:r>
        <w:rPr>
          <w:rFonts w:ascii="Times New Roman" w:hAnsi="굴림체" w:cs="굴림체" w:eastAsia="굴림체"/>
          <w:sz w:val="24"/>
        </w:rPr>
        <w:t>3. 본조 제2항에 따라 유보를 행한 당사국은 국제연합 사무총장에 대한 통고로서 언제든지 동 유보를 철회할 수 있다.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본 협약은 아랍어, 중국어, 영어, 불어, 노어 및 서반아어본이 동등히 정본이며 국제연합 사무총장에게 기탁된다.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유보(1985. 1. 26.), 유보철회(1999. 8. 24., 조약 제1492호)</w:t>
      </w:r>
    </w:p>
    <w:p>
      <w:pPr>
        <w:ind w:left="0" w:firstLine="0" w:hanging="0"/>
        <w:jc w:val="left"/>
      </w:pPr>
      <w:r>
        <w:rPr>
          <w:rFonts w:ascii="Times New Roman" w:hAnsi="굴림체" w:cs="굴림체" w:eastAsia="굴림체"/>
          <w:sz w:val="24"/>
        </w:rPr>
        <w:t>2) 유보(1985. 1. 26.), 유보철회(1991. 3. 15., 조약 제1041호)</w:t>
      </w:r>
    </w:p>
    <w:p>
      <w:pPr>
        <w:ind w:left="0" w:firstLine="0" w:hanging="0"/>
        <w:jc w:val="left"/>
      </w:pPr>
      <w:r>
        <w:rPr>
          <w:rFonts w:ascii="Times New Roman" w:hAnsi="굴림체" w:cs="굴림체" w:eastAsia="굴림체"/>
          <w:sz w:val="24"/>
        </w:rPr>
        <w:t>3) 유보(1985. 1. 26.), 유보철회(1991. 3. 15., 조약 제1041호)</w:t>
      </w:r>
    </w:p>
    <w:p>
      <w:pPr>
        <w:ind w:left="0" w:firstLine="0" w:hanging="0"/>
        <w:jc w:val="left"/>
      </w:pPr>
      <w:r>
        <w:rPr>
          <w:rFonts w:ascii="Times New Roman" w:hAnsi="굴림체" w:cs="굴림체" w:eastAsia="굴림체"/>
          <w:sz w:val="24"/>
        </w:rPr>
        <w:t>4) 유보(1985. 1. 26.), 유보철회(1991. 3. 15., 조약 제1041호)</w:t>
      </w:r>
    </w:p>
    <w:p>
      <w:pPr>
        <w:ind w:left="0" w:firstLine="0" w:hanging="0"/>
        <w:jc w:val="left"/>
      </w:pPr>
      <w:r>
        <w:rPr>
          <w:rFonts w:ascii="Times New Roman" w:hAnsi="굴림체" w:cs="굴림체" w:eastAsia="굴림체"/>
          <w:sz w:val="24"/>
        </w:rPr>
        <w:t>5) 유보(1985. 1. 26.)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