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경제적, 사회적 및 문화적 권리에 관한 국제규약</w:t>
      </w:r>
    </w:p>
    <w:p>
      <w:pPr>
        <w:ind w:left="0" w:firstLine="0" w:hanging="0"/>
        <w:jc w:val="center"/>
      </w:pPr>
      <w:r>
        <w:rPr>
          <w:rFonts w:ascii="Times New Roman" w:hAnsi="굴림체" w:cs="굴림체" w:eastAsia="굴림체"/>
          <w:sz w:val="24"/>
        </w:rPr>
        <w:t>International Covenant on Economic, Social and Cultural Rights</w:t>
      </w:r>
    </w:p>
    <w:p>
      <w:pPr>
        <w:ind w:left="0" w:firstLine="0" w:hanging="0"/>
        <w:jc w:val="center"/>
      </w:pPr>
      <w:r>
        <w:rPr>
          <w:rFonts w:ascii="Times New Roman" w:hAnsi="굴림체" w:cs="굴림체" w:eastAsia="굴림체"/>
          <w:sz w:val="20"/>
        </w:rPr>
        <w:t>adopted 1966. 12. 16. / enforced 1976. 1. 3.</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A/RES/2200A(XXI)</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the present Covenant,</w:t>
      </w:r>
    </w:p>
    <w:p>
      <w:pPr>
        <w:ind w:left="0" w:firstLine="0" w:hanging="0"/>
        <w:jc w:val="left"/>
      </w:pPr>
      <w:r>
        <w:rPr>
          <w:rFonts w:ascii="Times New Roman" w:hAnsi="굴림체" w:cs="굴림체" w:eastAsia="굴림체"/>
          <w:sz w:val="24"/>
        </w:rPr>
        <w:t>Considering that, in accordance with the principles proclaimed in the Charter of the United Nations, recognition of the inherent dignity and of the equal and inalienable rights of all members of the human family is the foundation of freedom, justice and peace in the world,</w:t>
      </w:r>
    </w:p>
    <w:p>
      <w:pPr>
        <w:ind w:left="0" w:firstLine="0" w:hanging="0"/>
        <w:jc w:val="left"/>
      </w:pPr>
      <w:r>
        <w:rPr>
          <w:rFonts w:ascii="Times New Roman" w:hAnsi="굴림체" w:cs="굴림체" w:eastAsia="굴림체"/>
          <w:sz w:val="24"/>
        </w:rPr>
        <w:t>Recognizing that these rights derive from the inherent dignity of the human person,</w:t>
      </w:r>
    </w:p>
    <w:p>
      <w:pPr>
        <w:ind w:left="0" w:firstLine="0" w:hanging="0"/>
        <w:jc w:val="left"/>
      </w:pPr>
      <w:r>
        <w:rPr>
          <w:rFonts w:ascii="Times New Roman" w:hAnsi="굴림체" w:cs="굴림체" w:eastAsia="굴림체"/>
          <w:sz w:val="24"/>
        </w:rPr>
        <w:t>Recognizing that, in accordance with the Universal Declaration of Human Rights, the ideal of free human beings enjoying freedom from fear and want can only be achieved if conditions are created whereby everyone may enjoy his economic, social and cultural rights, as well as his civil and political rights,</w:t>
      </w:r>
    </w:p>
    <w:p>
      <w:pPr>
        <w:ind w:left="0" w:firstLine="0" w:hanging="0"/>
        <w:jc w:val="left"/>
      </w:pPr>
      <w:r>
        <w:rPr>
          <w:rFonts w:ascii="Times New Roman" w:hAnsi="굴림체" w:cs="굴림체" w:eastAsia="굴림체"/>
          <w:sz w:val="24"/>
        </w:rPr>
        <w:t>Considering the obligation of States under the Charter of the United Nations to promote universal respect for, and observance of, human rights and freedoms,</w:t>
      </w:r>
    </w:p>
    <w:p>
      <w:pPr>
        <w:ind w:left="0" w:firstLine="0" w:hanging="0"/>
        <w:jc w:val="left"/>
      </w:pPr>
      <w:r>
        <w:rPr>
          <w:rFonts w:ascii="Times New Roman" w:hAnsi="굴림체" w:cs="굴림체" w:eastAsia="굴림체"/>
          <w:sz w:val="24"/>
        </w:rPr>
        <w:t>Realizing that the individual, having duties to other individuals and to the community to which he belongs, is under a responsibility to strive for the promotion and observance of the rights recognized in the present Covenant,</w:t>
      </w:r>
    </w:p>
    <w:p>
      <w:pPr>
        <w:ind w:left="0" w:firstLine="0" w:hanging="0"/>
        <w:jc w:val="left"/>
      </w:pPr>
      <w:r>
        <w:rPr>
          <w:rFonts w:ascii="Times New Roman" w:hAnsi="굴림체" w:cs="굴림체" w:eastAsia="굴림체"/>
          <w:sz w:val="24"/>
        </w:rPr>
        <w:t>Agree upon the following articles:</w:t>
      </w:r>
    </w:p>
    <w:p>
      <w:pPr>
        <w:ind w:left="0" w:firstLine="0" w:hanging="0"/>
        <w:jc w:val="center"/>
      </w:pPr>
      <w:r>
        <w:rPr>
          <w:rFonts w:ascii="Times New Roman" w:hAnsi="굴림체" w:cs="굴림체" w:eastAsia="굴림체"/>
          <w:sz w:val="24"/>
        </w:rPr>
        <w:t>PART I</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1. All peoples have the right of self-determination. By virtue of that right they freely determine their political status and freely pursue their economic, social and cultural development.</w:t>
      </w:r>
    </w:p>
    <w:p>
      <w:pPr>
        <w:ind w:left="0" w:firstLine="0" w:hanging="0"/>
        <w:jc w:val="left"/>
      </w:pPr>
      <w:r>
        <w:rPr>
          <w:rFonts w:ascii="Times New Roman" w:hAnsi="굴림체" w:cs="굴림체" w:eastAsia="굴림체"/>
          <w:sz w:val="24"/>
        </w:rPr>
        <w:t>2. 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p>
    <w:p>
      <w:pPr>
        <w:ind w:left="0" w:firstLine="0" w:hanging="0"/>
        <w:jc w:val="left"/>
      </w:pPr>
      <w:r>
        <w:rPr>
          <w:rFonts w:ascii="Times New Roman" w:hAnsi="굴림체" w:cs="굴림체" w:eastAsia="굴림체"/>
          <w:sz w:val="24"/>
        </w:rPr>
        <w:t>3. The States Parties to the present Covenant, including those having responsibility for the administration of Non-Self-Governing and Trust Territories, shall promote the realization of the right of self-determination, and shall respect that right, in conformity with the provisions of the Charter of the United Nations.</w:t>
      </w:r>
    </w:p>
    <w:p>
      <w:pPr>
        <w:ind w:left="0" w:firstLine="0" w:hanging="0"/>
        <w:jc w:val="center"/>
      </w:pPr>
      <w:r>
        <w:rPr>
          <w:rFonts w:ascii="Times New Roman" w:hAnsi="굴림체" w:cs="굴림체" w:eastAsia="굴림체"/>
          <w:sz w:val="24"/>
        </w:rPr>
        <w:t>PART II</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1. Each State Party to the present Covenant undertakes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including particularly the adoption of legislative measures.</w:t>
      </w:r>
    </w:p>
    <w:p>
      <w:pPr>
        <w:ind w:left="0" w:firstLine="0" w:hanging="0"/>
        <w:jc w:val="left"/>
      </w:pPr>
      <w:r>
        <w:rPr>
          <w:rFonts w:ascii="Times New Roman" w:hAnsi="굴림체" w:cs="굴림체" w:eastAsia="굴림체"/>
          <w:sz w:val="24"/>
        </w:rPr>
        <w:t>2. 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pPr>
        <w:ind w:left="0" w:firstLine="0" w:hanging="0"/>
        <w:jc w:val="left"/>
      </w:pPr>
      <w:r>
        <w:rPr>
          <w:rFonts w:ascii="Times New Roman" w:hAnsi="굴림체" w:cs="굴림체" w:eastAsia="굴림체"/>
          <w:sz w:val="24"/>
        </w:rPr>
        <w:t>3. Developing countries, with due regard to human rights and their national economy, may determine to what extent they would guarantee the economic rights recognized in the present Covenant to non-nationals.</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The States Parties to the present Covenant undertake to ensure the equal right of men and women to the enjoyment of all economic, social and cultural rights set forth in the present Covenant.</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The States Parties to the present Covenant recognize that, in the enjoyment of those rights provided by the State in conformity with the present Covenant, the State may subject such rights only to such limitations as are determined by law only in so far as this may be compatible with the nature of these rights and solely for the purpose of promoting the general welfare in a democratic society.</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1. Nothing in the present Covenant may be interpreted as implying for any State, group or person any right to engage in any activity or to perform any act aimed at the destruction of any of the rights or freedoms recognized herein, or at their limitation to a greater extent than is provided for in the present Covenant.</w:t>
      </w:r>
    </w:p>
    <w:p>
      <w:pPr>
        <w:ind w:left="0" w:firstLine="0" w:hanging="0"/>
        <w:jc w:val="left"/>
      </w:pPr>
      <w:r>
        <w:rPr>
          <w:rFonts w:ascii="Times New Roman" w:hAnsi="굴림체" w:cs="굴림체" w:eastAsia="굴림체"/>
          <w:sz w:val="24"/>
        </w:rPr>
        <w:t>2. No restriction upon or derogation from any of the fundamental human rights recognized or existing in any country in virtue of law, conventions, regulations or custom shall be admitted on the pretext that the present Covenant does not recognize such rights or that it recognizes them to a lesser extent.</w:t>
      </w:r>
    </w:p>
    <w:p>
      <w:pPr>
        <w:ind w:left="0" w:firstLine="0" w:hanging="0"/>
        <w:jc w:val="center"/>
      </w:pPr>
      <w:r>
        <w:rPr>
          <w:rFonts w:ascii="Times New Roman" w:hAnsi="굴림체" w:cs="굴림체" w:eastAsia="굴림체"/>
          <w:sz w:val="24"/>
        </w:rPr>
        <w:t>PART III</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The States Parties to the present Covenant recognize the right to work, which includes the right of everyone to the opportunity to gain his living by work which he freely chooses or accepts, and will take appropriate steps to safeguard this right.</w:t>
      </w:r>
    </w:p>
    <w:p>
      <w:pPr>
        <w:ind w:left="0" w:firstLine="0" w:hanging="0"/>
        <w:jc w:val="left"/>
      </w:pPr>
      <w:r>
        <w:rPr>
          <w:rFonts w:ascii="Times New Roman" w:hAnsi="굴림체" w:cs="굴림체" w:eastAsia="굴림체"/>
          <w:sz w:val="24"/>
        </w:rPr>
        <w:t>2. The steps to be taken by a State Party to the present Covenant to achieve the full realization of this right shall include technical and vocational guidance and training programmes, policies and techniques to achieve steady economic, social and cultural development and full and productive employment under conditions safeguarding fundamental political and economic freedoms to the individual.</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The States Parties to the present Covenant recognize the right of everyone to the enjoyment of just and favourable conditions of work which ensure, in particular:</w:t>
      </w:r>
    </w:p>
    <w:p>
      <w:pPr>
        <w:ind w:left="0" w:firstLine="0" w:hanging="0"/>
        <w:jc w:val="left"/>
      </w:pPr>
      <w:r>
        <w:rPr>
          <w:rFonts w:ascii="Times New Roman" w:hAnsi="굴림체" w:cs="굴림체" w:eastAsia="굴림체"/>
          <w:sz w:val="24"/>
        </w:rPr>
        <w:t xml:space="preserve">  (a) Remuneration which provides all workers, as a minimum, with:</w:t>
      </w:r>
    </w:p>
    <w:p>
      <w:pPr>
        <w:ind w:left="0" w:firstLine="0" w:hanging="0"/>
        <w:jc w:val="left"/>
      </w:pPr>
      <w:r>
        <w:rPr>
          <w:rFonts w:ascii="Times New Roman" w:hAnsi="굴림체" w:cs="굴림체" w:eastAsia="굴림체"/>
          <w:sz w:val="24"/>
        </w:rPr>
        <w:t xml:space="preserve">	(i) Fair wages and equal remuneration for work of equal value without distinction of any kind, in particular women being guaranteed conditions of work not inferior to those enjoyed by men, with equal pay for equal work;</w:t>
      </w:r>
    </w:p>
    <w:p>
      <w:pPr>
        <w:ind w:left="0" w:firstLine="0" w:hanging="0"/>
        <w:jc w:val="left"/>
      </w:pPr>
      <w:r>
        <w:rPr>
          <w:rFonts w:ascii="Times New Roman" w:hAnsi="굴림체" w:cs="굴림체" w:eastAsia="굴림체"/>
          <w:sz w:val="24"/>
        </w:rPr>
        <w:t xml:space="preserve">	(ii) A decent living for themselves and their families in accordance with the provisions of the present Covenant;</w:t>
      </w:r>
    </w:p>
    <w:p>
      <w:pPr>
        <w:ind w:left="0" w:firstLine="0" w:hanging="0"/>
        <w:jc w:val="left"/>
      </w:pPr>
      <w:r>
        <w:rPr>
          <w:rFonts w:ascii="Times New Roman" w:hAnsi="굴림체" w:cs="굴림체" w:eastAsia="굴림체"/>
          <w:sz w:val="24"/>
        </w:rPr>
        <w:t xml:space="preserve">  (b) Safe and healthy working conditions;</w:t>
      </w:r>
    </w:p>
    <w:p>
      <w:pPr>
        <w:ind w:left="0" w:firstLine="0" w:hanging="0"/>
        <w:jc w:val="left"/>
      </w:pPr>
      <w:r>
        <w:rPr>
          <w:rFonts w:ascii="Times New Roman" w:hAnsi="굴림체" w:cs="굴림체" w:eastAsia="굴림체"/>
          <w:sz w:val="24"/>
        </w:rPr>
        <w:t xml:space="preserve">  (c) Equal opportunity for everyone to be promoted in his employment to an appropriate higher level, subject to no considerations other than those of seniority and competence;</w:t>
      </w:r>
    </w:p>
    <w:p>
      <w:pPr>
        <w:ind w:left="0" w:firstLine="0" w:hanging="0"/>
        <w:jc w:val="left"/>
      </w:pPr>
      <w:r>
        <w:rPr>
          <w:rFonts w:ascii="Times New Roman" w:hAnsi="굴림체" w:cs="굴림체" w:eastAsia="굴림체"/>
          <w:sz w:val="24"/>
        </w:rPr>
        <w:t xml:space="preserve">  (d) Rest, leisure and reasonable limitation of working hours and periodic holidays with pay, as well as remuneration for public holidays.</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The States Parties to the present Covenant undertake to ensure:</w:t>
      </w:r>
    </w:p>
    <w:p>
      <w:pPr>
        <w:ind w:left="0" w:firstLine="0" w:hanging="0"/>
        <w:jc w:val="left"/>
      </w:pPr>
      <w:r>
        <w:rPr>
          <w:rFonts w:ascii="Times New Roman" w:hAnsi="굴림체" w:cs="굴림체" w:eastAsia="굴림체"/>
          <w:sz w:val="24"/>
        </w:rPr>
        <w:t xml:space="preserve">  (a) The right of everyone to form trade unions and join the trade union of his choice, subject only to the rules of the organization concerned, for the promotion and protection of his economic and social interests. No restrictions may be placed on the exercise of this right other than those prescribed by law and which are necessary in a democratic society in the interests of national security or public order or for the protection of the rights and freedoms of others;</w:t>
      </w:r>
    </w:p>
    <w:p>
      <w:pPr>
        <w:ind w:left="0" w:firstLine="0" w:hanging="0"/>
        <w:jc w:val="left"/>
      </w:pPr>
      <w:r>
        <w:rPr>
          <w:rFonts w:ascii="Times New Roman" w:hAnsi="굴림체" w:cs="굴림체" w:eastAsia="굴림체"/>
          <w:sz w:val="24"/>
        </w:rPr>
        <w:t xml:space="preserve">  (b) The right of trade unions to establish national federations or confederations and the right of the latter to form or join international trade-union organizations;</w:t>
      </w:r>
    </w:p>
    <w:p>
      <w:pPr>
        <w:ind w:left="0" w:firstLine="0" w:hanging="0"/>
        <w:jc w:val="left"/>
      </w:pPr>
      <w:r>
        <w:rPr>
          <w:rFonts w:ascii="Times New Roman" w:hAnsi="굴림체" w:cs="굴림체" w:eastAsia="굴림체"/>
          <w:sz w:val="24"/>
        </w:rPr>
        <w:t xml:space="preserve">  (c) The right of trade unions to function freely subject to no limitations other than those prescribed by law and which are necessary in a democratic society in the interests of national security or public order or for the protection of the rights and freedoms of others;</w:t>
      </w:r>
    </w:p>
    <w:p>
      <w:pPr>
        <w:ind w:left="0" w:firstLine="0" w:hanging="0"/>
        <w:jc w:val="left"/>
      </w:pPr>
      <w:r>
        <w:rPr>
          <w:rFonts w:ascii="Times New Roman" w:hAnsi="굴림체" w:cs="굴림체" w:eastAsia="굴림체"/>
          <w:sz w:val="24"/>
        </w:rPr>
        <w:t xml:space="preserve">  (d) The right to strike, provided that it is exercised in conformity with the laws of the particular country.</w:t>
      </w:r>
    </w:p>
    <w:p>
      <w:pPr>
        <w:ind w:left="0" w:firstLine="0" w:hanging="0"/>
        <w:jc w:val="left"/>
      </w:pPr>
      <w:r>
        <w:rPr>
          <w:rFonts w:ascii="Times New Roman" w:hAnsi="굴림체" w:cs="굴림체" w:eastAsia="굴림체"/>
          <w:sz w:val="24"/>
        </w:rPr>
        <w:t>2. This article shall not prevent the imposition of lawful restrictions on the exercise of these rights by members of the armed forces or of the police or of the administration of the State.</w:t>
      </w:r>
    </w:p>
    <w:p>
      <w:pPr>
        <w:ind w:left="0" w:firstLine="0" w:hanging="0"/>
        <w:jc w:val="left"/>
      </w:pPr>
      <w:r>
        <w:rPr>
          <w:rFonts w:ascii="Times New Roman" w:hAnsi="굴림체" w:cs="굴림체" w:eastAsia="굴림체"/>
          <w:sz w:val="24"/>
        </w:rPr>
        <w:t>3. Nothing in this article shall authorize States Parties to the International Labour Organisation Convention of 1948 concerning Freedom of Association and Protection of the Right to Organize to take legislative measures which would prejudice, or apply the law in such a manner as would prejudice, the guarantees provided for in that Convention.</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The States Parties to the present Covenant recognize the right of everyone to social security, including social insurance.</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The States Parties to the present Covenant recognize that:</w:t>
      </w:r>
    </w:p>
    <w:p>
      <w:pPr>
        <w:ind w:left="0" w:firstLine="0" w:hanging="0"/>
        <w:jc w:val="left"/>
      </w:pPr>
      <w:r>
        <w:rPr>
          <w:rFonts w:ascii="Times New Roman" w:hAnsi="굴림체" w:cs="굴림체" w:eastAsia="굴림체"/>
          <w:sz w:val="24"/>
        </w:rPr>
        <w:t>1. The widest possible protection and assistance should be accorded to the family, which is the natural and fundamental group unit of society, particularly for its establishment and while it is responsible for the care and education of dependent children. Marriage must be entered into with the free consent of the intending spouses.</w:t>
      </w:r>
    </w:p>
    <w:p>
      <w:pPr>
        <w:ind w:left="0" w:firstLine="0" w:hanging="0"/>
        <w:jc w:val="left"/>
      </w:pPr>
      <w:r>
        <w:rPr>
          <w:rFonts w:ascii="Times New Roman" w:hAnsi="굴림체" w:cs="굴림체" w:eastAsia="굴림체"/>
          <w:sz w:val="24"/>
        </w:rPr>
        <w:t>2. Special protection should be accorded to mothers during a reasonable period before and after childbirth. During such period working mothers should be accorded paid leave or leave with adequate social security benefits.</w:t>
      </w:r>
    </w:p>
    <w:p>
      <w:pPr>
        <w:ind w:left="0" w:firstLine="0" w:hanging="0"/>
        <w:jc w:val="left"/>
      </w:pPr>
      <w:r>
        <w:rPr>
          <w:rFonts w:ascii="Times New Roman" w:hAnsi="굴림체" w:cs="굴림체" w:eastAsia="굴림체"/>
          <w:sz w:val="24"/>
        </w:rPr>
        <w:t>3. Special measures of protection and assistance should be taken on behalf of all children and young persons without any discrimination for reasons of parentage or other conditions. Children and young persons should be protected from economic and social exploitation. Their employment in work harmful to their morals or health or dangerous to life or likely to hamper their normal development should be punishable by law. States should also set age limits below which the paid employment of child labour should be prohibited and punishable by law.</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p>
      <w:pPr>
        <w:ind w:left="0" w:firstLine="0" w:hanging="0"/>
        <w:jc w:val="left"/>
      </w:pPr>
      <w:r>
        <w:rPr>
          <w:rFonts w:ascii="Times New Roman" w:hAnsi="굴림체" w:cs="굴림체" w:eastAsia="굴림체"/>
          <w:sz w:val="24"/>
        </w:rPr>
        <w:t>2. The States Parties to the present Covenant, recognizing the fundamental right of everyone to be free from hunger, shall take, individually and through international co-operation, the measures, including specific programmes, which are needed:</w:t>
      </w:r>
    </w:p>
    <w:p>
      <w:pPr>
        <w:ind w:left="0" w:firstLine="0" w:hanging="0"/>
        <w:jc w:val="left"/>
      </w:pPr>
      <w:r>
        <w:rPr>
          <w:rFonts w:ascii="Times New Roman" w:hAnsi="굴림체" w:cs="굴림체" w:eastAsia="굴림체"/>
          <w:sz w:val="24"/>
        </w:rPr>
        <w:t xml:space="preserve">  (a) To improve methods of production, conservation and distribution of food by making full use of technical and scientific knowledge, by disseminating knowledge of the principles of nutrition and by developing or reforming agrarian systems in such a way as to achieve the most efficient development and utilization of natural resources;</w:t>
      </w:r>
    </w:p>
    <w:p>
      <w:pPr>
        <w:ind w:left="0" w:firstLine="0" w:hanging="0"/>
        <w:jc w:val="left"/>
      </w:pPr>
      <w:r>
        <w:rPr>
          <w:rFonts w:ascii="Times New Roman" w:hAnsi="굴림체" w:cs="굴림체" w:eastAsia="굴림체"/>
          <w:sz w:val="24"/>
        </w:rPr>
        <w:t xml:space="preserve">  (b) Taking into account the problems of both food-importing and food-exporting countries, to ensure an equitable distribution of world food supplies in relation to need.</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The States Parties to the present Covenant recognize the right of everyone to the enjoyment of the highest attainable standard of physical and mental health.</w:t>
      </w:r>
    </w:p>
    <w:p>
      <w:pPr>
        <w:ind w:left="0" w:firstLine="0" w:hanging="0"/>
        <w:jc w:val="left"/>
      </w:pPr>
      <w:r>
        <w:rPr>
          <w:rFonts w:ascii="Times New Roman" w:hAnsi="굴림체" w:cs="굴림체" w:eastAsia="굴림체"/>
          <w:sz w:val="24"/>
        </w:rPr>
        <w:t>2. The steps to be taken by the States Parties to the present Covenant to achieve the full realization of this right shall include those necessary for:</w:t>
      </w:r>
    </w:p>
    <w:p>
      <w:pPr>
        <w:ind w:left="0" w:firstLine="0" w:hanging="0"/>
        <w:jc w:val="left"/>
      </w:pPr>
      <w:r>
        <w:rPr>
          <w:rFonts w:ascii="Times New Roman" w:hAnsi="굴림체" w:cs="굴림체" w:eastAsia="굴림체"/>
          <w:sz w:val="24"/>
        </w:rPr>
        <w:t xml:space="preserve">  (a) The provision for the reduction of the stillbirth-rate and of infant mortality and for the healthy development of the child;</w:t>
      </w:r>
    </w:p>
    <w:p>
      <w:pPr>
        <w:ind w:left="0" w:firstLine="0" w:hanging="0"/>
        <w:jc w:val="left"/>
      </w:pPr>
      <w:r>
        <w:rPr>
          <w:rFonts w:ascii="Times New Roman" w:hAnsi="굴림체" w:cs="굴림체" w:eastAsia="굴림체"/>
          <w:sz w:val="24"/>
        </w:rPr>
        <w:t xml:space="preserve">  (b) The improvement of all aspects of environmental and industrial hygiene;</w:t>
      </w:r>
    </w:p>
    <w:p>
      <w:pPr>
        <w:ind w:left="0" w:firstLine="0" w:hanging="0"/>
        <w:jc w:val="left"/>
      </w:pPr>
      <w:r>
        <w:rPr>
          <w:rFonts w:ascii="Times New Roman" w:hAnsi="굴림체" w:cs="굴림체" w:eastAsia="굴림체"/>
          <w:sz w:val="24"/>
        </w:rPr>
        <w:t xml:space="preserve">  (c) The prevention, treatment and control of epidemic, endemic, occupational and other diseases;</w:t>
      </w:r>
    </w:p>
    <w:p>
      <w:pPr>
        <w:ind w:left="0" w:firstLine="0" w:hanging="0"/>
        <w:jc w:val="left"/>
      </w:pPr>
      <w:r>
        <w:rPr>
          <w:rFonts w:ascii="Times New Roman" w:hAnsi="굴림체" w:cs="굴림체" w:eastAsia="굴림체"/>
          <w:sz w:val="24"/>
        </w:rPr>
        <w:t xml:space="preserve">  (d) The creation of conditions which would assure to all medical service and medical attention in the event of sickness.</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pPr>
        <w:ind w:left="0" w:firstLine="0" w:hanging="0"/>
        <w:jc w:val="left"/>
      </w:pPr>
      <w:r>
        <w:rPr>
          <w:rFonts w:ascii="Times New Roman" w:hAnsi="굴림체" w:cs="굴림체" w:eastAsia="굴림체"/>
          <w:sz w:val="24"/>
        </w:rPr>
        <w:t>2. The States Parties to the present Covenant recognize that, with a view to achieving the full realization of this right:</w:t>
      </w:r>
    </w:p>
    <w:p>
      <w:pPr>
        <w:ind w:left="0" w:firstLine="0" w:hanging="0"/>
        <w:jc w:val="left"/>
      </w:pPr>
      <w:r>
        <w:rPr>
          <w:rFonts w:ascii="Times New Roman" w:hAnsi="굴림체" w:cs="굴림체" w:eastAsia="굴림체"/>
          <w:sz w:val="24"/>
        </w:rPr>
        <w:t xml:space="preserve">  (a) Primary education shall be compulsory and available free to all;</w:t>
      </w:r>
    </w:p>
    <w:p>
      <w:pPr>
        <w:ind w:left="0" w:firstLine="0" w:hanging="0"/>
        <w:jc w:val="left"/>
      </w:pPr>
      <w:r>
        <w:rPr>
          <w:rFonts w:ascii="Times New Roman" w:hAnsi="굴림체" w:cs="굴림체" w:eastAsia="굴림체"/>
          <w:sz w:val="24"/>
        </w:rPr>
        <w:t xml:space="preserve">  (b) Secondary education in its different forms, including technical and vocational secondary education, shall be made generally available and accessible to all by every appropriate means, and in particular by the progressive introduction of free education;</w:t>
      </w:r>
    </w:p>
    <w:p>
      <w:pPr>
        <w:ind w:left="0" w:firstLine="0" w:hanging="0"/>
        <w:jc w:val="left"/>
      </w:pPr>
      <w:r>
        <w:rPr>
          <w:rFonts w:ascii="Times New Roman" w:hAnsi="굴림체" w:cs="굴림체" w:eastAsia="굴림체"/>
          <w:sz w:val="24"/>
        </w:rPr>
        <w:t xml:space="preserve">  (c) Higher education shall be made equally accessible to all, on the basis of capacity, by every appropriate means, and in particular by the progressive introduction of free education;</w:t>
      </w:r>
    </w:p>
    <w:p>
      <w:pPr>
        <w:ind w:left="0" w:firstLine="0" w:hanging="0"/>
        <w:jc w:val="left"/>
      </w:pPr>
      <w:r>
        <w:rPr>
          <w:rFonts w:ascii="Times New Roman" w:hAnsi="굴림체" w:cs="굴림체" w:eastAsia="굴림체"/>
          <w:sz w:val="24"/>
        </w:rPr>
        <w:t xml:space="preserve">  (d) Fundamental education shall be encouraged or intensified as far as possible for those persons who have not received or completed the whole period of their primary education;</w:t>
      </w:r>
    </w:p>
    <w:p>
      <w:pPr>
        <w:ind w:left="0" w:firstLine="0" w:hanging="0"/>
        <w:jc w:val="left"/>
      </w:pPr>
      <w:r>
        <w:rPr>
          <w:rFonts w:ascii="Times New Roman" w:hAnsi="굴림체" w:cs="굴림체" w:eastAsia="굴림체"/>
          <w:sz w:val="24"/>
        </w:rPr>
        <w:t xml:space="preserve">  (e) The development of a system of schools at all levels shall be actively pursued, an adequate fellowship system shall be established, and the material conditions of teaching staff shall be continuously improved.</w:t>
      </w:r>
    </w:p>
    <w:p>
      <w:pPr>
        <w:ind w:left="0" w:firstLine="0" w:hanging="0"/>
        <w:jc w:val="left"/>
      </w:pPr>
      <w:r>
        <w:rPr>
          <w:rFonts w:ascii="Times New Roman" w:hAnsi="굴림체" w:cs="굴림체" w:eastAsia="굴림체"/>
          <w:sz w:val="24"/>
        </w:rPr>
        <w:t>3. The States Parties to the present Covenant undertake to have respect for 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w:t>
      </w:r>
    </w:p>
    <w:p>
      <w:pPr>
        <w:ind w:left="0" w:firstLine="0" w:hanging="0"/>
        <w:jc w:val="left"/>
      </w:pPr>
      <w:r>
        <w:rPr>
          <w:rFonts w:ascii="Times New Roman" w:hAnsi="굴림체" w:cs="굴림체" w:eastAsia="굴림체"/>
          <w:sz w:val="24"/>
        </w:rPr>
        <w:t>4. No part of this article shall be construed so as to interfere with the liberty of individuals and bodies to establish and direct educational institutions, subject always to the observance of the principles set forth in paragraph 1 of this article and to the requirement that the education given in such institutions shall conform to such minimum standards as may be laid down by the State.</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Each State Party to the present Covenant which, at the time of becoming a Party, has not been able to secure in its metropolitan territory or other territories under its jurisdiction compulsory primary education, free of charge, undertakes, within two years, to work out and adopt a detailed plan of action for the progressive implementation, within a reasonable number of years, to be fixed in the plan, of the principle of compulsory education free of charge for all.</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1. The States Parties to the present Covenant recognize the right of everyone:</w:t>
      </w:r>
    </w:p>
    <w:p>
      <w:pPr>
        <w:ind w:left="0" w:firstLine="0" w:hanging="0"/>
        <w:jc w:val="left"/>
      </w:pPr>
      <w:r>
        <w:rPr>
          <w:rFonts w:ascii="Times New Roman" w:hAnsi="굴림체" w:cs="굴림체" w:eastAsia="굴림체"/>
          <w:sz w:val="24"/>
        </w:rPr>
        <w:t xml:space="preserve">  (a) To take part in cultural life;</w:t>
      </w:r>
    </w:p>
    <w:p>
      <w:pPr>
        <w:ind w:left="0" w:firstLine="0" w:hanging="0"/>
        <w:jc w:val="left"/>
      </w:pPr>
      <w:r>
        <w:rPr>
          <w:rFonts w:ascii="Times New Roman" w:hAnsi="굴림체" w:cs="굴림체" w:eastAsia="굴림체"/>
          <w:sz w:val="24"/>
        </w:rPr>
        <w:t xml:space="preserve">  (b) To enjoy the benefits of scientific progress and its applications;</w:t>
      </w:r>
    </w:p>
    <w:p>
      <w:pPr>
        <w:ind w:left="0" w:firstLine="0" w:hanging="0"/>
        <w:jc w:val="left"/>
      </w:pPr>
      <w:r>
        <w:rPr>
          <w:rFonts w:ascii="Times New Roman" w:hAnsi="굴림체" w:cs="굴림체" w:eastAsia="굴림체"/>
          <w:sz w:val="24"/>
        </w:rPr>
        <w:t xml:space="preserve">  (c) To benefit from the protection of the moral and material interests resulting from any scientific, literary or artistic production of which he is the author.</w:t>
      </w:r>
    </w:p>
    <w:p>
      <w:pPr>
        <w:ind w:left="0" w:firstLine="0" w:hanging="0"/>
        <w:jc w:val="left"/>
      </w:pPr>
      <w:r>
        <w:rPr>
          <w:rFonts w:ascii="Times New Roman" w:hAnsi="굴림체" w:cs="굴림체" w:eastAsia="굴림체"/>
          <w:sz w:val="24"/>
        </w:rPr>
        <w:t>2. The steps to be taken by the States Parties to the present Covenant to achieve the full realization of this right shall include those necessary for the conservation, the development and the diffusion of science and culture.</w:t>
      </w:r>
    </w:p>
    <w:p>
      <w:pPr>
        <w:ind w:left="0" w:firstLine="0" w:hanging="0"/>
        <w:jc w:val="left"/>
      </w:pPr>
      <w:r>
        <w:rPr>
          <w:rFonts w:ascii="Times New Roman" w:hAnsi="굴림체" w:cs="굴림체" w:eastAsia="굴림체"/>
          <w:sz w:val="24"/>
        </w:rPr>
        <w:t>3. The States Parties to the present Covenant undertake to respect the freedom indispensable for scientific research and creative activity.</w:t>
      </w:r>
    </w:p>
    <w:p>
      <w:pPr>
        <w:ind w:left="0" w:firstLine="0" w:hanging="0"/>
        <w:jc w:val="left"/>
      </w:pPr>
      <w:r>
        <w:rPr>
          <w:rFonts w:ascii="Times New Roman" w:hAnsi="굴림체" w:cs="굴림체" w:eastAsia="굴림체"/>
          <w:sz w:val="24"/>
        </w:rPr>
        <w:t>4. The States Parties to the present Covenant recognize the benefits to be derived from the encouragement and development of international contacts and co-operation in the scientific and cultural fields.</w:t>
      </w:r>
    </w:p>
    <w:p>
      <w:pPr>
        <w:ind w:left="0" w:firstLine="0" w:hanging="0"/>
        <w:jc w:val="center"/>
      </w:pPr>
      <w:r>
        <w:rPr>
          <w:rFonts w:ascii="Times New Roman" w:hAnsi="굴림체" w:cs="굴림체" w:eastAsia="굴림체"/>
          <w:sz w:val="24"/>
        </w:rPr>
        <w:t>PART IV</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1. The States Parties to the present Covenant undertake to submit in conformity with this part of the Covenant reports on the measures which they have adopted and the progress made in achieving the observance of the rights recognized herein.</w:t>
      </w:r>
    </w:p>
    <w:p>
      <w:pPr>
        <w:ind w:left="0" w:firstLine="0" w:hanging="0"/>
        <w:jc w:val="left"/>
      </w:pPr>
      <w:r>
        <w:rPr>
          <w:rFonts w:ascii="Times New Roman" w:hAnsi="굴림체" w:cs="굴림체" w:eastAsia="굴림체"/>
          <w:sz w:val="24"/>
        </w:rPr>
        <w:t>2. (a) All reports shall be submitted to the Secretary-General of the United Nations, who shall transmit copies to the Economic and Social Council for consideration in accordance with the provisions of the present Covenant;</w:t>
      </w:r>
    </w:p>
    <w:p>
      <w:pPr>
        <w:ind w:left="0" w:firstLine="0" w:hanging="0"/>
        <w:jc w:val="left"/>
      </w:pPr>
      <w:r>
        <w:rPr>
          <w:rFonts w:ascii="Times New Roman" w:hAnsi="굴림체" w:cs="굴림체" w:eastAsia="굴림체"/>
          <w:sz w:val="24"/>
        </w:rPr>
        <w:t xml:space="preserve">  (b) The Secretary-General of the United Nations shall also transmit to the specialized agencies copies of the reports, or any relevant parts therefrom, from States Parties to the present Covenant which are also members of these specialized agencies in so far as these reports, or parts therefrom, relate to any matters which fall within the responsibilities of the said agencies in accordance with their constitutional instruments.</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1. The States Parties to the present Covenant shall furnish their reports in stages, in accordance with a programme to be established by the Economic and Social Council within one year of the entry into force of the present Covenant after consultation with the States Parties and the specialized agencies concerned.</w:t>
      </w:r>
    </w:p>
    <w:p>
      <w:pPr>
        <w:ind w:left="0" w:firstLine="0" w:hanging="0"/>
        <w:jc w:val="left"/>
      </w:pPr>
      <w:r>
        <w:rPr>
          <w:rFonts w:ascii="Times New Roman" w:hAnsi="굴림체" w:cs="굴림체" w:eastAsia="굴림체"/>
          <w:sz w:val="24"/>
        </w:rPr>
        <w:t>2. Reports may indicate factors and difficulties affecting the degree of fulfilment of obligations under the present Covenant.</w:t>
      </w:r>
    </w:p>
    <w:p>
      <w:pPr>
        <w:ind w:left="0" w:firstLine="0" w:hanging="0"/>
        <w:jc w:val="left"/>
      </w:pPr>
      <w:r>
        <w:rPr>
          <w:rFonts w:ascii="Times New Roman" w:hAnsi="굴림체" w:cs="굴림체" w:eastAsia="굴림체"/>
          <w:sz w:val="24"/>
        </w:rPr>
        <w:t>3. Where relevant information has previously been furnished to the United Nations or to any specialized agency by any State Party to the present Covenant, it will not be necessary to reproduce that information, but a precise reference to the information so furnished will suffice.</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Pursuant to its responsibilities under the Charter of the United Nations in the field of human rights and fundamental freedoms, the Economic and Social Council may make arrangements with the specialized agencies in respect of their reporting to it on the progress made in achieving the observance of the provisions of the present Covenant falling within the scope of their activities. These reports may include particulars of decisions and recommendations on such implementation adopted by their competent organs.</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The Economic and Social Council may transmit to the Commission on Human Rights for study and general recommendation or, as appropriate, for information the reports concerning human rights submitted by States in accordance with articles 16 and 17, and those concerning human rights submitted by the specialized agencies in accordance with article 18.</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The States Parties to the present Covenant and the specialized agencies concerned may submit comments to the Economic and Social Council on any general recommendation under article 19 or reference to such general recommendation in any report of the Commission on Human Rights or any documentation referred to therein.</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The Economic and Social Council may submit from time to time to the General Assembly reports with recommendations of a general nature and a summary of the information received from the States Parties to the present Covenant and the specialized agencies on the measures taken and the progress made in achieving general observance of the rights recognized in the present Covenant.</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The Economic and Social Council may bring to the attention of other organs of the United Nations, their subsidiary organs and specialized agencies concerned with furnishing technical assistance any matters arising out of the reports referred to in this part of the present Covenant which may assist such bodies in deciding, each within its field of competence, on the advisability of international measures likely to contribute to the effective progressive implementation of the present Covenant.</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The States Parties to the present Covenant agree that international action for the achievement of the rights recognized in the present Covenant includes such methods as the conclusion of conventions, the adoption of recommendations, the furnishing of technical assistance and the holding of regional meetings and technical meetings for the purpose of consultation and study organized in conjunction with the Governments concerned.</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Nothing in the present Covenant shall be interpreted as impairing the provisions of the Charter of the United Nations and of the constitutions of the specialized agencies which define the respective responsibilities of the various organs of the United Nations and of the specialized agencies in regard to the matters dealt with in the present Covenant.</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Nothing in the present Covenant shall be interpreted as impairing the inherent right of all peoples to enjoy and utilize fully and freely their natural wealth and resources.</w:t>
      </w:r>
    </w:p>
    <w:p>
      <w:pPr>
        <w:ind w:left="0" w:firstLine="0" w:hanging="0"/>
        <w:jc w:val="center"/>
      </w:pPr>
      <w:r>
        <w:rPr>
          <w:rFonts w:ascii="Times New Roman" w:hAnsi="굴림체" w:cs="굴림체" w:eastAsia="굴림체"/>
          <w:sz w:val="24"/>
        </w:rPr>
        <w:t>PART V</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1. The present Covenant is open for signature by any State Member of the United Nations or member of any of its specialized agencies, by any State Party to the Statute of the International Court of Justice, and by any other State which has been invited by the General Assembly of the United Nations to become a party to the present Covenant.</w:t>
      </w:r>
    </w:p>
    <w:p>
      <w:pPr>
        <w:ind w:left="0" w:firstLine="0" w:hanging="0"/>
        <w:jc w:val="left"/>
      </w:pPr>
      <w:r>
        <w:rPr>
          <w:rFonts w:ascii="Times New Roman" w:hAnsi="굴림체" w:cs="굴림체" w:eastAsia="굴림체"/>
          <w:sz w:val="24"/>
        </w:rPr>
        <w:t>2. The present Covenant is subject to ratification. Instruments of ratification shall be deposited with the Secretary-General of the United Nations.</w:t>
      </w:r>
    </w:p>
    <w:p>
      <w:pPr>
        <w:ind w:left="0" w:firstLine="0" w:hanging="0"/>
        <w:jc w:val="left"/>
      </w:pPr>
      <w:r>
        <w:rPr>
          <w:rFonts w:ascii="Times New Roman" w:hAnsi="굴림체" w:cs="굴림체" w:eastAsia="굴림체"/>
          <w:sz w:val="24"/>
        </w:rPr>
        <w:t>3. The present Covenant shall be open to accession by any State referred to in paragraph 1 of this article.</w:t>
      </w:r>
    </w:p>
    <w:p>
      <w:pPr>
        <w:ind w:left="0" w:firstLine="0" w:hanging="0"/>
        <w:jc w:val="left"/>
      </w:pPr>
      <w:r>
        <w:rPr>
          <w:rFonts w:ascii="Times New Roman" w:hAnsi="굴림체" w:cs="굴림체" w:eastAsia="굴림체"/>
          <w:sz w:val="24"/>
        </w:rPr>
        <w:t>4. Accession shall be effected by the deposit of an instrument of accession with the Secretary-General of the United Nations.</w:t>
      </w:r>
    </w:p>
    <w:p>
      <w:pPr>
        <w:ind w:left="0" w:firstLine="0" w:hanging="0"/>
        <w:jc w:val="left"/>
      </w:pPr>
      <w:r>
        <w:rPr>
          <w:rFonts w:ascii="Times New Roman" w:hAnsi="굴림체" w:cs="굴림체" w:eastAsia="굴림체"/>
          <w:sz w:val="24"/>
        </w:rPr>
        <w:t>5. The Secretary-General of the United Nations shall inform all States which have signed the present Covenant or acceded to it of the deposit of each instrument of ratification or accession.</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1. The present Covenant shall enter into force three months after the date of the deposit with the Secretary-General of the United Nations of the thirty-fifth instrument of ratification or instrument of accession.</w:t>
      </w:r>
    </w:p>
    <w:p>
      <w:pPr>
        <w:ind w:left="0" w:firstLine="0" w:hanging="0"/>
        <w:jc w:val="left"/>
      </w:pPr>
      <w:r>
        <w:rPr>
          <w:rFonts w:ascii="Times New Roman" w:hAnsi="굴림체" w:cs="굴림체" w:eastAsia="굴림체"/>
          <w:sz w:val="24"/>
        </w:rPr>
        <w:t>2. For each State ratifying the present Covenant or acceding to it after the deposit of the thirty-fifth instrument of ratification or instrument of accession, the present Covenant shall enter into force three months after the date of the deposit of its own instrument of ratification or instrument of accession.</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The provisions of the present Covenant shall extend to all parts of federal States without any limitations or exceptions.</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1. Any State Party to the present Covenant may propose an amendment and file it with the Secretary-General of the United Nations. The Secretary-General shall thereupon communicate any proposed amendments to the States Parties to the present Covenant with a request that they notify him whether they favour a conference of States Parties for the purpose of considering and voting upon the proposals. In the event that at least one third of the States Parties favours such a conference, the Secretary-General shall convene the conference under the auspices of the United Nations. Any amendment adopted by a majority of the States Parties present and voting at the conference shall be submitted to the General Assembly of the United Nations for approval.</w:t>
      </w:r>
    </w:p>
    <w:p>
      <w:pPr>
        <w:ind w:left="0" w:firstLine="0" w:hanging="0"/>
        <w:jc w:val="left"/>
      </w:pPr>
      <w:r>
        <w:rPr>
          <w:rFonts w:ascii="Times New Roman" w:hAnsi="굴림체" w:cs="굴림체" w:eastAsia="굴림체"/>
          <w:sz w:val="24"/>
        </w:rPr>
        <w:t>2. Amendments shall come into force when they have been approved by the General Assembly of the United Nations and accepted by a two-thirds majority of the States Parties to the present Covenant in accordance with their respective constitutional processes.</w:t>
      </w:r>
    </w:p>
    <w:p>
      <w:pPr>
        <w:ind w:left="0" w:firstLine="0" w:hanging="0"/>
        <w:jc w:val="left"/>
      </w:pPr>
      <w:r>
        <w:rPr>
          <w:rFonts w:ascii="Times New Roman" w:hAnsi="굴림체" w:cs="굴림체" w:eastAsia="굴림체"/>
          <w:sz w:val="24"/>
        </w:rPr>
        <w:t>3. When amendments come into force they shall be binding on those States Parties which have accepted them, other States Parties still being bound by the provisions of the present Covenant and any earlier amendment which they have accepted.</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Irrespective of the notifications made under article 26, paragraph 5, the Secretary-General of the United Nations shall inform all States referred to in paragraph 1 of the same article of the following particulars:</w:t>
      </w:r>
    </w:p>
    <w:p>
      <w:pPr>
        <w:ind w:left="0" w:firstLine="0" w:hanging="0"/>
        <w:jc w:val="left"/>
      </w:pPr>
      <w:r>
        <w:rPr>
          <w:rFonts w:ascii="Times New Roman" w:hAnsi="굴림체" w:cs="굴림체" w:eastAsia="굴림체"/>
          <w:sz w:val="24"/>
        </w:rPr>
        <w:t xml:space="preserve">  (a) Signatures, ratifications and accessions under article 26;</w:t>
      </w:r>
    </w:p>
    <w:p>
      <w:pPr>
        <w:ind w:left="0" w:firstLine="0" w:hanging="0"/>
        <w:jc w:val="left"/>
      </w:pPr>
      <w:r>
        <w:rPr>
          <w:rFonts w:ascii="Times New Roman" w:hAnsi="굴림체" w:cs="굴림체" w:eastAsia="굴림체"/>
          <w:sz w:val="24"/>
        </w:rPr>
        <w:t xml:space="preserve">  (b) The date of the entry into force of the present Covenant under article 27 and the date of the entry into force of any amendments under article 29.</w:t>
      </w:r>
    </w:p>
    <w:p>
      <w:pPr>
        <w:ind w:left="0" w:firstLine="0" w:hanging="0"/>
        <w:jc w:val="center"/>
      </w:pPr>
      <w:r>
        <w:rPr>
          <w:rFonts w:ascii="Times New Roman" w:hAnsi="굴림체" w:cs="굴림체" w:eastAsia="굴림체"/>
          <w:sz w:val="24"/>
        </w:rPr>
        <w:t>Article 31</w:t>
      </w:r>
    </w:p>
    <w:p>
      <w:pPr>
        <w:ind w:left="0" w:firstLine="0" w:hanging="0"/>
        <w:jc w:val="left"/>
      </w:pPr>
      <w:r>
        <w:rPr>
          <w:rFonts w:ascii="Times New Roman" w:hAnsi="굴림체" w:cs="굴림체" w:eastAsia="굴림체"/>
          <w:sz w:val="24"/>
        </w:rPr>
        <w:t>1. The present Covenant, of which the Chinese, English, French, Russian and Spanish texts are equally authentic, shall be deposited in the archives of the United Nations.</w:t>
      </w:r>
    </w:p>
    <w:p>
      <w:pPr>
        <w:ind w:left="0" w:firstLine="0" w:hanging="0"/>
        <w:jc w:val="left"/>
      </w:pPr>
      <w:r>
        <w:rPr>
          <w:rFonts w:ascii="Times New Roman" w:hAnsi="굴림체" w:cs="굴림체" w:eastAsia="굴림체"/>
          <w:sz w:val="24"/>
        </w:rPr>
        <w:t>2. The Secretary-General of the United Nations shall transmit certified copies of the present Covenant to all States referred to in article 26.</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