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1926년 9월 25일 제네바에서 서명된 노예협약 개정 의정서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Protocol amending the Slavery Convention signed at Geneva on 25 September 1926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1953. 10. 23. / 발효일 1953. 12. 7.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조약(의정서)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A/RES/794(VIII)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노예제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유엔 총회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1926년 9월 25일 제네바에서 서명된 「노예협약」 개정 의정서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1953년 10월 23일 자 총회 결의 제794(VIII)호로 승인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발효: 제3조에 따라 1953년 12월 7일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1926년 9월 25일 제네바에서 서명된 「노예협약」(이하 「협약」)에 따라 국제연맹이 일정한 의무와 기능을 부여받았음을 고려하고,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의무와 기능이 국제연합에 의해 계속되는 것이 합당하다는 점을 고려하면서,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다음과 같이 합의한다.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 이 의정서의 규정에 따라 이 의정서의 부속서에 규정된 「협약」 개정에 완전한 법적 효력과 효과를 부여하고 적정하게 적용할 것을 약속한다.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사무총장이 이 목적을 위하여 통보한 「협약」 당사국은 어느 국가든지 이 의정서에 대한 서명 또는 수락을 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국가는 다음의 방법으로 이 의정서의 당사국이 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(가) 수락에 관한 유보 없는 서명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(나) 수락에 관한 유보 조건부 서명 후 수락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(다) 수락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수락은 공식 문서를 국제연합 사무총장에게 기탁함으로써 발효된다.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두 국가가 당사국이 되는 날 발효하며 그 이후에는 각 국가가 이 의정서의 당사국이 된 날 그 국가에 대해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 부속서에 규정된 개정은 23개국이 이 의정서의 당사국이 될 때 발효하며, 이에 따라 「협약」의 당사국이 된 모든 국가는 이 개정이 발효한 후에 개정된 「협약」의 당사국이 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「국제연합헌장」 제102조 제1항과 총회에서 채택한 관련 규정에 따라 국제연합 사무총장은 이 의정서와 이 의정서에 의한 「협약」 개정을 각각의 발효일에 등록하고 등록 이후 가능한 한 조속히 이 의정서와 「협약」 개정문을 공표할 권한을 부여받는다.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의정서는 중국어, 영어, 프랑스어, 러시아어 및 스페인어본이 동등하게 정본이며 국제연합 사무국 문서보관소에 기탁된다. 부속서에 따라 개정된 「협약」의 본문은 영어와 프랑스어본만이 정본으로, 이 부속서의 영어 및 프랑스어본은 마찬가지로 정본이며, 중국어, 러시아어 및 스페인어본은 번역본이다. 사무총장은 「협약」의 당사국과 국제연합의 모든 다른 회원국에 통보하기 위해 부속서를 포함한 이 의정서의 인증등본을 준비한다. 사무총장은 마찬가지로 제3조에 규정된 바와 같이 개정이 발효하는 대로 국제연합 회원이 아닌 국가를 포함하여 국가들에 통보하기 위해 개정된 「협약」의 인증등본을 준비한다.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이상의 증거로, 아래 서명한 전권대표는 각자의 정부로부터 정당하게 권한을 위임받아 각자의 서명 맞은편에 적힌 날짜에 이 의정서에 서명하였다.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1953년 12월 7일 국제연합 뉴욕 본부에서 작성되었다.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1926년 9월 25일 제네바에서 서명된 「노예협약」 개정 의정서의 부속서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제7조의 "국제연맹 사무총장"을 "국제연합 사무총장"으로 대체한다.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제8조의 "상설국제사법재판소"를 "국제사법재판소"로 대체하며 "상설국제사법재판소 관련 1920년 12월 16일자 의정서"를 "국제사법재판소 규정"으로 대체한다.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제10조 첫 번째 항과 두 번째 항의 "국제연맹"을 "국제연합"으로 대체한다.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제11조의 마지막 세 항을 삭제하고 다음 문장으로 대체한다.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"이 협약은 국제연합 회원국이 아닌 국가를 포함하여 국제연합 사무총장이 이 협약의 인증등본을 통보한 모든 국가가 가입할 수 있다."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"가입은 국제연합 사무총장에게 공식 문서를 기탁함으로써 발효하며, 국제연합 사무총장은 협약의 모든 당사국과 이 조에서 고려하는 모든 국가에 이를 통고하여 각각의 가입 문서가 기탁된 날짜를 통지한다."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제12조의 "국제연맹"을 "국제연합"으로 대체한다.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