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word/stylesWithEffects.xml" ContentType="application/vnd.ms-word.stylesWithEffect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EC2E17" w14:textId="2E79D814" w:rsidR="00A02BFB" w:rsidRPr="00CC3E08" w:rsidRDefault="005512BA" w:rsidP="005512BA">
      <w:pPr>
        <w:pStyle w:val="HChG"/>
      </w:pPr>
      <w:bookmarkStart w:id="0" w:name="_GoBack"/>
      <w:bookmarkEnd w:id="0"/>
      <w:r>
        <w:tab/>
      </w:r>
      <w:r>
        <w:tab/>
      </w:r>
      <w:r w:rsidRPr="00CC3E08">
        <w:t xml:space="preserve">Tables for UN </w:t>
      </w:r>
      <w:r w:rsidR="00A02BFB" w:rsidRPr="00CC3E08">
        <w:t xml:space="preserve">Compilation on </w:t>
      </w:r>
      <w:r w:rsidR="00DA35BF" w:rsidRPr="00CC3E08">
        <w:t>Republic of Korea</w:t>
      </w:r>
    </w:p>
    <w:p w14:paraId="6FB0FEAC" w14:textId="43EB64B2" w:rsidR="00A02BFB" w:rsidRPr="00DA35BF" w:rsidRDefault="00DA35BF" w:rsidP="00DA35BF">
      <w:pPr>
        <w:pStyle w:val="HChG"/>
      </w:pPr>
      <w:r w:rsidRPr="00DA35BF">
        <w:tab/>
        <w:t>I.</w:t>
      </w:r>
      <w:r w:rsidRPr="00DA35BF">
        <w:tab/>
        <w:t>Scope of international obligations</w:t>
      </w:r>
      <w:r w:rsidRPr="00DA35BF">
        <w:rPr>
          <w:b w:val="0"/>
          <w:sz w:val="18"/>
          <w:szCs w:val="18"/>
          <w:vertAlign w:val="superscript"/>
        </w:rPr>
        <w:endnoteReference w:id="2"/>
      </w:r>
    </w:p>
    <w:p w14:paraId="7426EFE9" w14:textId="0D3ED118" w:rsidR="00A02BFB" w:rsidRDefault="00A02BFB" w:rsidP="00DA35BF">
      <w:pPr>
        <w:pStyle w:val="H1G"/>
      </w:pPr>
      <w:r w:rsidRPr="00DA35BF">
        <w:tab/>
      </w:r>
      <w:bookmarkStart w:id="1" w:name="Table_Int_HR_Treaties"/>
      <w:r w:rsidR="00DA35BF" w:rsidRPr="00DA35BF">
        <w:t>A.</w:t>
      </w:r>
      <w:r w:rsidR="00DA35BF" w:rsidRPr="00DA35BF">
        <w:tab/>
        <w:t>International human rights treaties</w:t>
      </w:r>
      <w:bookmarkEnd w:id="1"/>
      <w:r w:rsidR="00DA35BF" w:rsidRPr="00DA35BF">
        <w:rPr>
          <w:b w:val="0"/>
          <w:sz w:val="18"/>
          <w:szCs w:val="18"/>
          <w:vertAlign w:val="superscript"/>
        </w:rPr>
        <w:endnoteReference w:id="3"/>
      </w:r>
    </w:p>
    <w:p w14:paraId="3DE84555" w14:textId="58A4D5E8" w:rsidR="00DA35BF" w:rsidRPr="00DA35BF" w:rsidRDefault="00DA35BF" w:rsidP="00DA35BF">
      <w:pPr>
        <w:pStyle w:val="H1G"/>
        <w:rPr>
          <w:b w:val="0"/>
          <w:sz w:val="18"/>
          <w:szCs w:val="18"/>
        </w:rPr>
      </w:pPr>
      <w:r>
        <w:tab/>
      </w:r>
      <w:r>
        <w:tab/>
      </w:r>
      <w:r w:rsidRPr="00DA35BF">
        <w:t>International human rights treaties</w:t>
      </w:r>
      <w:r w:rsidRPr="00DA35BF">
        <w:rPr>
          <w:b w:val="0"/>
          <w:bCs/>
          <w:sz w:val="18"/>
          <w:szCs w:val="18"/>
          <w:vertAlign w:val="superscript"/>
        </w:rPr>
        <w:endnoteReference w:id="4"/>
      </w:r>
    </w:p>
    <w:tbl>
      <w:tblPr>
        <w:tblStyle w:val="TableGrid"/>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09"/>
        <w:gridCol w:w="2409"/>
        <w:gridCol w:w="2409"/>
        <w:gridCol w:w="2410"/>
      </w:tblGrid>
      <w:tr w:rsidR="00A02BFB" w:rsidRPr="00A02BFB" w14:paraId="52FCBF71" w14:textId="77777777" w:rsidTr="009045C9">
        <w:tc>
          <w:tcPr>
            <w:tcW w:w="2409" w:type="dxa"/>
            <w:tcBorders>
              <w:top w:val="single" w:sz="4" w:space="0" w:color="auto"/>
              <w:bottom w:val="single" w:sz="12" w:space="0" w:color="auto"/>
            </w:tcBorders>
            <w:shd w:val="clear" w:color="auto" w:fill="auto"/>
            <w:vAlign w:val="bottom"/>
          </w:tcPr>
          <w:p w14:paraId="14CEBF59" w14:textId="77777777" w:rsidR="00A02BFB" w:rsidRPr="00A02BFB" w:rsidRDefault="00A02BFB" w:rsidP="00A02BFB">
            <w:pPr>
              <w:spacing w:before="80" w:after="80" w:line="200" w:lineRule="exact"/>
              <w:ind w:right="113"/>
              <w:rPr>
                <w:i/>
                <w:sz w:val="16"/>
              </w:rPr>
            </w:pPr>
          </w:p>
        </w:tc>
        <w:tc>
          <w:tcPr>
            <w:tcW w:w="2409" w:type="dxa"/>
            <w:tcBorders>
              <w:top w:val="single" w:sz="4" w:space="0" w:color="auto"/>
              <w:bottom w:val="single" w:sz="12" w:space="0" w:color="auto"/>
            </w:tcBorders>
            <w:shd w:val="clear" w:color="auto" w:fill="auto"/>
            <w:vAlign w:val="bottom"/>
          </w:tcPr>
          <w:p w14:paraId="5A8F7CFE" w14:textId="77777777" w:rsidR="00A02BFB" w:rsidRPr="00A02BFB" w:rsidRDefault="00A02BFB" w:rsidP="00A02BFB">
            <w:pPr>
              <w:spacing w:before="80" w:after="80" w:line="200" w:lineRule="exact"/>
              <w:ind w:right="113"/>
              <w:rPr>
                <w:i/>
                <w:sz w:val="16"/>
              </w:rPr>
            </w:pPr>
            <w:r w:rsidRPr="00A02BFB">
              <w:rPr>
                <w:i/>
                <w:sz w:val="16"/>
              </w:rPr>
              <w:t>Status during previous cycle</w:t>
            </w:r>
          </w:p>
        </w:tc>
        <w:tc>
          <w:tcPr>
            <w:tcW w:w="2409" w:type="dxa"/>
            <w:tcBorders>
              <w:top w:val="single" w:sz="4" w:space="0" w:color="auto"/>
              <w:bottom w:val="single" w:sz="12" w:space="0" w:color="auto"/>
            </w:tcBorders>
            <w:shd w:val="clear" w:color="auto" w:fill="auto"/>
            <w:vAlign w:val="bottom"/>
          </w:tcPr>
          <w:p w14:paraId="4DBAF6F0" w14:textId="77777777" w:rsidR="00A02BFB" w:rsidRPr="00A02BFB" w:rsidRDefault="00A02BFB" w:rsidP="00A02BFB">
            <w:pPr>
              <w:spacing w:before="80" w:after="80" w:line="200" w:lineRule="exact"/>
              <w:ind w:right="113"/>
              <w:rPr>
                <w:i/>
                <w:sz w:val="16"/>
              </w:rPr>
            </w:pPr>
            <w:r w:rsidRPr="00A02BFB">
              <w:rPr>
                <w:i/>
                <w:sz w:val="16"/>
              </w:rPr>
              <w:t>Action after review</w:t>
            </w:r>
          </w:p>
        </w:tc>
        <w:tc>
          <w:tcPr>
            <w:tcW w:w="2410" w:type="dxa"/>
            <w:tcBorders>
              <w:top w:val="single" w:sz="4" w:space="0" w:color="auto"/>
              <w:bottom w:val="single" w:sz="12" w:space="0" w:color="auto"/>
            </w:tcBorders>
            <w:shd w:val="clear" w:color="auto" w:fill="auto"/>
            <w:vAlign w:val="bottom"/>
          </w:tcPr>
          <w:p w14:paraId="18A026CA" w14:textId="77777777" w:rsidR="00A02BFB" w:rsidRPr="00A02BFB" w:rsidRDefault="00A02BFB" w:rsidP="00A02BFB">
            <w:pPr>
              <w:spacing w:before="80" w:after="80" w:line="200" w:lineRule="exact"/>
              <w:ind w:right="113"/>
              <w:rPr>
                <w:i/>
                <w:sz w:val="16"/>
              </w:rPr>
            </w:pPr>
            <w:r w:rsidRPr="00A02BFB">
              <w:rPr>
                <w:i/>
                <w:sz w:val="16"/>
              </w:rPr>
              <w:t>Not ratified/not accepted</w:t>
            </w:r>
          </w:p>
        </w:tc>
      </w:tr>
      <w:tr w:rsidR="00A02BFB" w:rsidRPr="00A02BFB" w14:paraId="5965BEF0" w14:textId="77777777" w:rsidTr="009045C9">
        <w:trPr>
          <w:trHeight w:hRule="exact" w:val="113"/>
        </w:trPr>
        <w:tc>
          <w:tcPr>
            <w:tcW w:w="2409" w:type="dxa"/>
            <w:tcBorders>
              <w:top w:val="single" w:sz="12" w:space="0" w:color="auto"/>
            </w:tcBorders>
            <w:shd w:val="clear" w:color="auto" w:fill="auto"/>
            <w:vAlign w:val="bottom"/>
          </w:tcPr>
          <w:p w14:paraId="45492466" w14:textId="77777777" w:rsidR="00A02BFB" w:rsidRPr="00A02BFB" w:rsidRDefault="00A02BFB" w:rsidP="00A02BFB">
            <w:pPr>
              <w:spacing w:before="80" w:after="80" w:line="200" w:lineRule="exact"/>
              <w:ind w:right="113"/>
              <w:rPr>
                <w:i/>
                <w:sz w:val="16"/>
              </w:rPr>
            </w:pPr>
          </w:p>
        </w:tc>
        <w:tc>
          <w:tcPr>
            <w:tcW w:w="2409" w:type="dxa"/>
            <w:tcBorders>
              <w:top w:val="single" w:sz="12" w:space="0" w:color="auto"/>
            </w:tcBorders>
            <w:shd w:val="clear" w:color="auto" w:fill="auto"/>
            <w:vAlign w:val="bottom"/>
          </w:tcPr>
          <w:p w14:paraId="2206286F" w14:textId="77777777" w:rsidR="00A02BFB" w:rsidRPr="00A02BFB" w:rsidRDefault="00A02BFB" w:rsidP="00A02BFB">
            <w:pPr>
              <w:spacing w:before="80" w:after="80" w:line="200" w:lineRule="exact"/>
              <w:ind w:right="113"/>
              <w:rPr>
                <w:i/>
                <w:sz w:val="16"/>
              </w:rPr>
            </w:pPr>
          </w:p>
        </w:tc>
        <w:tc>
          <w:tcPr>
            <w:tcW w:w="2409" w:type="dxa"/>
            <w:tcBorders>
              <w:top w:val="single" w:sz="12" w:space="0" w:color="auto"/>
            </w:tcBorders>
            <w:shd w:val="clear" w:color="auto" w:fill="auto"/>
            <w:vAlign w:val="bottom"/>
          </w:tcPr>
          <w:p w14:paraId="6149F9D2" w14:textId="77777777" w:rsidR="00A02BFB" w:rsidRPr="00A02BFB" w:rsidRDefault="00A02BFB" w:rsidP="00A02BFB">
            <w:pPr>
              <w:spacing w:before="80" w:after="80" w:line="200" w:lineRule="exact"/>
              <w:ind w:right="113"/>
              <w:rPr>
                <w:i/>
                <w:sz w:val="16"/>
              </w:rPr>
            </w:pPr>
          </w:p>
        </w:tc>
        <w:tc>
          <w:tcPr>
            <w:tcW w:w="2410" w:type="dxa"/>
            <w:tcBorders>
              <w:top w:val="single" w:sz="12" w:space="0" w:color="auto"/>
            </w:tcBorders>
            <w:shd w:val="clear" w:color="auto" w:fill="auto"/>
            <w:vAlign w:val="bottom"/>
          </w:tcPr>
          <w:p w14:paraId="6E01E2C6" w14:textId="77777777" w:rsidR="00A02BFB" w:rsidRPr="00A02BFB" w:rsidRDefault="00A02BFB" w:rsidP="00A02BFB">
            <w:pPr>
              <w:spacing w:before="80" w:after="80" w:line="200" w:lineRule="exact"/>
              <w:ind w:right="113"/>
              <w:rPr>
                <w:i/>
                <w:sz w:val="16"/>
              </w:rPr>
            </w:pPr>
          </w:p>
        </w:tc>
      </w:tr>
      <w:tr w:rsidR="00A02BFB" w:rsidRPr="00A02BFB" w14:paraId="0EEAE8D7" w14:textId="77777777" w:rsidTr="009045C9">
        <w:tc>
          <w:tcPr>
            <w:tcW w:w="2409" w:type="dxa"/>
            <w:shd w:val="clear" w:color="auto" w:fill="auto"/>
          </w:tcPr>
          <w:p w14:paraId="2F5AE484" w14:textId="77777777" w:rsidR="00A02BFB" w:rsidRPr="00A02BFB" w:rsidRDefault="00A02BFB" w:rsidP="00A02BFB">
            <w:pPr>
              <w:spacing w:before="40" w:after="120"/>
              <w:ind w:right="113"/>
              <w:rPr>
                <w:i/>
              </w:rPr>
            </w:pPr>
            <w:r w:rsidRPr="00A02BFB">
              <w:rPr>
                <w:i/>
              </w:rPr>
              <w:t>Ratification, accession or succession</w:t>
            </w:r>
          </w:p>
        </w:tc>
        <w:tc>
          <w:tcPr>
            <w:tcW w:w="2409" w:type="dxa"/>
            <w:shd w:val="clear" w:color="auto" w:fill="auto"/>
          </w:tcPr>
          <w:p w14:paraId="4CFD61F0" w14:textId="56AA848C" w:rsidR="00A02BFB" w:rsidRPr="00A02BFB" w:rsidRDefault="009211DF" w:rsidP="00A02BFB">
            <w:pPr>
              <w:spacing w:before="40" w:after="120"/>
              <w:ind w:right="113"/>
            </w:pPr>
            <w:r>
              <w:t>ICERD (1978</w:t>
            </w:r>
            <w:r w:rsidR="00A02BFB" w:rsidRPr="00A02BFB">
              <w:t>)</w:t>
            </w:r>
          </w:p>
          <w:p w14:paraId="2FA300B1" w14:textId="2E534721" w:rsidR="00A02BFB" w:rsidRDefault="009211DF" w:rsidP="00A02BFB">
            <w:pPr>
              <w:spacing w:before="40" w:after="120"/>
              <w:ind w:right="113"/>
            </w:pPr>
            <w:r>
              <w:t>ICESCR (1990</w:t>
            </w:r>
            <w:r w:rsidR="00A02BFB" w:rsidRPr="00A02BFB">
              <w:t>)</w:t>
            </w:r>
          </w:p>
          <w:p w14:paraId="1B5E4B3D" w14:textId="4EF688D2" w:rsidR="00296EB7" w:rsidRPr="00A02BFB" w:rsidRDefault="009211DF" w:rsidP="00A02BFB">
            <w:pPr>
              <w:spacing w:before="40" w:after="120"/>
              <w:ind w:right="113"/>
            </w:pPr>
            <w:r>
              <w:t>ICCPR (1990</w:t>
            </w:r>
            <w:r w:rsidR="00296EB7">
              <w:t>)</w:t>
            </w:r>
          </w:p>
          <w:p w14:paraId="400735A5" w14:textId="5CB9936B" w:rsidR="00A02BFB" w:rsidRPr="00A02BFB" w:rsidRDefault="009211DF" w:rsidP="00A02BFB">
            <w:pPr>
              <w:spacing w:before="40" w:after="120"/>
              <w:ind w:right="113"/>
            </w:pPr>
            <w:r>
              <w:t>CEDAW (1984</w:t>
            </w:r>
            <w:r w:rsidR="00A02BFB" w:rsidRPr="00A02BFB">
              <w:t>)</w:t>
            </w:r>
          </w:p>
          <w:p w14:paraId="6FA1D3BB" w14:textId="6B4DA098" w:rsidR="00A02BFB" w:rsidRPr="00A02BFB" w:rsidRDefault="009211DF" w:rsidP="00A02BFB">
            <w:pPr>
              <w:spacing w:before="40" w:after="120"/>
              <w:ind w:right="113"/>
            </w:pPr>
            <w:r>
              <w:t>CAT (1995</w:t>
            </w:r>
            <w:r w:rsidR="00A02BFB" w:rsidRPr="00A02BFB">
              <w:t>)</w:t>
            </w:r>
          </w:p>
          <w:p w14:paraId="175A7B70" w14:textId="3143C5E3" w:rsidR="00A02BFB" w:rsidRPr="00A02BFB" w:rsidRDefault="009211DF" w:rsidP="00A02BFB">
            <w:pPr>
              <w:spacing w:before="40" w:after="120"/>
              <w:ind w:right="113"/>
            </w:pPr>
            <w:r>
              <w:t>CRC (1991</w:t>
            </w:r>
            <w:r w:rsidR="00A02BFB" w:rsidRPr="00A02BFB">
              <w:t>)</w:t>
            </w:r>
          </w:p>
          <w:p w14:paraId="053E40AC" w14:textId="41F359C7" w:rsidR="00A02BFB" w:rsidRPr="00A02BFB" w:rsidRDefault="009211DF" w:rsidP="00A02BFB">
            <w:pPr>
              <w:spacing w:before="40" w:after="120"/>
              <w:ind w:right="113"/>
            </w:pPr>
            <w:r>
              <w:t>OP-CRC-AC (2004</w:t>
            </w:r>
            <w:r w:rsidR="00A02BFB" w:rsidRPr="00A02BFB">
              <w:t>)</w:t>
            </w:r>
          </w:p>
          <w:p w14:paraId="4043B6D0" w14:textId="4CF407AB" w:rsidR="00A02BFB" w:rsidRPr="00A02BFB" w:rsidRDefault="009211DF" w:rsidP="00A02BFB">
            <w:pPr>
              <w:spacing w:before="40" w:after="120"/>
              <w:ind w:right="113"/>
            </w:pPr>
            <w:r>
              <w:t>OP-CRC-SC (2004</w:t>
            </w:r>
            <w:r w:rsidR="00A02BFB" w:rsidRPr="00A02BFB">
              <w:t>)</w:t>
            </w:r>
          </w:p>
          <w:p w14:paraId="0ACDD081" w14:textId="24C9C144" w:rsidR="00A02BFB" w:rsidRPr="00A02BFB" w:rsidRDefault="009211DF" w:rsidP="00A02BFB">
            <w:pPr>
              <w:spacing w:before="40" w:after="120"/>
              <w:ind w:right="113"/>
            </w:pPr>
            <w:r>
              <w:t>CRPD (2008</w:t>
            </w:r>
            <w:r w:rsidR="00A02BFB" w:rsidRPr="00A02BFB">
              <w:t>)</w:t>
            </w:r>
          </w:p>
        </w:tc>
        <w:tc>
          <w:tcPr>
            <w:tcW w:w="2409" w:type="dxa"/>
            <w:shd w:val="clear" w:color="auto" w:fill="auto"/>
          </w:tcPr>
          <w:p w14:paraId="14C497E4" w14:textId="189AE08D" w:rsidR="00A02BFB" w:rsidRPr="00A02BFB" w:rsidRDefault="00AC5961" w:rsidP="00A02BFB">
            <w:pPr>
              <w:spacing w:before="40" w:after="120"/>
              <w:ind w:right="113"/>
            </w:pPr>
            <w:r>
              <w:t>–</w:t>
            </w:r>
          </w:p>
        </w:tc>
        <w:tc>
          <w:tcPr>
            <w:tcW w:w="2410" w:type="dxa"/>
            <w:shd w:val="clear" w:color="auto" w:fill="auto"/>
          </w:tcPr>
          <w:p w14:paraId="035882F8" w14:textId="77777777" w:rsidR="00A02BFB" w:rsidRDefault="009211DF" w:rsidP="00A02BFB">
            <w:pPr>
              <w:spacing w:before="40" w:after="120"/>
              <w:ind w:right="113"/>
            </w:pPr>
            <w:r>
              <w:t>ICRMW</w:t>
            </w:r>
          </w:p>
          <w:p w14:paraId="41BBF2B6" w14:textId="77777777" w:rsidR="009211DF" w:rsidRDefault="009211DF" w:rsidP="00A02BFB">
            <w:pPr>
              <w:spacing w:before="40" w:after="120"/>
              <w:ind w:right="113"/>
            </w:pPr>
            <w:r>
              <w:t>ICPPED</w:t>
            </w:r>
          </w:p>
          <w:p w14:paraId="30BEAF9F" w14:textId="77777777" w:rsidR="009211DF" w:rsidRDefault="009211DF" w:rsidP="00A02BFB">
            <w:pPr>
              <w:spacing w:before="40" w:after="120"/>
              <w:ind w:right="113"/>
            </w:pPr>
            <w:r>
              <w:t>OP-CAT</w:t>
            </w:r>
          </w:p>
          <w:p w14:paraId="5503D40D" w14:textId="09B2C351" w:rsidR="009211DF" w:rsidRPr="00A02BFB" w:rsidRDefault="009211DF" w:rsidP="00A02BFB">
            <w:pPr>
              <w:spacing w:before="40" w:after="120"/>
              <w:ind w:right="113"/>
            </w:pPr>
            <w:r>
              <w:t>ICCPR-OP 2</w:t>
            </w:r>
          </w:p>
        </w:tc>
      </w:tr>
      <w:tr w:rsidR="00A02BFB" w:rsidRPr="00A02BFB" w14:paraId="30601F05" w14:textId="77777777" w:rsidTr="009045C9">
        <w:tc>
          <w:tcPr>
            <w:tcW w:w="2409" w:type="dxa"/>
            <w:tcBorders>
              <w:bottom w:val="single" w:sz="12" w:space="0" w:color="auto"/>
            </w:tcBorders>
            <w:shd w:val="clear" w:color="auto" w:fill="auto"/>
          </w:tcPr>
          <w:p w14:paraId="64F34C15" w14:textId="77777777" w:rsidR="00A02BFB" w:rsidRPr="00A02BFB" w:rsidRDefault="00A02BFB" w:rsidP="00C81253">
            <w:pPr>
              <w:spacing w:before="40" w:after="120"/>
              <w:ind w:right="113"/>
            </w:pPr>
            <w:r w:rsidRPr="00A02BFB">
              <w:rPr>
                <w:i/>
              </w:rPr>
              <w:t xml:space="preserve">Complaints procedures, inquiries and </w:t>
            </w:r>
            <w:r w:rsidRPr="00A02BFB">
              <w:rPr>
                <w:i/>
              </w:rPr>
              <w:br/>
              <w:t>urgent action</w:t>
            </w:r>
            <w:r w:rsidR="00C81253">
              <w:rPr>
                <w:rStyle w:val="EndnoteReference"/>
                <w:i/>
              </w:rPr>
              <w:endnoteReference w:id="5"/>
            </w:r>
          </w:p>
        </w:tc>
        <w:tc>
          <w:tcPr>
            <w:tcW w:w="2409" w:type="dxa"/>
            <w:tcBorders>
              <w:bottom w:val="single" w:sz="12" w:space="0" w:color="auto"/>
            </w:tcBorders>
            <w:shd w:val="clear" w:color="auto" w:fill="auto"/>
          </w:tcPr>
          <w:p w14:paraId="2FFE0194" w14:textId="77777777" w:rsidR="009211DF" w:rsidRPr="009211DF" w:rsidRDefault="009211DF" w:rsidP="009211DF">
            <w:pPr>
              <w:spacing w:before="40" w:after="120" w:line="220" w:lineRule="atLeast"/>
              <w:ind w:right="113"/>
            </w:pPr>
            <w:r w:rsidRPr="009211DF">
              <w:t>ICERD, art. 14 (1997)</w:t>
            </w:r>
          </w:p>
          <w:p w14:paraId="3E8F66C7" w14:textId="77777777" w:rsidR="009211DF" w:rsidRPr="009211DF" w:rsidRDefault="009211DF" w:rsidP="009211DF">
            <w:pPr>
              <w:spacing w:before="40" w:after="120" w:line="220" w:lineRule="atLeast"/>
              <w:ind w:right="113"/>
              <w:rPr>
                <w:rFonts w:eastAsia="Calibri"/>
              </w:rPr>
            </w:pPr>
            <w:r w:rsidRPr="009211DF">
              <w:rPr>
                <w:rFonts w:eastAsia="Calibri"/>
              </w:rPr>
              <w:t>ICCPR, art. 41 (1990)</w:t>
            </w:r>
          </w:p>
          <w:p w14:paraId="1E66BC3B" w14:textId="77777777" w:rsidR="009211DF" w:rsidRPr="009211DF" w:rsidRDefault="009211DF" w:rsidP="009211DF">
            <w:pPr>
              <w:spacing w:before="40" w:after="120" w:line="220" w:lineRule="atLeast"/>
              <w:ind w:right="113"/>
            </w:pPr>
            <w:r w:rsidRPr="009211DF">
              <w:t>ICCPR-OP 1 (1990)</w:t>
            </w:r>
          </w:p>
          <w:p w14:paraId="664FF866" w14:textId="77777777" w:rsidR="009211DF" w:rsidRPr="009211DF" w:rsidRDefault="009211DF" w:rsidP="009211DF">
            <w:pPr>
              <w:spacing w:before="40" w:after="120" w:line="220" w:lineRule="atLeast"/>
              <w:ind w:right="113"/>
            </w:pPr>
            <w:r w:rsidRPr="009211DF">
              <w:t>OP-CEDAW, art 8 (2006)</w:t>
            </w:r>
          </w:p>
          <w:p w14:paraId="4ADAA5A2" w14:textId="0E500541" w:rsidR="00A02BFB" w:rsidRPr="00A02BFB" w:rsidRDefault="009211DF" w:rsidP="009211DF">
            <w:pPr>
              <w:spacing w:before="40" w:after="120" w:line="220" w:lineRule="atLeast"/>
              <w:ind w:right="113"/>
            </w:pPr>
            <w:r w:rsidRPr="009211DF">
              <w:t>CAT, arts. 20-22 (2007)</w:t>
            </w:r>
          </w:p>
        </w:tc>
        <w:tc>
          <w:tcPr>
            <w:tcW w:w="2409" w:type="dxa"/>
            <w:tcBorders>
              <w:bottom w:val="single" w:sz="12" w:space="0" w:color="auto"/>
            </w:tcBorders>
            <w:shd w:val="clear" w:color="auto" w:fill="auto"/>
          </w:tcPr>
          <w:p w14:paraId="41110F85" w14:textId="3B1867C1" w:rsidR="00A02BFB" w:rsidRPr="00A02BFB" w:rsidRDefault="00AC5961" w:rsidP="00A02BFB">
            <w:pPr>
              <w:spacing w:before="40" w:after="120"/>
              <w:ind w:right="113"/>
            </w:pPr>
            <w:r>
              <w:t>–</w:t>
            </w:r>
          </w:p>
        </w:tc>
        <w:tc>
          <w:tcPr>
            <w:tcW w:w="2410" w:type="dxa"/>
            <w:tcBorders>
              <w:bottom w:val="single" w:sz="12" w:space="0" w:color="auto"/>
            </w:tcBorders>
            <w:shd w:val="clear" w:color="auto" w:fill="auto"/>
          </w:tcPr>
          <w:p w14:paraId="7CC40B46" w14:textId="77777777" w:rsidR="009211DF" w:rsidRPr="009211DF" w:rsidRDefault="009211DF" w:rsidP="009211DF">
            <w:pPr>
              <w:spacing w:before="40" w:after="120" w:line="220" w:lineRule="atLeast"/>
              <w:ind w:right="113"/>
            </w:pPr>
            <w:r w:rsidRPr="009211DF">
              <w:t xml:space="preserve">OP-ICESCR </w:t>
            </w:r>
          </w:p>
          <w:p w14:paraId="07F166FB" w14:textId="77777777" w:rsidR="009211DF" w:rsidRPr="009211DF" w:rsidRDefault="009211DF" w:rsidP="009211DF">
            <w:pPr>
              <w:spacing w:before="40" w:after="120" w:line="220" w:lineRule="atLeast"/>
              <w:ind w:right="113"/>
            </w:pPr>
            <w:r w:rsidRPr="009211DF">
              <w:t>OP-CRC-IC</w:t>
            </w:r>
          </w:p>
          <w:p w14:paraId="53086A0C" w14:textId="77777777" w:rsidR="009211DF" w:rsidRPr="009211DF" w:rsidRDefault="009211DF" w:rsidP="009211DF">
            <w:pPr>
              <w:spacing w:before="40" w:after="120" w:line="220" w:lineRule="atLeast"/>
              <w:ind w:right="113"/>
            </w:pPr>
            <w:r w:rsidRPr="009211DF">
              <w:t>OP-CRPD</w:t>
            </w:r>
          </w:p>
          <w:p w14:paraId="468D28B9" w14:textId="04D9376A" w:rsidR="00A02BFB" w:rsidRPr="00A02BFB" w:rsidRDefault="009211DF" w:rsidP="009211DF">
            <w:pPr>
              <w:spacing w:before="40" w:after="120"/>
              <w:ind w:right="113"/>
            </w:pPr>
            <w:r w:rsidRPr="009211DF">
              <w:t>ICRMW</w:t>
            </w:r>
          </w:p>
        </w:tc>
      </w:tr>
    </w:tbl>
    <w:p w14:paraId="1A4FD503" w14:textId="77777777" w:rsidR="00A02BFB" w:rsidRPr="00A02BFB" w:rsidRDefault="00A02BFB" w:rsidP="00A02BFB">
      <w:pPr>
        <w:spacing w:after="120"/>
        <w:ind w:left="1134" w:right="1134"/>
        <w:jc w:val="both"/>
      </w:pPr>
    </w:p>
    <w:tbl>
      <w:tblPr>
        <w:tblStyle w:val="TableGrid"/>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09"/>
        <w:gridCol w:w="2409"/>
        <w:gridCol w:w="2409"/>
        <w:gridCol w:w="2410"/>
      </w:tblGrid>
      <w:tr w:rsidR="00A02BFB" w:rsidRPr="00A02BFB" w14:paraId="1324EFC0" w14:textId="77777777" w:rsidTr="000121D2">
        <w:tc>
          <w:tcPr>
            <w:tcW w:w="2409" w:type="dxa"/>
            <w:tcBorders>
              <w:top w:val="single" w:sz="4" w:space="0" w:color="auto"/>
              <w:bottom w:val="single" w:sz="12" w:space="0" w:color="auto"/>
            </w:tcBorders>
          </w:tcPr>
          <w:p w14:paraId="03AB950F" w14:textId="77777777" w:rsidR="00A02BFB" w:rsidRPr="00A02BFB" w:rsidRDefault="00A02BFB" w:rsidP="00A02BFB">
            <w:pPr>
              <w:spacing w:before="80" w:after="80" w:line="200" w:lineRule="exact"/>
              <w:ind w:right="113"/>
              <w:rPr>
                <w:i/>
                <w:sz w:val="16"/>
              </w:rPr>
            </w:pPr>
            <w:r w:rsidRPr="00A02BFB">
              <w:rPr>
                <w:i/>
                <w:sz w:val="16"/>
              </w:rPr>
              <w:t>Reservations and / or</w:t>
            </w:r>
            <w:r>
              <w:rPr>
                <w:i/>
                <w:sz w:val="16"/>
              </w:rPr>
              <w:t xml:space="preserve"> </w:t>
            </w:r>
            <w:r w:rsidRPr="00A02BFB">
              <w:rPr>
                <w:i/>
                <w:sz w:val="16"/>
              </w:rPr>
              <w:t xml:space="preserve"> declarations</w:t>
            </w:r>
          </w:p>
        </w:tc>
        <w:tc>
          <w:tcPr>
            <w:tcW w:w="2409" w:type="dxa"/>
            <w:tcBorders>
              <w:top w:val="single" w:sz="4" w:space="0" w:color="auto"/>
              <w:bottom w:val="single" w:sz="12" w:space="0" w:color="auto"/>
            </w:tcBorders>
          </w:tcPr>
          <w:p w14:paraId="68821712" w14:textId="77777777" w:rsidR="00A02BFB" w:rsidRPr="00A02BFB" w:rsidRDefault="00A02BFB" w:rsidP="00A02BFB">
            <w:pPr>
              <w:spacing w:before="80" w:after="80" w:line="200" w:lineRule="exact"/>
              <w:ind w:right="113"/>
              <w:rPr>
                <w:i/>
                <w:sz w:val="16"/>
              </w:rPr>
            </w:pPr>
            <w:r w:rsidRPr="00A02BFB">
              <w:rPr>
                <w:i/>
                <w:sz w:val="16"/>
              </w:rPr>
              <w:t>Status during previous cycle</w:t>
            </w:r>
          </w:p>
        </w:tc>
        <w:tc>
          <w:tcPr>
            <w:tcW w:w="2409" w:type="dxa"/>
            <w:tcBorders>
              <w:top w:val="single" w:sz="4" w:space="0" w:color="auto"/>
              <w:bottom w:val="single" w:sz="12" w:space="0" w:color="auto"/>
            </w:tcBorders>
            <w:shd w:val="clear" w:color="auto" w:fill="auto"/>
            <w:vAlign w:val="bottom"/>
          </w:tcPr>
          <w:p w14:paraId="61BBF756" w14:textId="77777777" w:rsidR="00A02BFB" w:rsidRPr="00A02BFB" w:rsidRDefault="00A02BFB" w:rsidP="00A02BFB">
            <w:pPr>
              <w:spacing w:before="80" w:after="80" w:line="200" w:lineRule="exact"/>
              <w:ind w:right="113"/>
              <w:rPr>
                <w:i/>
                <w:sz w:val="16"/>
              </w:rPr>
            </w:pPr>
            <w:r w:rsidRPr="00A02BFB">
              <w:rPr>
                <w:i/>
                <w:sz w:val="16"/>
              </w:rPr>
              <w:t>Action after review</w:t>
            </w:r>
          </w:p>
        </w:tc>
        <w:tc>
          <w:tcPr>
            <w:tcW w:w="2410" w:type="dxa"/>
            <w:tcBorders>
              <w:top w:val="single" w:sz="4" w:space="0" w:color="auto"/>
              <w:bottom w:val="single" w:sz="12" w:space="0" w:color="auto"/>
            </w:tcBorders>
            <w:shd w:val="clear" w:color="auto" w:fill="auto"/>
            <w:vAlign w:val="bottom"/>
          </w:tcPr>
          <w:p w14:paraId="030C8A5E" w14:textId="77777777" w:rsidR="00A02BFB" w:rsidRPr="00A02BFB" w:rsidRDefault="00A02BFB" w:rsidP="00A02BFB">
            <w:pPr>
              <w:spacing w:before="80" w:after="80" w:line="200" w:lineRule="exact"/>
              <w:ind w:right="113"/>
              <w:rPr>
                <w:i/>
                <w:sz w:val="16"/>
              </w:rPr>
            </w:pPr>
            <w:r w:rsidRPr="00A02BFB">
              <w:rPr>
                <w:i/>
                <w:sz w:val="16"/>
              </w:rPr>
              <w:t>Current Status</w:t>
            </w:r>
          </w:p>
        </w:tc>
      </w:tr>
      <w:tr w:rsidR="00A02BFB" w:rsidRPr="00A02BFB" w14:paraId="7CD0264E" w14:textId="77777777" w:rsidTr="00D57EDC">
        <w:trPr>
          <w:trHeight w:hRule="exact" w:val="113"/>
        </w:trPr>
        <w:tc>
          <w:tcPr>
            <w:tcW w:w="2409" w:type="dxa"/>
            <w:tcBorders>
              <w:top w:val="single" w:sz="12" w:space="0" w:color="auto"/>
            </w:tcBorders>
          </w:tcPr>
          <w:p w14:paraId="0B0E43B1" w14:textId="77777777" w:rsidR="00A02BFB" w:rsidRPr="00A02BFB" w:rsidRDefault="00A02BFB" w:rsidP="00A02BFB">
            <w:pPr>
              <w:spacing w:before="80" w:after="80" w:line="200" w:lineRule="exact"/>
              <w:ind w:right="113"/>
              <w:rPr>
                <w:i/>
                <w:sz w:val="16"/>
              </w:rPr>
            </w:pPr>
          </w:p>
        </w:tc>
        <w:tc>
          <w:tcPr>
            <w:tcW w:w="2409" w:type="dxa"/>
            <w:tcBorders>
              <w:top w:val="single" w:sz="12" w:space="0" w:color="auto"/>
            </w:tcBorders>
          </w:tcPr>
          <w:p w14:paraId="3D47847D" w14:textId="77777777" w:rsidR="00A02BFB" w:rsidRPr="00A02BFB" w:rsidRDefault="00A02BFB" w:rsidP="00A02BFB">
            <w:pPr>
              <w:spacing w:before="80" w:after="80" w:line="200" w:lineRule="exact"/>
              <w:ind w:right="113"/>
              <w:rPr>
                <w:i/>
                <w:sz w:val="16"/>
              </w:rPr>
            </w:pPr>
          </w:p>
        </w:tc>
        <w:tc>
          <w:tcPr>
            <w:tcW w:w="2409" w:type="dxa"/>
            <w:tcBorders>
              <w:top w:val="single" w:sz="12" w:space="0" w:color="auto"/>
            </w:tcBorders>
            <w:shd w:val="clear" w:color="auto" w:fill="auto"/>
            <w:vAlign w:val="bottom"/>
          </w:tcPr>
          <w:p w14:paraId="7BB2892C" w14:textId="77777777" w:rsidR="00A02BFB" w:rsidRPr="00A02BFB" w:rsidRDefault="00A02BFB" w:rsidP="00A02BFB">
            <w:pPr>
              <w:spacing w:before="80" w:after="80" w:line="200" w:lineRule="exact"/>
              <w:ind w:right="113"/>
              <w:rPr>
                <w:i/>
                <w:sz w:val="16"/>
              </w:rPr>
            </w:pPr>
          </w:p>
        </w:tc>
        <w:tc>
          <w:tcPr>
            <w:tcW w:w="2410" w:type="dxa"/>
            <w:tcBorders>
              <w:top w:val="single" w:sz="12" w:space="0" w:color="auto"/>
            </w:tcBorders>
            <w:shd w:val="clear" w:color="auto" w:fill="auto"/>
            <w:vAlign w:val="bottom"/>
          </w:tcPr>
          <w:p w14:paraId="0B454E0E" w14:textId="77777777" w:rsidR="00A02BFB" w:rsidRPr="00A02BFB" w:rsidRDefault="00A02BFB" w:rsidP="00A02BFB">
            <w:pPr>
              <w:spacing w:before="80" w:after="80" w:line="200" w:lineRule="exact"/>
              <w:ind w:right="113"/>
              <w:rPr>
                <w:i/>
                <w:sz w:val="16"/>
              </w:rPr>
            </w:pPr>
          </w:p>
        </w:tc>
      </w:tr>
      <w:tr w:rsidR="00A02BFB" w:rsidRPr="00A02BFB" w14:paraId="7546C5A3" w14:textId="77777777" w:rsidTr="009211DF">
        <w:tc>
          <w:tcPr>
            <w:tcW w:w="2409" w:type="dxa"/>
          </w:tcPr>
          <w:p w14:paraId="585A7984" w14:textId="757D1B58" w:rsidR="00A02BFB" w:rsidRPr="00A02BFB" w:rsidRDefault="00A02BFB" w:rsidP="00A02BFB">
            <w:pPr>
              <w:spacing w:before="40" w:after="120"/>
              <w:ind w:right="113"/>
            </w:pPr>
          </w:p>
        </w:tc>
        <w:tc>
          <w:tcPr>
            <w:tcW w:w="2409" w:type="dxa"/>
          </w:tcPr>
          <w:p w14:paraId="21F4AE79" w14:textId="14AFBAE7" w:rsidR="00A02BFB" w:rsidRPr="00A02BFB" w:rsidRDefault="009211DF" w:rsidP="00A02BFB">
            <w:pPr>
              <w:spacing w:before="40" w:after="120"/>
              <w:ind w:right="113"/>
            </w:pPr>
            <w:r>
              <w:t>ICCPR (Reservation, art. 22, 1990)</w:t>
            </w:r>
          </w:p>
        </w:tc>
        <w:tc>
          <w:tcPr>
            <w:tcW w:w="2409" w:type="dxa"/>
            <w:shd w:val="clear" w:color="auto" w:fill="auto"/>
          </w:tcPr>
          <w:p w14:paraId="42D6128D" w14:textId="572BB655" w:rsidR="00A02BFB" w:rsidRPr="00A02BFB" w:rsidRDefault="00AC5961" w:rsidP="00A3619D">
            <w:pPr>
              <w:spacing w:before="40" w:after="120"/>
              <w:ind w:right="113"/>
            </w:pPr>
            <w:r>
              <w:t>–</w:t>
            </w:r>
          </w:p>
        </w:tc>
        <w:tc>
          <w:tcPr>
            <w:tcW w:w="2410" w:type="dxa"/>
            <w:shd w:val="clear" w:color="auto" w:fill="auto"/>
          </w:tcPr>
          <w:p w14:paraId="299286B6" w14:textId="10C2ED02" w:rsidR="00A02BFB" w:rsidRPr="00A02BFB" w:rsidRDefault="00AC5961" w:rsidP="00A02BFB">
            <w:pPr>
              <w:spacing w:before="40" w:after="120"/>
              <w:ind w:right="113"/>
            </w:pPr>
            <w:r>
              <w:t>–</w:t>
            </w:r>
          </w:p>
        </w:tc>
      </w:tr>
      <w:tr w:rsidR="009211DF" w:rsidRPr="00A02BFB" w14:paraId="3E8A4282" w14:textId="77777777" w:rsidTr="009211DF">
        <w:tc>
          <w:tcPr>
            <w:tcW w:w="2409" w:type="dxa"/>
          </w:tcPr>
          <w:p w14:paraId="3632021B" w14:textId="25AAB634" w:rsidR="009211DF" w:rsidRPr="00A02BFB" w:rsidRDefault="009211DF" w:rsidP="00A02BFB">
            <w:pPr>
              <w:spacing w:before="40" w:after="120"/>
              <w:ind w:right="113"/>
            </w:pPr>
          </w:p>
        </w:tc>
        <w:tc>
          <w:tcPr>
            <w:tcW w:w="2409" w:type="dxa"/>
          </w:tcPr>
          <w:p w14:paraId="3787911D" w14:textId="1812ADF4" w:rsidR="009211DF" w:rsidRPr="00A02BFB" w:rsidRDefault="009211DF" w:rsidP="00A02BFB">
            <w:pPr>
              <w:spacing w:before="40" w:after="120"/>
              <w:ind w:right="113"/>
            </w:pPr>
            <w:r>
              <w:t>CEDAW (Reservation, art. 16 para.1(g), 1984)</w:t>
            </w:r>
          </w:p>
        </w:tc>
        <w:tc>
          <w:tcPr>
            <w:tcW w:w="2409" w:type="dxa"/>
            <w:shd w:val="clear" w:color="auto" w:fill="auto"/>
          </w:tcPr>
          <w:p w14:paraId="66D6CE10" w14:textId="29E13D7E" w:rsidR="009211DF" w:rsidRPr="00A02BFB" w:rsidRDefault="00AC5961" w:rsidP="00A3619D">
            <w:pPr>
              <w:spacing w:before="40" w:after="120"/>
              <w:ind w:right="113"/>
            </w:pPr>
            <w:r>
              <w:t>–</w:t>
            </w:r>
          </w:p>
        </w:tc>
        <w:tc>
          <w:tcPr>
            <w:tcW w:w="2410" w:type="dxa"/>
            <w:shd w:val="clear" w:color="auto" w:fill="auto"/>
          </w:tcPr>
          <w:p w14:paraId="59AC356B" w14:textId="3A9DCF70" w:rsidR="009211DF" w:rsidRPr="00A02BFB" w:rsidRDefault="00AC5961" w:rsidP="00A02BFB">
            <w:pPr>
              <w:spacing w:before="40" w:after="120"/>
              <w:ind w:right="113"/>
            </w:pPr>
            <w:r>
              <w:t>–</w:t>
            </w:r>
          </w:p>
        </w:tc>
      </w:tr>
      <w:tr w:rsidR="009211DF" w:rsidRPr="00A02BFB" w14:paraId="3B13A274" w14:textId="77777777" w:rsidTr="009211DF">
        <w:tc>
          <w:tcPr>
            <w:tcW w:w="2409" w:type="dxa"/>
          </w:tcPr>
          <w:p w14:paraId="56D8796D" w14:textId="151DFDB7" w:rsidR="009211DF" w:rsidRPr="00A02BFB" w:rsidRDefault="009211DF" w:rsidP="00447698">
            <w:pPr>
              <w:spacing w:before="40" w:after="120"/>
              <w:ind w:right="113"/>
            </w:pPr>
          </w:p>
        </w:tc>
        <w:tc>
          <w:tcPr>
            <w:tcW w:w="2409" w:type="dxa"/>
          </w:tcPr>
          <w:p w14:paraId="49B7366B" w14:textId="3CBD37AC" w:rsidR="009211DF" w:rsidRPr="00A02BFB" w:rsidRDefault="009211DF" w:rsidP="00A02BFB">
            <w:pPr>
              <w:spacing w:before="40" w:after="120"/>
              <w:ind w:right="113"/>
            </w:pPr>
            <w:r>
              <w:t>CRC (Reservation, arts. 21(a) and 40 para. 2(b)(v), 1991</w:t>
            </w:r>
          </w:p>
        </w:tc>
        <w:tc>
          <w:tcPr>
            <w:tcW w:w="2409" w:type="dxa"/>
            <w:shd w:val="clear" w:color="auto" w:fill="auto"/>
          </w:tcPr>
          <w:p w14:paraId="14AF8F53" w14:textId="0E1E9EF2" w:rsidR="009211DF" w:rsidRPr="00A02BFB" w:rsidRDefault="00AC5961" w:rsidP="00A3619D">
            <w:pPr>
              <w:spacing w:before="40" w:after="120"/>
              <w:ind w:right="113"/>
            </w:pPr>
            <w:r>
              <w:t>–</w:t>
            </w:r>
          </w:p>
        </w:tc>
        <w:tc>
          <w:tcPr>
            <w:tcW w:w="2410" w:type="dxa"/>
            <w:shd w:val="clear" w:color="auto" w:fill="auto"/>
          </w:tcPr>
          <w:p w14:paraId="2E1A1E92" w14:textId="4F5491CD" w:rsidR="009211DF" w:rsidRPr="00A02BFB" w:rsidRDefault="00AC5961" w:rsidP="00A02BFB">
            <w:pPr>
              <w:spacing w:before="40" w:after="120"/>
              <w:ind w:right="113"/>
            </w:pPr>
            <w:r>
              <w:t>–</w:t>
            </w:r>
          </w:p>
        </w:tc>
      </w:tr>
      <w:tr w:rsidR="009211DF" w:rsidRPr="00A02BFB" w14:paraId="23BA76B0" w14:textId="77777777" w:rsidTr="009211DF">
        <w:tc>
          <w:tcPr>
            <w:tcW w:w="2409" w:type="dxa"/>
          </w:tcPr>
          <w:p w14:paraId="1C6DDBD8" w14:textId="264F3AD7" w:rsidR="009211DF" w:rsidRPr="00A02BFB" w:rsidRDefault="009211DF" w:rsidP="00A02BFB">
            <w:pPr>
              <w:spacing w:before="40" w:after="120"/>
              <w:ind w:right="113"/>
            </w:pPr>
          </w:p>
        </w:tc>
        <w:tc>
          <w:tcPr>
            <w:tcW w:w="2409" w:type="dxa"/>
          </w:tcPr>
          <w:p w14:paraId="3D97A9CA" w14:textId="48852B56" w:rsidR="009211DF" w:rsidRDefault="009211DF" w:rsidP="00A02BFB">
            <w:pPr>
              <w:spacing w:before="40" w:after="120"/>
              <w:ind w:right="113"/>
            </w:pPr>
            <w:r>
              <w:t>OP-CRC-AC (Declaration, art. 3 para. 2, minimum age of recruitment 18 years, 2004)</w:t>
            </w:r>
          </w:p>
        </w:tc>
        <w:tc>
          <w:tcPr>
            <w:tcW w:w="2409" w:type="dxa"/>
            <w:shd w:val="clear" w:color="auto" w:fill="auto"/>
          </w:tcPr>
          <w:p w14:paraId="7E5971D3" w14:textId="14346DB4" w:rsidR="009211DF" w:rsidRPr="00A02BFB" w:rsidRDefault="00AC5961" w:rsidP="00A3619D">
            <w:pPr>
              <w:spacing w:before="40" w:after="120"/>
              <w:ind w:right="113"/>
            </w:pPr>
            <w:r>
              <w:t>–</w:t>
            </w:r>
          </w:p>
        </w:tc>
        <w:tc>
          <w:tcPr>
            <w:tcW w:w="2410" w:type="dxa"/>
            <w:shd w:val="clear" w:color="auto" w:fill="auto"/>
          </w:tcPr>
          <w:p w14:paraId="4870A017" w14:textId="47620F5D" w:rsidR="009211DF" w:rsidRPr="00A02BFB" w:rsidRDefault="00AC5961" w:rsidP="00A02BFB">
            <w:pPr>
              <w:spacing w:before="40" w:after="120"/>
              <w:ind w:right="113"/>
            </w:pPr>
            <w:r>
              <w:t>–</w:t>
            </w:r>
          </w:p>
        </w:tc>
      </w:tr>
      <w:tr w:rsidR="009211DF" w:rsidRPr="00A02BFB" w14:paraId="7425E9D5" w14:textId="77777777" w:rsidTr="009211DF">
        <w:tc>
          <w:tcPr>
            <w:tcW w:w="2409" w:type="dxa"/>
          </w:tcPr>
          <w:p w14:paraId="4E2E7B6E" w14:textId="6E32F7C1" w:rsidR="009211DF" w:rsidRPr="00A02BFB" w:rsidRDefault="009211DF" w:rsidP="00A02BFB">
            <w:pPr>
              <w:spacing w:before="40" w:after="120"/>
              <w:ind w:right="113"/>
            </w:pPr>
          </w:p>
        </w:tc>
        <w:tc>
          <w:tcPr>
            <w:tcW w:w="2409" w:type="dxa"/>
          </w:tcPr>
          <w:p w14:paraId="684215E2" w14:textId="186CF578" w:rsidR="009211DF" w:rsidRDefault="009211DF" w:rsidP="009211DF">
            <w:pPr>
              <w:spacing w:before="40" w:after="120"/>
              <w:ind w:right="113"/>
            </w:pPr>
            <w:r>
              <w:t>OP-CRC-SC (Declaration, art. 3(1)(a)(ii), 2004)</w:t>
            </w:r>
          </w:p>
        </w:tc>
        <w:tc>
          <w:tcPr>
            <w:tcW w:w="2409" w:type="dxa"/>
            <w:shd w:val="clear" w:color="auto" w:fill="auto"/>
          </w:tcPr>
          <w:p w14:paraId="4A4E60A8" w14:textId="12F01C81" w:rsidR="009211DF" w:rsidRPr="00A02BFB" w:rsidRDefault="00AC5961" w:rsidP="00A3619D">
            <w:pPr>
              <w:spacing w:before="40" w:after="120"/>
              <w:ind w:right="113"/>
            </w:pPr>
            <w:r>
              <w:t>–</w:t>
            </w:r>
          </w:p>
        </w:tc>
        <w:tc>
          <w:tcPr>
            <w:tcW w:w="2410" w:type="dxa"/>
            <w:shd w:val="clear" w:color="auto" w:fill="auto"/>
          </w:tcPr>
          <w:p w14:paraId="3BDEF9E7" w14:textId="04633A58" w:rsidR="009211DF" w:rsidRPr="00A02BFB" w:rsidRDefault="00AC5961" w:rsidP="00A02BFB">
            <w:pPr>
              <w:spacing w:before="40" w:after="120"/>
              <w:ind w:right="113"/>
            </w:pPr>
            <w:r>
              <w:t>–</w:t>
            </w:r>
          </w:p>
        </w:tc>
      </w:tr>
      <w:tr w:rsidR="009211DF" w:rsidRPr="00A02BFB" w14:paraId="28454FA1" w14:textId="77777777" w:rsidTr="00D57EDC">
        <w:tc>
          <w:tcPr>
            <w:tcW w:w="2409" w:type="dxa"/>
            <w:tcBorders>
              <w:bottom w:val="single" w:sz="12" w:space="0" w:color="auto"/>
            </w:tcBorders>
          </w:tcPr>
          <w:p w14:paraId="61D8470F" w14:textId="328FD6B6" w:rsidR="009211DF" w:rsidRPr="00A02BFB" w:rsidRDefault="009211DF" w:rsidP="00A02BFB">
            <w:pPr>
              <w:spacing w:before="40" w:after="120"/>
              <w:ind w:right="113"/>
            </w:pPr>
          </w:p>
        </w:tc>
        <w:tc>
          <w:tcPr>
            <w:tcW w:w="2409" w:type="dxa"/>
            <w:tcBorders>
              <w:bottom w:val="single" w:sz="12" w:space="0" w:color="auto"/>
            </w:tcBorders>
          </w:tcPr>
          <w:p w14:paraId="412AE3C4" w14:textId="5190BF94" w:rsidR="009211DF" w:rsidRDefault="009211DF" w:rsidP="009211DF">
            <w:pPr>
              <w:spacing w:before="40" w:after="120"/>
              <w:ind w:right="113"/>
            </w:pPr>
            <w:r>
              <w:t>CRPD (Reservation, art. 25</w:t>
            </w:r>
            <w:r w:rsidR="00454C6F">
              <w:t>(e)</w:t>
            </w:r>
            <w:r>
              <w:t>, 2008)</w:t>
            </w:r>
          </w:p>
        </w:tc>
        <w:tc>
          <w:tcPr>
            <w:tcW w:w="2409" w:type="dxa"/>
            <w:tcBorders>
              <w:bottom w:val="single" w:sz="12" w:space="0" w:color="auto"/>
            </w:tcBorders>
            <w:shd w:val="clear" w:color="auto" w:fill="auto"/>
          </w:tcPr>
          <w:p w14:paraId="25709D76" w14:textId="72D6A613" w:rsidR="009211DF" w:rsidRPr="00A02BFB" w:rsidRDefault="00AC5961" w:rsidP="00A3619D">
            <w:pPr>
              <w:spacing w:before="40" w:after="120"/>
              <w:ind w:right="113"/>
            </w:pPr>
            <w:r>
              <w:t>–</w:t>
            </w:r>
          </w:p>
        </w:tc>
        <w:tc>
          <w:tcPr>
            <w:tcW w:w="2410" w:type="dxa"/>
            <w:tcBorders>
              <w:bottom w:val="single" w:sz="12" w:space="0" w:color="auto"/>
            </w:tcBorders>
            <w:shd w:val="clear" w:color="auto" w:fill="auto"/>
          </w:tcPr>
          <w:p w14:paraId="6C5587BD" w14:textId="342A87E2" w:rsidR="009211DF" w:rsidRPr="00A02BFB" w:rsidRDefault="00AC5961" w:rsidP="00A02BFB">
            <w:pPr>
              <w:spacing w:before="40" w:after="120"/>
              <w:ind w:right="113"/>
            </w:pPr>
            <w:r>
              <w:t>–</w:t>
            </w:r>
          </w:p>
        </w:tc>
      </w:tr>
    </w:tbl>
    <w:p w14:paraId="0BFEBB66" w14:textId="77777777" w:rsidR="00A02BFB" w:rsidRPr="00A02BFB" w:rsidRDefault="00A02BFB" w:rsidP="00A02BFB">
      <w:pPr>
        <w:pStyle w:val="H1G"/>
      </w:pPr>
      <w:r>
        <w:tab/>
        <w:t>B</w:t>
      </w:r>
      <w:r w:rsidRPr="00A02BFB">
        <w:t>.</w:t>
      </w:r>
      <w:r w:rsidRPr="00A02BFB">
        <w:tab/>
        <w:t>Other main relevant international instruments</w:t>
      </w:r>
    </w:p>
    <w:tbl>
      <w:tblPr>
        <w:tblStyle w:val="TableGrid"/>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09"/>
        <w:gridCol w:w="2409"/>
        <w:gridCol w:w="2409"/>
        <w:gridCol w:w="2410"/>
      </w:tblGrid>
      <w:tr w:rsidR="00A02BFB" w:rsidRPr="00A02BFB" w14:paraId="79444104" w14:textId="77777777" w:rsidTr="00B90627">
        <w:tc>
          <w:tcPr>
            <w:tcW w:w="2409" w:type="dxa"/>
            <w:tcBorders>
              <w:top w:val="single" w:sz="4" w:space="0" w:color="auto"/>
              <w:bottom w:val="single" w:sz="12" w:space="0" w:color="auto"/>
            </w:tcBorders>
            <w:shd w:val="clear" w:color="auto" w:fill="auto"/>
            <w:vAlign w:val="bottom"/>
          </w:tcPr>
          <w:p w14:paraId="4667F5F2" w14:textId="77777777" w:rsidR="00A02BFB" w:rsidRPr="00A02BFB" w:rsidRDefault="00A02BFB" w:rsidP="00A02BFB">
            <w:pPr>
              <w:spacing w:before="80" w:after="80" w:line="200" w:lineRule="exact"/>
              <w:ind w:right="113"/>
              <w:rPr>
                <w:i/>
                <w:sz w:val="16"/>
              </w:rPr>
            </w:pPr>
          </w:p>
        </w:tc>
        <w:tc>
          <w:tcPr>
            <w:tcW w:w="2409" w:type="dxa"/>
            <w:tcBorders>
              <w:top w:val="single" w:sz="4" w:space="0" w:color="auto"/>
              <w:bottom w:val="single" w:sz="12" w:space="0" w:color="auto"/>
            </w:tcBorders>
            <w:shd w:val="clear" w:color="auto" w:fill="auto"/>
            <w:vAlign w:val="bottom"/>
          </w:tcPr>
          <w:p w14:paraId="1D53201B" w14:textId="77777777" w:rsidR="00A02BFB" w:rsidRPr="00A02BFB" w:rsidRDefault="00A02BFB" w:rsidP="00A02BFB">
            <w:pPr>
              <w:spacing w:before="80" w:after="80" w:line="200" w:lineRule="exact"/>
              <w:ind w:right="113"/>
              <w:rPr>
                <w:i/>
                <w:sz w:val="16"/>
              </w:rPr>
            </w:pPr>
            <w:r w:rsidRPr="00A02BFB">
              <w:rPr>
                <w:i/>
                <w:sz w:val="16"/>
              </w:rPr>
              <w:t>Status during previous cycle</w:t>
            </w:r>
          </w:p>
        </w:tc>
        <w:tc>
          <w:tcPr>
            <w:tcW w:w="2409" w:type="dxa"/>
            <w:tcBorders>
              <w:top w:val="single" w:sz="4" w:space="0" w:color="auto"/>
              <w:bottom w:val="single" w:sz="12" w:space="0" w:color="auto"/>
            </w:tcBorders>
            <w:shd w:val="clear" w:color="auto" w:fill="auto"/>
            <w:vAlign w:val="bottom"/>
          </w:tcPr>
          <w:p w14:paraId="19036176" w14:textId="77777777" w:rsidR="00A02BFB" w:rsidRPr="00A02BFB" w:rsidRDefault="00A02BFB" w:rsidP="00A02BFB">
            <w:pPr>
              <w:spacing w:before="80" w:after="80" w:line="200" w:lineRule="exact"/>
              <w:ind w:right="113"/>
              <w:rPr>
                <w:i/>
                <w:sz w:val="16"/>
              </w:rPr>
            </w:pPr>
            <w:r w:rsidRPr="00A02BFB">
              <w:rPr>
                <w:i/>
                <w:sz w:val="16"/>
              </w:rPr>
              <w:t>Action after review</w:t>
            </w:r>
          </w:p>
        </w:tc>
        <w:tc>
          <w:tcPr>
            <w:tcW w:w="2410" w:type="dxa"/>
            <w:tcBorders>
              <w:top w:val="single" w:sz="4" w:space="0" w:color="auto"/>
              <w:bottom w:val="single" w:sz="12" w:space="0" w:color="auto"/>
            </w:tcBorders>
            <w:shd w:val="clear" w:color="auto" w:fill="auto"/>
            <w:vAlign w:val="bottom"/>
          </w:tcPr>
          <w:p w14:paraId="31BEA171" w14:textId="77777777" w:rsidR="00A02BFB" w:rsidRPr="00A02BFB" w:rsidRDefault="00A02BFB" w:rsidP="00A02BFB">
            <w:pPr>
              <w:spacing w:before="80" w:after="80" w:line="200" w:lineRule="exact"/>
              <w:ind w:right="113"/>
              <w:rPr>
                <w:i/>
                <w:sz w:val="16"/>
              </w:rPr>
            </w:pPr>
            <w:r w:rsidRPr="00A02BFB">
              <w:rPr>
                <w:i/>
                <w:sz w:val="16"/>
              </w:rPr>
              <w:t>Not ratified</w:t>
            </w:r>
          </w:p>
        </w:tc>
      </w:tr>
      <w:tr w:rsidR="00A02BFB" w:rsidRPr="00A02BFB" w14:paraId="4B316C71" w14:textId="77777777" w:rsidTr="00B90627">
        <w:trPr>
          <w:trHeight w:hRule="exact" w:val="113"/>
        </w:trPr>
        <w:tc>
          <w:tcPr>
            <w:tcW w:w="2409" w:type="dxa"/>
            <w:shd w:val="clear" w:color="auto" w:fill="auto"/>
            <w:vAlign w:val="bottom"/>
          </w:tcPr>
          <w:p w14:paraId="4A7F35E8" w14:textId="77777777" w:rsidR="00A02BFB" w:rsidRPr="00A02BFB" w:rsidRDefault="00A02BFB" w:rsidP="00A02BFB">
            <w:pPr>
              <w:spacing w:before="80" w:after="80" w:line="200" w:lineRule="exact"/>
              <w:ind w:right="113"/>
              <w:rPr>
                <w:i/>
                <w:sz w:val="16"/>
              </w:rPr>
            </w:pPr>
          </w:p>
        </w:tc>
        <w:tc>
          <w:tcPr>
            <w:tcW w:w="2409" w:type="dxa"/>
            <w:shd w:val="clear" w:color="auto" w:fill="auto"/>
            <w:vAlign w:val="bottom"/>
          </w:tcPr>
          <w:p w14:paraId="0D43DE13" w14:textId="77777777" w:rsidR="00A02BFB" w:rsidRPr="00A02BFB" w:rsidRDefault="00A02BFB" w:rsidP="00A02BFB">
            <w:pPr>
              <w:spacing w:before="80" w:after="80" w:line="200" w:lineRule="exact"/>
              <w:ind w:right="113"/>
              <w:rPr>
                <w:i/>
                <w:sz w:val="16"/>
              </w:rPr>
            </w:pPr>
          </w:p>
        </w:tc>
        <w:tc>
          <w:tcPr>
            <w:tcW w:w="2409" w:type="dxa"/>
            <w:shd w:val="clear" w:color="auto" w:fill="auto"/>
            <w:vAlign w:val="bottom"/>
          </w:tcPr>
          <w:p w14:paraId="7FAB3BBE" w14:textId="77777777" w:rsidR="00A02BFB" w:rsidRPr="00A02BFB" w:rsidRDefault="00A02BFB" w:rsidP="00A02BFB">
            <w:pPr>
              <w:spacing w:before="80" w:after="80" w:line="200" w:lineRule="exact"/>
              <w:ind w:right="113"/>
              <w:rPr>
                <w:i/>
                <w:sz w:val="16"/>
              </w:rPr>
            </w:pPr>
          </w:p>
        </w:tc>
        <w:tc>
          <w:tcPr>
            <w:tcW w:w="2410" w:type="dxa"/>
            <w:shd w:val="clear" w:color="auto" w:fill="auto"/>
            <w:vAlign w:val="bottom"/>
          </w:tcPr>
          <w:p w14:paraId="671FD4BE" w14:textId="77777777" w:rsidR="00A02BFB" w:rsidRPr="00A02BFB" w:rsidRDefault="00A02BFB" w:rsidP="00A02BFB">
            <w:pPr>
              <w:spacing w:before="80" w:after="80" w:line="200" w:lineRule="exact"/>
              <w:ind w:right="113"/>
              <w:rPr>
                <w:i/>
                <w:sz w:val="16"/>
              </w:rPr>
            </w:pPr>
          </w:p>
        </w:tc>
      </w:tr>
      <w:tr w:rsidR="00816564" w:rsidRPr="00A02BFB" w14:paraId="314FD440" w14:textId="77777777" w:rsidTr="000121D2">
        <w:tc>
          <w:tcPr>
            <w:tcW w:w="2409" w:type="dxa"/>
            <w:shd w:val="clear" w:color="auto" w:fill="auto"/>
          </w:tcPr>
          <w:p w14:paraId="4E614050" w14:textId="1120BB37" w:rsidR="00816564" w:rsidRPr="00A02BFB" w:rsidRDefault="00816564" w:rsidP="00816564">
            <w:pPr>
              <w:spacing w:before="40" w:after="120"/>
              <w:ind w:right="113"/>
            </w:pPr>
            <w:r w:rsidRPr="004F3CFF">
              <w:rPr>
                <w:i/>
              </w:rPr>
              <w:t>Ratification, accession or succession</w:t>
            </w:r>
          </w:p>
        </w:tc>
        <w:tc>
          <w:tcPr>
            <w:tcW w:w="2409" w:type="dxa"/>
            <w:shd w:val="clear" w:color="auto" w:fill="auto"/>
          </w:tcPr>
          <w:p w14:paraId="17CE4B27" w14:textId="77777777" w:rsidR="00816564" w:rsidRPr="004F3CFF" w:rsidRDefault="00816564" w:rsidP="00816564">
            <w:pPr>
              <w:spacing w:before="40" w:after="120"/>
              <w:ind w:right="113"/>
            </w:pPr>
            <w:r w:rsidRPr="004F3CFF">
              <w:t>Convention on the Prevention and Punishment of the Crime of Genocide</w:t>
            </w:r>
          </w:p>
          <w:p w14:paraId="03ED0A64" w14:textId="0D3764FE" w:rsidR="00816564" w:rsidRPr="00A02BFB" w:rsidRDefault="00816564" w:rsidP="000D6F6D">
            <w:pPr>
              <w:spacing w:before="40" w:after="120"/>
              <w:ind w:right="113"/>
            </w:pPr>
            <w:r w:rsidRPr="004F3CFF">
              <w:t>Geneva Conventions of 12 August 1949 and Additional Protocols, except the additional Protocol III</w:t>
            </w:r>
            <w:r w:rsidR="000D6F6D">
              <w:rPr>
                <w:rStyle w:val="EndnoteReference"/>
              </w:rPr>
              <w:endnoteReference w:id="6"/>
            </w:r>
          </w:p>
        </w:tc>
        <w:tc>
          <w:tcPr>
            <w:tcW w:w="2409" w:type="dxa"/>
            <w:shd w:val="clear" w:color="auto" w:fill="auto"/>
          </w:tcPr>
          <w:p w14:paraId="37B46330" w14:textId="31671CAD" w:rsidR="00816564" w:rsidRPr="00A02BFB" w:rsidRDefault="00CC3E08" w:rsidP="005D66C8">
            <w:pPr>
              <w:autoSpaceDE w:val="0"/>
              <w:autoSpaceDN w:val="0"/>
              <w:adjustRightInd w:val="0"/>
              <w:spacing w:before="40" w:after="360" w:line="220" w:lineRule="atLeast"/>
              <w:ind w:right="113"/>
            </w:pPr>
            <w:r w:rsidRPr="004F3CFF">
              <w:t>Palermo Protocol</w:t>
            </w:r>
            <w:r w:rsidRPr="005D66C8">
              <w:rPr>
                <w:rStyle w:val="EndnoteReference"/>
              </w:rPr>
              <w:endnoteReference w:id="7"/>
            </w:r>
          </w:p>
        </w:tc>
        <w:tc>
          <w:tcPr>
            <w:tcW w:w="2410" w:type="dxa"/>
            <w:shd w:val="clear" w:color="auto" w:fill="auto"/>
          </w:tcPr>
          <w:p w14:paraId="4FED332E" w14:textId="77777777" w:rsidR="00816564" w:rsidRPr="005D66C8" w:rsidRDefault="00816564" w:rsidP="005D66C8">
            <w:pPr>
              <w:spacing w:before="40" w:after="360"/>
              <w:ind w:right="113"/>
            </w:pPr>
            <w:r w:rsidRPr="005D66C8">
              <w:t>Protocol III additional to the Geneva Conventions</w:t>
            </w:r>
            <w:r w:rsidRPr="005D66C8">
              <w:rPr>
                <w:rStyle w:val="EndnoteReference"/>
              </w:rPr>
              <w:endnoteReference w:id="8"/>
            </w:r>
          </w:p>
          <w:p w14:paraId="1E4DFF82" w14:textId="148FEAC5" w:rsidR="005D66C8" w:rsidRPr="005D66C8" w:rsidRDefault="005D66C8" w:rsidP="005D66C8">
            <w:pPr>
              <w:spacing w:before="40"/>
              <w:ind w:right="113"/>
            </w:pPr>
            <w:r w:rsidRPr="005D66C8">
              <w:t>Convention against Discrimination in Education</w:t>
            </w:r>
          </w:p>
        </w:tc>
      </w:tr>
      <w:tr w:rsidR="00816564" w:rsidRPr="00A02BFB" w14:paraId="7C2E2B76" w14:textId="77777777" w:rsidTr="000121D2">
        <w:tc>
          <w:tcPr>
            <w:tcW w:w="2409" w:type="dxa"/>
            <w:shd w:val="clear" w:color="auto" w:fill="auto"/>
          </w:tcPr>
          <w:p w14:paraId="5E8E73AA" w14:textId="0877E01A" w:rsidR="00816564" w:rsidRPr="00A02BFB" w:rsidRDefault="00816564" w:rsidP="00933FE9">
            <w:pPr>
              <w:spacing w:before="40" w:after="120"/>
              <w:ind w:right="113"/>
            </w:pPr>
          </w:p>
        </w:tc>
        <w:tc>
          <w:tcPr>
            <w:tcW w:w="2409" w:type="dxa"/>
            <w:shd w:val="clear" w:color="auto" w:fill="auto"/>
          </w:tcPr>
          <w:p w14:paraId="19F8277D" w14:textId="399CF4E5" w:rsidR="00816564" w:rsidRPr="00A02BFB" w:rsidRDefault="00816564" w:rsidP="00816564">
            <w:pPr>
              <w:spacing w:before="40" w:after="120"/>
              <w:ind w:right="113"/>
            </w:pPr>
            <w:r w:rsidRPr="004F3CFF">
              <w:t>Rome Statute of the International Criminal Court</w:t>
            </w:r>
          </w:p>
        </w:tc>
        <w:tc>
          <w:tcPr>
            <w:tcW w:w="2409" w:type="dxa"/>
            <w:shd w:val="clear" w:color="auto" w:fill="auto"/>
          </w:tcPr>
          <w:p w14:paraId="600F9B02" w14:textId="65891B3F" w:rsidR="00816564" w:rsidRPr="00A02BFB" w:rsidRDefault="00AC5961" w:rsidP="00816564">
            <w:pPr>
              <w:spacing w:before="40" w:after="120"/>
              <w:ind w:right="113"/>
            </w:pPr>
            <w:r>
              <w:t>–</w:t>
            </w:r>
          </w:p>
        </w:tc>
        <w:tc>
          <w:tcPr>
            <w:tcW w:w="2410" w:type="dxa"/>
            <w:shd w:val="clear" w:color="auto" w:fill="auto"/>
          </w:tcPr>
          <w:p w14:paraId="51BA8932" w14:textId="4FC70640" w:rsidR="00816564" w:rsidRPr="005D66C8" w:rsidRDefault="005D66C8" w:rsidP="00816564">
            <w:pPr>
              <w:spacing w:before="40" w:after="120"/>
              <w:ind w:right="113"/>
            </w:pPr>
            <w:r w:rsidRPr="005D66C8">
              <w:rPr>
                <w:color w:val="000000" w:themeColor="text1"/>
              </w:rPr>
              <w:t>1961 Convention on the Reduction of Statelessness</w:t>
            </w:r>
          </w:p>
        </w:tc>
      </w:tr>
      <w:tr w:rsidR="00816564" w:rsidRPr="00A02BFB" w14:paraId="416C4C14" w14:textId="77777777" w:rsidTr="000121D2">
        <w:tc>
          <w:tcPr>
            <w:tcW w:w="2409" w:type="dxa"/>
            <w:shd w:val="clear" w:color="auto" w:fill="auto"/>
          </w:tcPr>
          <w:p w14:paraId="12464814" w14:textId="0A7681EB" w:rsidR="00816564" w:rsidRPr="00A02BFB" w:rsidRDefault="00816564" w:rsidP="00816564">
            <w:pPr>
              <w:spacing w:before="40" w:after="120"/>
              <w:ind w:right="113"/>
            </w:pPr>
          </w:p>
        </w:tc>
        <w:tc>
          <w:tcPr>
            <w:tcW w:w="2409" w:type="dxa"/>
            <w:shd w:val="clear" w:color="auto" w:fill="auto"/>
          </w:tcPr>
          <w:p w14:paraId="2D47E4A2" w14:textId="4A09BAA0" w:rsidR="00816564" w:rsidRPr="00A02BFB" w:rsidRDefault="00816564" w:rsidP="000D6F6D">
            <w:pPr>
              <w:spacing w:before="40" w:after="120"/>
              <w:ind w:right="113"/>
            </w:pPr>
            <w:r w:rsidRPr="004F3CFF">
              <w:t>Conventions on refugees and stateless persons, except the 1961 Convention</w:t>
            </w:r>
            <w:r w:rsidR="000D6F6D">
              <w:rPr>
                <w:rStyle w:val="EndnoteReference"/>
              </w:rPr>
              <w:endnoteReference w:id="9"/>
            </w:r>
          </w:p>
        </w:tc>
        <w:tc>
          <w:tcPr>
            <w:tcW w:w="2409" w:type="dxa"/>
            <w:shd w:val="clear" w:color="auto" w:fill="auto"/>
          </w:tcPr>
          <w:p w14:paraId="3A1AEBA0" w14:textId="115DB1AB" w:rsidR="00816564" w:rsidRPr="00A02BFB" w:rsidRDefault="00AC5961" w:rsidP="00816564">
            <w:pPr>
              <w:spacing w:before="40" w:after="120"/>
              <w:ind w:right="113"/>
            </w:pPr>
            <w:r>
              <w:t>–</w:t>
            </w:r>
          </w:p>
        </w:tc>
        <w:tc>
          <w:tcPr>
            <w:tcW w:w="2410" w:type="dxa"/>
            <w:shd w:val="clear" w:color="auto" w:fill="auto"/>
          </w:tcPr>
          <w:p w14:paraId="35CE2B9F" w14:textId="34C19103" w:rsidR="00816564" w:rsidRPr="005D66C8" w:rsidRDefault="005D66C8" w:rsidP="00816564">
            <w:pPr>
              <w:spacing w:before="40" w:after="120"/>
              <w:ind w:right="113"/>
            </w:pPr>
            <w:r w:rsidRPr="005D66C8">
              <w:t xml:space="preserve">ILO fundamental Conventions </w:t>
            </w:r>
            <w:proofErr w:type="spellStart"/>
            <w:r w:rsidRPr="005D66C8">
              <w:t>nos</w:t>
            </w:r>
            <w:proofErr w:type="spellEnd"/>
            <w:r w:rsidRPr="005D66C8">
              <w:t xml:space="preserve"> 29, 87, 98 and 105</w:t>
            </w:r>
            <w:r w:rsidRPr="005D66C8">
              <w:rPr>
                <w:rStyle w:val="EndnoteReference"/>
              </w:rPr>
              <w:endnoteReference w:id="10"/>
            </w:r>
          </w:p>
        </w:tc>
      </w:tr>
      <w:tr w:rsidR="00816564" w:rsidRPr="00A02BFB" w14:paraId="034CF72A" w14:textId="77777777" w:rsidTr="00816564">
        <w:tc>
          <w:tcPr>
            <w:tcW w:w="2409" w:type="dxa"/>
            <w:tcBorders>
              <w:bottom w:val="single" w:sz="12" w:space="0" w:color="auto"/>
            </w:tcBorders>
            <w:shd w:val="clear" w:color="auto" w:fill="auto"/>
          </w:tcPr>
          <w:p w14:paraId="72AF6285" w14:textId="69B43FB8" w:rsidR="00816564" w:rsidRPr="00A02BFB" w:rsidRDefault="00816564" w:rsidP="00816564">
            <w:pPr>
              <w:spacing w:before="40" w:after="120"/>
              <w:ind w:right="113"/>
            </w:pPr>
          </w:p>
        </w:tc>
        <w:tc>
          <w:tcPr>
            <w:tcW w:w="2409" w:type="dxa"/>
            <w:tcBorders>
              <w:bottom w:val="single" w:sz="12" w:space="0" w:color="auto"/>
            </w:tcBorders>
            <w:shd w:val="clear" w:color="auto" w:fill="auto"/>
          </w:tcPr>
          <w:p w14:paraId="02E72A46" w14:textId="3CF1C2C1" w:rsidR="00816564" w:rsidRPr="004F3CFF" w:rsidRDefault="00816564" w:rsidP="00816564">
            <w:pPr>
              <w:autoSpaceDE w:val="0"/>
              <w:autoSpaceDN w:val="0"/>
              <w:adjustRightInd w:val="0"/>
              <w:spacing w:before="40" w:after="360" w:line="220" w:lineRule="atLeast"/>
              <w:ind w:right="113"/>
            </w:pPr>
            <w:r w:rsidRPr="004F3CFF">
              <w:t xml:space="preserve">ILO fundamental Conventions, except </w:t>
            </w:r>
            <w:proofErr w:type="spellStart"/>
            <w:r w:rsidRPr="004F3CFF">
              <w:t>nos</w:t>
            </w:r>
            <w:proofErr w:type="spellEnd"/>
            <w:r w:rsidRPr="004F3CFF">
              <w:t xml:space="preserve"> 29, 87, 98 and 105</w:t>
            </w:r>
            <w:r w:rsidR="000D6F6D">
              <w:rPr>
                <w:rStyle w:val="EndnoteReference"/>
              </w:rPr>
              <w:endnoteReference w:id="11"/>
            </w:r>
          </w:p>
          <w:p w14:paraId="4D637E8E" w14:textId="5206ECA0" w:rsidR="00816564" w:rsidRPr="00A02BFB" w:rsidRDefault="00AC5961" w:rsidP="00816564">
            <w:pPr>
              <w:spacing w:before="40" w:after="120"/>
              <w:ind w:right="113"/>
            </w:pPr>
            <w:r>
              <w:t>–</w:t>
            </w:r>
          </w:p>
        </w:tc>
        <w:tc>
          <w:tcPr>
            <w:tcW w:w="2409" w:type="dxa"/>
            <w:tcBorders>
              <w:bottom w:val="single" w:sz="12" w:space="0" w:color="auto"/>
            </w:tcBorders>
            <w:shd w:val="clear" w:color="auto" w:fill="auto"/>
          </w:tcPr>
          <w:p w14:paraId="7CFAD956" w14:textId="5177D742" w:rsidR="00816564" w:rsidRPr="00A02BFB" w:rsidRDefault="00AC5961" w:rsidP="00816564">
            <w:pPr>
              <w:spacing w:before="40" w:after="120"/>
              <w:ind w:right="113"/>
            </w:pPr>
            <w:r>
              <w:t>–</w:t>
            </w:r>
          </w:p>
        </w:tc>
        <w:tc>
          <w:tcPr>
            <w:tcW w:w="2410" w:type="dxa"/>
            <w:tcBorders>
              <w:bottom w:val="single" w:sz="12" w:space="0" w:color="auto"/>
            </w:tcBorders>
            <w:shd w:val="clear" w:color="auto" w:fill="auto"/>
          </w:tcPr>
          <w:p w14:paraId="3E70AA95" w14:textId="14CE92E0" w:rsidR="00816564" w:rsidRPr="005D66C8" w:rsidRDefault="005D66C8" w:rsidP="005D66C8">
            <w:pPr>
              <w:autoSpaceDE w:val="0"/>
              <w:autoSpaceDN w:val="0"/>
              <w:adjustRightInd w:val="0"/>
              <w:spacing w:before="40" w:after="360" w:line="220" w:lineRule="atLeast"/>
              <w:ind w:right="113"/>
            </w:pPr>
            <w:r w:rsidRPr="005D66C8">
              <w:rPr>
                <w:lang w:val="es-CO"/>
              </w:rPr>
              <w:t xml:space="preserve">ILO </w:t>
            </w:r>
            <w:proofErr w:type="spellStart"/>
            <w:r w:rsidRPr="005D66C8">
              <w:rPr>
                <w:lang w:val="es-CO"/>
              </w:rPr>
              <w:t>Conventions</w:t>
            </w:r>
            <w:proofErr w:type="spellEnd"/>
            <w:r w:rsidRPr="005D66C8">
              <w:rPr>
                <w:lang w:val="es-CO"/>
              </w:rPr>
              <w:t xml:space="preserve"> nos. 169 and 189</w:t>
            </w:r>
            <w:r w:rsidRPr="005D66C8">
              <w:rPr>
                <w:rStyle w:val="EndnoteReference"/>
                <w:lang w:val="es-CO"/>
              </w:rPr>
              <w:endnoteReference w:id="12"/>
            </w:r>
          </w:p>
        </w:tc>
      </w:tr>
    </w:tbl>
    <w:p w14:paraId="6C4D0F32" w14:textId="44CEBA8D" w:rsidR="00A02BFB" w:rsidRPr="00A02BFB" w:rsidRDefault="00A02BFB" w:rsidP="00A02BFB">
      <w:pPr>
        <w:pStyle w:val="HChG"/>
      </w:pPr>
      <w:r w:rsidRPr="00A02BFB">
        <w:rPr>
          <w:szCs w:val="24"/>
        </w:rPr>
        <w:tab/>
        <w:t>II.</w:t>
      </w:r>
      <w:r w:rsidRPr="00A02BFB">
        <w:rPr>
          <w:szCs w:val="24"/>
        </w:rPr>
        <w:tab/>
      </w:r>
      <w:r w:rsidRPr="00A02BFB">
        <w:t>Cooperation with human rights mechanisms</w:t>
      </w:r>
      <w:r w:rsidR="00A3619D">
        <w:t xml:space="preserve"> and bodies</w:t>
      </w:r>
    </w:p>
    <w:p w14:paraId="634CD14C" w14:textId="0730358A" w:rsidR="00A02BFB" w:rsidRPr="00A02BFB" w:rsidRDefault="00A02BFB" w:rsidP="00676C10">
      <w:pPr>
        <w:pStyle w:val="H1G"/>
      </w:pPr>
      <w:r w:rsidRPr="00A02BFB">
        <w:tab/>
      </w:r>
      <w:bookmarkStart w:id="2" w:name="II_A_Cooperation_with_treaty_bodies"/>
      <w:r w:rsidRPr="00A02BFB">
        <w:t>A.</w:t>
      </w:r>
      <w:r w:rsidRPr="00A02BFB">
        <w:tab/>
      </w:r>
      <w:bookmarkEnd w:id="2"/>
      <w:r w:rsidRPr="00A02BFB">
        <w:t>Cooperation with treaty bodies</w:t>
      </w:r>
    </w:p>
    <w:p w14:paraId="15062C40" w14:textId="6662FDDC" w:rsidR="00A02BFB" w:rsidRPr="00A02BFB" w:rsidRDefault="00A02BFB" w:rsidP="00CA6DE7">
      <w:pPr>
        <w:pStyle w:val="H23G"/>
        <w:tabs>
          <w:tab w:val="clear" w:pos="851"/>
          <w:tab w:val="right" w:pos="0"/>
        </w:tabs>
        <w:ind w:left="0" w:firstLine="0"/>
      </w:pPr>
      <w:r w:rsidRPr="00A02BFB">
        <w:tab/>
      </w:r>
      <w:bookmarkStart w:id="3" w:name="Table_TB_reporting_status"/>
      <w:r w:rsidR="00CA2E07">
        <w:tab/>
      </w:r>
      <w:r w:rsidRPr="00A02BFB">
        <w:t>Reporting status</w:t>
      </w:r>
      <w:bookmarkEnd w:id="3"/>
    </w:p>
    <w:tbl>
      <w:tblPr>
        <w:tblStyle w:val="TableGrid"/>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28"/>
        <w:gridCol w:w="1928"/>
        <w:gridCol w:w="1927"/>
        <w:gridCol w:w="1927"/>
        <w:gridCol w:w="1927"/>
      </w:tblGrid>
      <w:tr w:rsidR="00A02BFB" w:rsidRPr="00A02BFB" w14:paraId="779BA12E" w14:textId="77777777" w:rsidTr="0022777B">
        <w:tc>
          <w:tcPr>
            <w:tcW w:w="1928" w:type="dxa"/>
            <w:tcBorders>
              <w:top w:val="single" w:sz="4" w:space="0" w:color="auto"/>
              <w:bottom w:val="single" w:sz="12" w:space="0" w:color="auto"/>
            </w:tcBorders>
            <w:shd w:val="clear" w:color="auto" w:fill="auto"/>
            <w:vAlign w:val="bottom"/>
          </w:tcPr>
          <w:p w14:paraId="28DC4C59" w14:textId="77777777" w:rsidR="00A02BFB" w:rsidRPr="00A02BFB" w:rsidRDefault="00A02BFB" w:rsidP="00A02BFB">
            <w:pPr>
              <w:spacing w:before="80" w:after="80" w:line="200" w:lineRule="exact"/>
              <w:ind w:right="113"/>
              <w:rPr>
                <w:i/>
                <w:sz w:val="16"/>
              </w:rPr>
            </w:pPr>
            <w:r w:rsidRPr="00A02BFB">
              <w:rPr>
                <w:i/>
                <w:sz w:val="16"/>
              </w:rPr>
              <w:t>Treaty body</w:t>
            </w:r>
          </w:p>
        </w:tc>
        <w:tc>
          <w:tcPr>
            <w:tcW w:w="1928" w:type="dxa"/>
            <w:tcBorders>
              <w:top w:val="single" w:sz="4" w:space="0" w:color="auto"/>
              <w:bottom w:val="single" w:sz="12" w:space="0" w:color="auto"/>
            </w:tcBorders>
            <w:shd w:val="clear" w:color="auto" w:fill="auto"/>
            <w:vAlign w:val="bottom"/>
          </w:tcPr>
          <w:p w14:paraId="2669B58B" w14:textId="77777777" w:rsidR="00A02BFB" w:rsidRPr="00A02BFB" w:rsidRDefault="00A02BFB" w:rsidP="00A02BFB">
            <w:pPr>
              <w:spacing w:before="80" w:after="80" w:line="200" w:lineRule="exact"/>
              <w:ind w:right="113"/>
              <w:rPr>
                <w:i/>
                <w:sz w:val="16"/>
              </w:rPr>
            </w:pPr>
            <w:r w:rsidRPr="00A02BFB">
              <w:rPr>
                <w:i/>
                <w:sz w:val="16"/>
              </w:rPr>
              <w:t>Concluding observations included in previous review</w:t>
            </w:r>
          </w:p>
        </w:tc>
        <w:tc>
          <w:tcPr>
            <w:tcW w:w="1927" w:type="dxa"/>
            <w:tcBorders>
              <w:top w:val="single" w:sz="4" w:space="0" w:color="auto"/>
              <w:bottom w:val="single" w:sz="12" w:space="0" w:color="auto"/>
            </w:tcBorders>
            <w:shd w:val="clear" w:color="auto" w:fill="auto"/>
            <w:vAlign w:val="bottom"/>
          </w:tcPr>
          <w:p w14:paraId="40666CB7" w14:textId="77777777" w:rsidR="00A02BFB" w:rsidRPr="00A02BFB" w:rsidRDefault="00A02BFB" w:rsidP="00A02BFB">
            <w:pPr>
              <w:spacing w:before="80" w:after="80" w:line="200" w:lineRule="exact"/>
              <w:ind w:right="113"/>
              <w:rPr>
                <w:i/>
                <w:sz w:val="16"/>
              </w:rPr>
            </w:pPr>
            <w:r w:rsidRPr="00A02BFB">
              <w:rPr>
                <w:i/>
                <w:sz w:val="16"/>
              </w:rPr>
              <w:t>Latest report submitted since previous review</w:t>
            </w:r>
          </w:p>
        </w:tc>
        <w:tc>
          <w:tcPr>
            <w:tcW w:w="1927" w:type="dxa"/>
            <w:tcBorders>
              <w:top w:val="single" w:sz="4" w:space="0" w:color="auto"/>
              <w:bottom w:val="single" w:sz="12" w:space="0" w:color="auto"/>
            </w:tcBorders>
            <w:shd w:val="clear" w:color="auto" w:fill="auto"/>
            <w:vAlign w:val="bottom"/>
          </w:tcPr>
          <w:p w14:paraId="34656C71" w14:textId="77777777" w:rsidR="00A02BFB" w:rsidRPr="00A02BFB" w:rsidRDefault="00A02BFB" w:rsidP="00A02BFB">
            <w:pPr>
              <w:spacing w:before="80" w:after="80" w:line="200" w:lineRule="exact"/>
              <w:ind w:right="113"/>
              <w:rPr>
                <w:i/>
                <w:sz w:val="16"/>
              </w:rPr>
            </w:pPr>
            <w:r w:rsidRPr="00A02BFB">
              <w:rPr>
                <w:i/>
                <w:sz w:val="16"/>
              </w:rPr>
              <w:t>Latest concluding observations</w:t>
            </w:r>
          </w:p>
        </w:tc>
        <w:tc>
          <w:tcPr>
            <w:tcW w:w="1927" w:type="dxa"/>
            <w:tcBorders>
              <w:top w:val="single" w:sz="4" w:space="0" w:color="auto"/>
              <w:bottom w:val="single" w:sz="12" w:space="0" w:color="auto"/>
            </w:tcBorders>
            <w:shd w:val="clear" w:color="auto" w:fill="auto"/>
            <w:vAlign w:val="bottom"/>
          </w:tcPr>
          <w:p w14:paraId="31FDFB3A" w14:textId="77777777" w:rsidR="00A02BFB" w:rsidRPr="00A02BFB" w:rsidRDefault="00A02BFB" w:rsidP="00A02BFB">
            <w:pPr>
              <w:spacing w:before="80" w:after="80" w:line="200" w:lineRule="exact"/>
              <w:ind w:right="113"/>
              <w:rPr>
                <w:i/>
                <w:sz w:val="16"/>
              </w:rPr>
            </w:pPr>
            <w:r w:rsidRPr="00A02BFB">
              <w:rPr>
                <w:i/>
                <w:sz w:val="16"/>
              </w:rPr>
              <w:t>Reporting status</w:t>
            </w:r>
          </w:p>
        </w:tc>
      </w:tr>
      <w:tr w:rsidR="00A02BFB" w:rsidRPr="00A02BFB" w14:paraId="7A62CD06" w14:textId="77777777" w:rsidTr="0022777B">
        <w:trPr>
          <w:trHeight w:hRule="exact" w:val="113"/>
        </w:trPr>
        <w:tc>
          <w:tcPr>
            <w:tcW w:w="1928" w:type="dxa"/>
            <w:shd w:val="clear" w:color="auto" w:fill="auto"/>
            <w:vAlign w:val="bottom"/>
          </w:tcPr>
          <w:p w14:paraId="28835BFF" w14:textId="77777777" w:rsidR="00A02BFB" w:rsidRPr="00A02BFB" w:rsidRDefault="00A02BFB" w:rsidP="00A02BFB">
            <w:pPr>
              <w:spacing w:before="80" w:after="80" w:line="200" w:lineRule="exact"/>
              <w:ind w:right="113"/>
              <w:rPr>
                <w:i/>
                <w:sz w:val="16"/>
              </w:rPr>
            </w:pPr>
          </w:p>
        </w:tc>
        <w:tc>
          <w:tcPr>
            <w:tcW w:w="1928" w:type="dxa"/>
            <w:shd w:val="clear" w:color="auto" w:fill="auto"/>
            <w:vAlign w:val="bottom"/>
          </w:tcPr>
          <w:p w14:paraId="526D09E5" w14:textId="77777777" w:rsidR="00A02BFB" w:rsidRPr="00A02BFB" w:rsidRDefault="00A02BFB" w:rsidP="00A02BFB">
            <w:pPr>
              <w:spacing w:before="80" w:after="80" w:line="200" w:lineRule="exact"/>
              <w:ind w:right="113"/>
              <w:rPr>
                <w:i/>
                <w:sz w:val="16"/>
              </w:rPr>
            </w:pPr>
          </w:p>
        </w:tc>
        <w:tc>
          <w:tcPr>
            <w:tcW w:w="1927" w:type="dxa"/>
            <w:shd w:val="clear" w:color="auto" w:fill="auto"/>
            <w:vAlign w:val="bottom"/>
          </w:tcPr>
          <w:p w14:paraId="3C21823D" w14:textId="77777777" w:rsidR="00A02BFB" w:rsidRPr="00A02BFB" w:rsidRDefault="00A02BFB" w:rsidP="00A02BFB">
            <w:pPr>
              <w:spacing w:before="80" w:after="80" w:line="200" w:lineRule="exact"/>
              <w:ind w:right="113"/>
              <w:rPr>
                <w:i/>
                <w:sz w:val="16"/>
              </w:rPr>
            </w:pPr>
          </w:p>
        </w:tc>
        <w:tc>
          <w:tcPr>
            <w:tcW w:w="1927" w:type="dxa"/>
            <w:shd w:val="clear" w:color="auto" w:fill="auto"/>
            <w:vAlign w:val="bottom"/>
          </w:tcPr>
          <w:p w14:paraId="6C8E3526" w14:textId="77777777" w:rsidR="00A02BFB" w:rsidRPr="00A02BFB" w:rsidRDefault="00A02BFB" w:rsidP="00A02BFB">
            <w:pPr>
              <w:spacing w:before="80" w:after="80" w:line="200" w:lineRule="exact"/>
              <w:ind w:right="113"/>
              <w:rPr>
                <w:i/>
                <w:sz w:val="16"/>
              </w:rPr>
            </w:pPr>
          </w:p>
        </w:tc>
        <w:tc>
          <w:tcPr>
            <w:tcW w:w="1927" w:type="dxa"/>
            <w:shd w:val="clear" w:color="auto" w:fill="auto"/>
            <w:vAlign w:val="bottom"/>
          </w:tcPr>
          <w:p w14:paraId="2699EE97" w14:textId="77777777" w:rsidR="00A02BFB" w:rsidRPr="00A02BFB" w:rsidRDefault="00A02BFB" w:rsidP="00A02BFB">
            <w:pPr>
              <w:spacing w:before="80" w:after="80" w:line="200" w:lineRule="exact"/>
              <w:ind w:right="113"/>
              <w:rPr>
                <w:i/>
                <w:sz w:val="16"/>
              </w:rPr>
            </w:pPr>
          </w:p>
        </w:tc>
      </w:tr>
      <w:tr w:rsidR="00BF23DE" w:rsidRPr="00A02BFB" w14:paraId="350F06A1" w14:textId="77777777" w:rsidTr="000121D2">
        <w:tc>
          <w:tcPr>
            <w:tcW w:w="1928" w:type="dxa"/>
            <w:shd w:val="clear" w:color="auto" w:fill="auto"/>
          </w:tcPr>
          <w:p w14:paraId="4D948FD2" w14:textId="7CCDF9E9" w:rsidR="00BF23DE" w:rsidRPr="00A02BFB" w:rsidRDefault="00BF23DE" w:rsidP="00BF23DE">
            <w:pPr>
              <w:spacing w:before="40" w:after="120"/>
              <w:ind w:right="113"/>
            </w:pPr>
            <w:r>
              <w:t>CERD</w:t>
            </w:r>
          </w:p>
        </w:tc>
        <w:tc>
          <w:tcPr>
            <w:tcW w:w="1928" w:type="dxa"/>
            <w:shd w:val="clear" w:color="auto" w:fill="auto"/>
          </w:tcPr>
          <w:p w14:paraId="575E5802" w14:textId="0CB00DB9" w:rsidR="00BF23DE" w:rsidRPr="00A02BFB" w:rsidRDefault="00B529E1" w:rsidP="00BF23DE">
            <w:pPr>
              <w:spacing w:before="40" w:after="120"/>
              <w:ind w:right="113"/>
            </w:pPr>
            <w:r>
              <w:t>–</w:t>
            </w:r>
          </w:p>
        </w:tc>
        <w:tc>
          <w:tcPr>
            <w:tcW w:w="1927" w:type="dxa"/>
            <w:shd w:val="clear" w:color="auto" w:fill="auto"/>
          </w:tcPr>
          <w:p w14:paraId="59633412" w14:textId="3FBC1441" w:rsidR="00BF23DE" w:rsidRPr="00A02BFB" w:rsidRDefault="00BF23DE" w:rsidP="00BF23DE">
            <w:pPr>
              <w:spacing w:before="40" w:after="120"/>
              <w:ind w:right="113"/>
            </w:pPr>
            <w:r w:rsidRPr="004F3CFF">
              <w:t>2012</w:t>
            </w:r>
          </w:p>
        </w:tc>
        <w:tc>
          <w:tcPr>
            <w:tcW w:w="1927" w:type="dxa"/>
            <w:shd w:val="clear" w:color="auto" w:fill="auto"/>
          </w:tcPr>
          <w:p w14:paraId="4DD16D3B" w14:textId="27188E41" w:rsidR="00BF23DE" w:rsidRPr="00A02BFB" w:rsidRDefault="00BF23DE" w:rsidP="00BF23DE">
            <w:pPr>
              <w:spacing w:before="40" w:after="120"/>
              <w:ind w:right="113"/>
            </w:pPr>
            <w:r w:rsidRPr="004F3CFF">
              <w:t>August 2012</w:t>
            </w:r>
          </w:p>
        </w:tc>
        <w:tc>
          <w:tcPr>
            <w:tcW w:w="1927" w:type="dxa"/>
            <w:shd w:val="clear" w:color="auto" w:fill="auto"/>
          </w:tcPr>
          <w:p w14:paraId="76585057" w14:textId="0CBCC72B" w:rsidR="00BF23DE" w:rsidRPr="00A02BFB" w:rsidRDefault="00BF23DE" w:rsidP="00BF23DE">
            <w:pPr>
              <w:spacing w:before="40" w:after="120"/>
              <w:ind w:right="113"/>
            </w:pPr>
            <w:r w:rsidRPr="004F3CFF">
              <w:t>Combined 17</w:t>
            </w:r>
            <w:r w:rsidRPr="004F3CFF">
              <w:rPr>
                <w:vertAlign w:val="superscript"/>
              </w:rPr>
              <w:t>th</w:t>
            </w:r>
            <w:r w:rsidRPr="004F3CFF">
              <w:t xml:space="preserve"> to 19</w:t>
            </w:r>
            <w:r w:rsidRPr="004F3CFF">
              <w:rPr>
                <w:vertAlign w:val="superscript"/>
              </w:rPr>
              <w:t>th</w:t>
            </w:r>
            <w:r w:rsidR="009432EE">
              <w:t xml:space="preserve"> reports overdue since 2016</w:t>
            </w:r>
          </w:p>
        </w:tc>
      </w:tr>
      <w:tr w:rsidR="00BF23DE" w:rsidRPr="00A02BFB" w14:paraId="2F75D8E7" w14:textId="77777777" w:rsidTr="000121D2">
        <w:tc>
          <w:tcPr>
            <w:tcW w:w="1928" w:type="dxa"/>
            <w:shd w:val="clear" w:color="auto" w:fill="auto"/>
          </w:tcPr>
          <w:p w14:paraId="1C7E0D0E" w14:textId="6E2D1961" w:rsidR="00BF23DE" w:rsidRPr="00A02BFB" w:rsidRDefault="00BF23DE" w:rsidP="00BF23DE">
            <w:pPr>
              <w:spacing w:before="40" w:after="120"/>
              <w:ind w:right="113"/>
            </w:pPr>
            <w:r>
              <w:t>CESCR</w:t>
            </w:r>
          </w:p>
        </w:tc>
        <w:tc>
          <w:tcPr>
            <w:tcW w:w="1928" w:type="dxa"/>
            <w:shd w:val="clear" w:color="auto" w:fill="auto"/>
          </w:tcPr>
          <w:p w14:paraId="2AC79F44" w14:textId="3685A4B6" w:rsidR="00BF23DE" w:rsidRPr="00A02BFB" w:rsidRDefault="00BF23DE" w:rsidP="00BF23DE">
            <w:pPr>
              <w:spacing w:before="40" w:after="120"/>
              <w:ind w:right="113"/>
            </w:pPr>
            <w:r w:rsidRPr="004F3CFF">
              <w:t>November 2009</w:t>
            </w:r>
          </w:p>
        </w:tc>
        <w:tc>
          <w:tcPr>
            <w:tcW w:w="1927" w:type="dxa"/>
            <w:shd w:val="clear" w:color="auto" w:fill="auto"/>
          </w:tcPr>
          <w:p w14:paraId="4735AAA0" w14:textId="400C9EE7" w:rsidR="00BF23DE" w:rsidRPr="00A02BFB" w:rsidRDefault="00BF23DE" w:rsidP="00BF23DE">
            <w:pPr>
              <w:spacing w:before="40" w:after="120"/>
              <w:ind w:right="113"/>
            </w:pPr>
            <w:r w:rsidRPr="004F3CFF">
              <w:t>2016</w:t>
            </w:r>
          </w:p>
        </w:tc>
        <w:tc>
          <w:tcPr>
            <w:tcW w:w="1927" w:type="dxa"/>
            <w:shd w:val="clear" w:color="auto" w:fill="auto"/>
          </w:tcPr>
          <w:p w14:paraId="70DF9B6E" w14:textId="039230A6" w:rsidR="00BF23DE" w:rsidRPr="00A02BFB" w:rsidRDefault="00B529E1" w:rsidP="00BF23DE">
            <w:pPr>
              <w:spacing w:before="40" w:after="120"/>
              <w:ind w:right="113"/>
            </w:pPr>
            <w:r>
              <w:t>–</w:t>
            </w:r>
          </w:p>
        </w:tc>
        <w:tc>
          <w:tcPr>
            <w:tcW w:w="1927" w:type="dxa"/>
            <w:shd w:val="clear" w:color="auto" w:fill="auto"/>
          </w:tcPr>
          <w:p w14:paraId="4D5ACCF6" w14:textId="31B44ACB" w:rsidR="00BF23DE" w:rsidRPr="00A02BFB" w:rsidRDefault="00BF23DE" w:rsidP="00BF23DE">
            <w:pPr>
              <w:spacing w:before="40" w:after="120"/>
              <w:ind w:right="113"/>
            </w:pPr>
            <w:r w:rsidRPr="004F3CFF">
              <w:t>Fourth periodic report pending consideration</w:t>
            </w:r>
            <w:r w:rsidR="00CC3E08">
              <w:t xml:space="preserve"> </w:t>
            </w:r>
            <w:r w:rsidR="00CC3E08" w:rsidRPr="005D66C8">
              <w:t>in September 2017</w:t>
            </w:r>
          </w:p>
        </w:tc>
      </w:tr>
      <w:tr w:rsidR="00BF23DE" w:rsidRPr="00A02BFB" w14:paraId="0AA1C42A" w14:textId="77777777" w:rsidTr="000121D2">
        <w:tc>
          <w:tcPr>
            <w:tcW w:w="1928" w:type="dxa"/>
            <w:shd w:val="clear" w:color="auto" w:fill="auto"/>
          </w:tcPr>
          <w:p w14:paraId="570EE019" w14:textId="20DA6181" w:rsidR="00BF23DE" w:rsidRPr="00A02BFB" w:rsidRDefault="00BF23DE" w:rsidP="00BF23DE">
            <w:pPr>
              <w:spacing w:before="40" w:after="120"/>
              <w:ind w:right="113"/>
            </w:pPr>
            <w:r>
              <w:t>HR</w:t>
            </w:r>
            <w:r w:rsidRPr="004F3CFF">
              <w:t xml:space="preserve"> Committee</w:t>
            </w:r>
          </w:p>
        </w:tc>
        <w:tc>
          <w:tcPr>
            <w:tcW w:w="1928" w:type="dxa"/>
            <w:shd w:val="clear" w:color="auto" w:fill="auto"/>
          </w:tcPr>
          <w:p w14:paraId="70B7F22D" w14:textId="11882CE5" w:rsidR="00BF23DE" w:rsidRPr="00A02BFB" w:rsidRDefault="00B529E1" w:rsidP="00BF23DE">
            <w:pPr>
              <w:spacing w:before="40" w:after="120"/>
              <w:ind w:right="113"/>
            </w:pPr>
            <w:r>
              <w:t>–</w:t>
            </w:r>
          </w:p>
        </w:tc>
        <w:tc>
          <w:tcPr>
            <w:tcW w:w="1927" w:type="dxa"/>
            <w:shd w:val="clear" w:color="auto" w:fill="auto"/>
          </w:tcPr>
          <w:p w14:paraId="5BD2930B" w14:textId="31AE6608" w:rsidR="00BF23DE" w:rsidRPr="00A02BFB" w:rsidRDefault="00BF23DE" w:rsidP="00BF23DE">
            <w:pPr>
              <w:spacing w:before="40" w:after="120"/>
              <w:ind w:right="113"/>
            </w:pPr>
            <w:r w:rsidRPr="004F3CFF">
              <w:t>2013</w:t>
            </w:r>
          </w:p>
        </w:tc>
        <w:tc>
          <w:tcPr>
            <w:tcW w:w="1927" w:type="dxa"/>
            <w:shd w:val="clear" w:color="auto" w:fill="auto"/>
          </w:tcPr>
          <w:p w14:paraId="38600003" w14:textId="18B6E3E8" w:rsidR="00BF23DE" w:rsidRPr="00A02BFB" w:rsidRDefault="009432EE" w:rsidP="00BF23DE">
            <w:pPr>
              <w:spacing w:before="40" w:after="120"/>
              <w:ind w:right="113"/>
            </w:pPr>
            <w:r>
              <w:t>November 2015</w:t>
            </w:r>
          </w:p>
        </w:tc>
        <w:tc>
          <w:tcPr>
            <w:tcW w:w="1927" w:type="dxa"/>
            <w:shd w:val="clear" w:color="auto" w:fill="auto"/>
          </w:tcPr>
          <w:p w14:paraId="55ED45F6" w14:textId="633C3810" w:rsidR="00BF23DE" w:rsidRPr="00A02BFB" w:rsidRDefault="00BF23DE" w:rsidP="00BF23DE">
            <w:pPr>
              <w:spacing w:before="40" w:after="120"/>
              <w:ind w:right="113"/>
            </w:pPr>
            <w:r w:rsidRPr="004F3CFF">
              <w:t>Fifth periodic report due in 2019</w:t>
            </w:r>
          </w:p>
        </w:tc>
      </w:tr>
      <w:tr w:rsidR="00BF23DE" w:rsidRPr="00A02BFB" w14:paraId="74BF6D48" w14:textId="77777777" w:rsidTr="000121D2">
        <w:tc>
          <w:tcPr>
            <w:tcW w:w="1928" w:type="dxa"/>
            <w:shd w:val="clear" w:color="auto" w:fill="auto"/>
          </w:tcPr>
          <w:p w14:paraId="7AEF31E8" w14:textId="01C1D903" w:rsidR="00BF23DE" w:rsidRPr="00A02BFB" w:rsidRDefault="00BF23DE" w:rsidP="00BF23DE">
            <w:pPr>
              <w:spacing w:before="40" w:after="120"/>
              <w:ind w:right="113"/>
            </w:pPr>
            <w:r>
              <w:lastRenderedPageBreak/>
              <w:t>CEDAW</w:t>
            </w:r>
          </w:p>
        </w:tc>
        <w:tc>
          <w:tcPr>
            <w:tcW w:w="1928" w:type="dxa"/>
            <w:shd w:val="clear" w:color="auto" w:fill="auto"/>
          </w:tcPr>
          <w:p w14:paraId="455A8964" w14:textId="5F979A90" w:rsidR="00BF23DE" w:rsidRPr="00A02BFB" w:rsidRDefault="00BF23DE" w:rsidP="00BF23DE">
            <w:pPr>
              <w:spacing w:before="40" w:after="120"/>
              <w:ind w:right="113"/>
            </w:pPr>
            <w:r w:rsidRPr="004F3CFF">
              <w:t>July 2011</w:t>
            </w:r>
          </w:p>
        </w:tc>
        <w:tc>
          <w:tcPr>
            <w:tcW w:w="1927" w:type="dxa"/>
            <w:shd w:val="clear" w:color="auto" w:fill="auto"/>
          </w:tcPr>
          <w:p w14:paraId="3D55A1C3" w14:textId="56117FFF" w:rsidR="00BF23DE" w:rsidRPr="00A02BFB" w:rsidRDefault="00BF23DE" w:rsidP="00BF23DE">
            <w:pPr>
              <w:spacing w:before="40" w:after="120"/>
              <w:ind w:right="113"/>
            </w:pPr>
            <w:r w:rsidRPr="004F3CFF">
              <w:t>2015</w:t>
            </w:r>
          </w:p>
        </w:tc>
        <w:tc>
          <w:tcPr>
            <w:tcW w:w="1927" w:type="dxa"/>
            <w:shd w:val="clear" w:color="auto" w:fill="auto"/>
          </w:tcPr>
          <w:p w14:paraId="192B86EA" w14:textId="2FDAC44D" w:rsidR="00BF23DE" w:rsidRPr="00A02BFB" w:rsidRDefault="00B529E1" w:rsidP="00BF23DE">
            <w:pPr>
              <w:spacing w:before="40" w:after="120"/>
              <w:ind w:right="113"/>
            </w:pPr>
            <w:r>
              <w:t>–</w:t>
            </w:r>
          </w:p>
        </w:tc>
        <w:tc>
          <w:tcPr>
            <w:tcW w:w="1927" w:type="dxa"/>
            <w:shd w:val="clear" w:color="auto" w:fill="auto"/>
          </w:tcPr>
          <w:p w14:paraId="35E38704" w14:textId="786832E0" w:rsidR="00BF23DE" w:rsidRPr="00A02BFB" w:rsidRDefault="00BF23DE" w:rsidP="00BF23DE">
            <w:pPr>
              <w:spacing w:before="40" w:after="120"/>
              <w:ind w:right="113"/>
            </w:pPr>
            <w:r w:rsidRPr="004F3CFF">
              <w:t>Eighth periodic report pending consideration</w:t>
            </w:r>
          </w:p>
        </w:tc>
      </w:tr>
      <w:tr w:rsidR="00BF23DE" w:rsidRPr="00A02BFB" w14:paraId="70A11214" w14:textId="77777777" w:rsidTr="000121D2">
        <w:tc>
          <w:tcPr>
            <w:tcW w:w="1928" w:type="dxa"/>
            <w:shd w:val="clear" w:color="auto" w:fill="auto"/>
          </w:tcPr>
          <w:p w14:paraId="6ED05246" w14:textId="5A7ADFE3" w:rsidR="00BF23DE" w:rsidRPr="00A02BFB" w:rsidRDefault="00BF23DE" w:rsidP="00BF23DE">
            <w:pPr>
              <w:spacing w:before="40" w:after="120"/>
              <w:ind w:right="113"/>
            </w:pPr>
            <w:r>
              <w:t>CAT</w:t>
            </w:r>
          </w:p>
        </w:tc>
        <w:tc>
          <w:tcPr>
            <w:tcW w:w="1928" w:type="dxa"/>
            <w:shd w:val="clear" w:color="auto" w:fill="auto"/>
          </w:tcPr>
          <w:p w14:paraId="48F12FA8" w14:textId="5A3568F6" w:rsidR="00BF23DE" w:rsidRPr="00A02BFB" w:rsidRDefault="00B529E1" w:rsidP="00BF23DE">
            <w:pPr>
              <w:spacing w:before="40" w:after="120"/>
              <w:ind w:right="113"/>
            </w:pPr>
            <w:r>
              <w:t>–</w:t>
            </w:r>
          </w:p>
        </w:tc>
        <w:tc>
          <w:tcPr>
            <w:tcW w:w="1927" w:type="dxa"/>
            <w:shd w:val="clear" w:color="auto" w:fill="auto"/>
          </w:tcPr>
          <w:p w14:paraId="67BE0CFB" w14:textId="239ECB1B" w:rsidR="00BF23DE" w:rsidRPr="00A02BFB" w:rsidRDefault="00BF23DE" w:rsidP="00BF23DE">
            <w:pPr>
              <w:spacing w:before="40" w:after="120"/>
              <w:ind w:right="113"/>
            </w:pPr>
            <w:r w:rsidRPr="004F3CFF">
              <w:t>2016</w:t>
            </w:r>
          </w:p>
        </w:tc>
        <w:tc>
          <w:tcPr>
            <w:tcW w:w="1927" w:type="dxa"/>
            <w:shd w:val="clear" w:color="auto" w:fill="auto"/>
          </w:tcPr>
          <w:p w14:paraId="0104E7EF" w14:textId="1DE28422" w:rsidR="00BF23DE" w:rsidRPr="00A02BFB" w:rsidRDefault="00BF23DE" w:rsidP="00BF23DE">
            <w:pPr>
              <w:spacing w:before="40" w:after="120"/>
              <w:ind w:right="113"/>
            </w:pPr>
            <w:r w:rsidRPr="004F3CFF">
              <w:t>May 2017</w:t>
            </w:r>
          </w:p>
        </w:tc>
        <w:tc>
          <w:tcPr>
            <w:tcW w:w="1927" w:type="dxa"/>
            <w:shd w:val="clear" w:color="auto" w:fill="auto"/>
          </w:tcPr>
          <w:p w14:paraId="34425AC5" w14:textId="15F3BE1B" w:rsidR="00BF23DE" w:rsidRPr="00A02BFB" w:rsidRDefault="00BF23DE" w:rsidP="00BF23DE">
            <w:pPr>
              <w:spacing w:before="40" w:after="120"/>
              <w:ind w:right="113"/>
            </w:pPr>
            <w:r w:rsidRPr="004F3CFF">
              <w:t>Sixth periodic report due in 2021</w:t>
            </w:r>
          </w:p>
        </w:tc>
      </w:tr>
      <w:tr w:rsidR="00BF23DE" w:rsidRPr="00A02BFB" w14:paraId="3F03AE30" w14:textId="77777777" w:rsidTr="000121D2">
        <w:tc>
          <w:tcPr>
            <w:tcW w:w="1928" w:type="dxa"/>
            <w:shd w:val="clear" w:color="auto" w:fill="auto"/>
          </w:tcPr>
          <w:p w14:paraId="6E3F7ECA" w14:textId="09419496" w:rsidR="00BF23DE" w:rsidRPr="00A02BFB" w:rsidRDefault="00BF23DE" w:rsidP="00BF23DE">
            <w:pPr>
              <w:spacing w:before="40" w:after="120"/>
              <w:ind w:right="113"/>
            </w:pPr>
            <w:r>
              <w:t>CRC</w:t>
            </w:r>
          </w:p>
        </w:tc>
        <w:tc>
          <w:tcPr>
            <w:tcW w:w="1928" w:type="dxa"/>
            <w:shd w:val="clear" w:color="auto" w:fill="auto"/>
          </w:tcPr>
          <w:p w14:paraId="14EFF4CF" w14:textId="61AE2AD7" w:rsidR="00BF23DE" w:rsidRPr="00A02BFB" w:rsidRDefault="00BF23DE" w:rsidP="00BF23DE">
            <w:pPr>
              <w:spacing w:before="40" w:after="120"/>
              <w:ind w:right="113"/>
            </w:pPr>
            <w:r w:rsidRPr="004F3CFF">
              <w:t>October 2011</w:t>
            </w:r>
          </w:p>
        </w:tc>
        <w:tc>
          <w:tcPr>
            <w:tcW w:w="1927" w:type="dxa"/>
            <w:shd w:val="clear" w:color="auto" w:fill="auto"/>
          </w:tcPr>
          <w:p w14:paraId="548F728E" w14:textId="22165D29" w:rsidR="00BF23DE" w:rsidRPr="00A02BFB" w:rsidRDefault="00B529E1" w:rsidP="00BF23DE">
            <w:pPr>
              <w:spacing w:before="40" w:after="120"/>
              <w:ind w:right="113"/>
            </w:pPr>
            <w:r>
              <w:t>–</w:t>
            </w:r>
          </w:p>
        </w:tc>
        <w:tc>
          <w:tcPr>
            <w:tcW w:w="1927" w:type="dxa"/>
            <w:shd w:val="clear" w:color="auto" w:fill="auto"/>
          </w:tcPr>
          <w:p w14:paraId="1E2A84C2" w14:textId="3227AFA7" w:rsidR="00BF23DE" w:rsidRPr="00A02BFB" w:rsidRDefault="00B529E1" w:rsidP="00BF23DE">
            <w:pPr>
              <w:spacing w:before="40" w:after="120"/>
              <w:ind w:right="113"/>
            </w:pPr>
            <w:r>
              <w:t>–</w:t>
            </w:r>
          </w:p>
        </w:tc>
        <w:tc>
          <w:tcPr>
            <w:tcW w:w="1927" w:type="dxa"/>
            <w:shd w:val="clear" w:color="auto" w:fill="auto"/>
          </w:tcPr>
          <w:p w14:paraId="6033D1C7" w14:textId="4A8EDD4A" w:rsidR="00BF23DE" w:rsidRPr="00A02BFB" w:rsidRDefault="00BF23DE" w:rsidP="00BF23DE">
            <w:pPr>
              <w:spacing w:before="40" w:after="120"/>
              <w:ind w:right="113"/>
            </w:pPr>
            <w:r w:rsidRPr="004F3CFF">
              <w:t>Combined 5</w:t>
            </w:r>
            <w:r w:rsidRPr="004F3CFF">
              <w:rPr>
                <w:vertAlign w:val="superscript"/>
              </w:rPr>
              <w:t>th</w:t>
            </w:r>
            <w:r w:rsidRPr="004F3CFF">
              <w:t xml:space="preserve"> to 6</w:t>
            </w:r>
            <w:r w:rsidRPr="004F3CFF">
              <w:rPr>
                <w:vertAlign w:val="superscript"/>
              </w:rPr>
              <w:t>th</w:t>
            </w:r>
            <w:r w:rsidRPr="004F3CFF">
              <w:t xml:space="preserve"> reports overdue since June 2017</w:t>
            </w:r>
          </w:p>
        </w:tc>
      </w:tr>
      <w:tr w:rsidR="00BF23DE" w:rsidRPr="00A02BFB" w14:paraId="4110B83B" w14:textId="77777777" w:rsidTr="00676C10">
        <w:tc>
          <w:tcPr>
            <w:tcW w:w="1928" w:type="dxa"/>
            <w:tcBorders>
              <w:bottom w:val="single" w:sz="12" w:space="0" w:color="auto"/>
            </w:tcBorders>
            <w:shd w:val="clear" w:color="auto" w:fill="auto"/>
          </w:tcPr>
          <w:p w14:paraId="0BFE5ACB" w14:textId="325B307E" w:rsidR="00BF23DE" w:rsidRPr="00A02BFB" w:rsidRDefault="00BF23DE" w:rsidP="00BF23DE">
            <w:pPr>
              <w:spacing w:before="40" w:after="120"/>
              <w:ind w:right="113"/>
            </w:pPr>
            <w:r>
              <w:t>CRPD</w:t>
            </w:r>
          </w:p>
        </w:tc>
        <w:tc>
          <w:tcPr>
            <w:tcW w:w="1928" w:type="dxa"/>
            <w:tcBorders>
              <w:bottom w:val="single" w:sz="12" w:space="0" w:color="auto"/>
            </w:tcBorders>
            <w:shd w:val="clear" w:color="auto" w:fill="auto"/>
          </w:tcPr>
          <w:p w14:paraId="37EDD784" w14:textId="68E38329" w:rsidR="00BF23DE" w:rsidRPr="00A02BFB" w:rsidRDefault="00B529E1" w:rsidP="00BF23DE">
            <w:pPr>
              <w:spacing w:before="40" w:after="120"/>
              <w:ind w:right="113"/>
            </w:pPr>
            <w:r>
              <w:t>–</w:t>
            </w:r>
          </w:p>
        </w:tc>
        <w:tc>
          <w:tcPr>
            <w:tcW w:w="1927" w:type="dxa"/>
            <w:tcBorders>
              <w:bottom w:val="single" w:sz="12" w:space="0" w:color="auto"/>
            </w:tcBorders>
            <w:shd w:val="clear" w:color="auto" w:fill="auto"/>
          </w:tcPr>
          <w:p w14:paraId="3A71BE84" w14:textId="7EB8CC90" w:rsidR="00BF23DE" w:rsidRPr="00A02BFB" w:rsidRDefault="00BF23DE" w:rsidP="00BF23DE">
            <w:pPr>
              <w:spacing w:before="40" w:after="120"/>
              <w:ind w:right="113"/>
            </w:pPr>
            <w:r w:rsidRPr="004F3CFF">
              <w:t>2011</w:t>
            </w:r>
          </w:p>
        </w:tc>
        <w:tc>
          <w:tcPr>
            <w:tcW w:w="1927" w:type="dxa"/>
            <w:tcBorders>
              <w:bottom w:val="single" w:sz="12" w:space="0" w:color="auto"/>
            </w:tcBorders>
            <w:shd w:val="clear" w:color="auto" w:fill="auto"/>
          </w:tcPr>
          <w:p w14:paraId="38A6A672" w14:textId="128CA368" w:rsidR="00BF23DE" w:rsidRPr="00A02BFB" w:rsidRDefault="00BF23DE" w:rsidP="00BF23DE">
            <w:pPr>
              <w:spacing w:before="40" w:after="120"/>
              <w:ind w:right="113"/>
            </w:pPr>
            <w:r w:rsidRPr="004F3CFF">
              <w:t>September 2014</w:t>
            </w:r>
          </w:p>
        </w:tc>
        <w:tc>
          <w:tcPr>
            <w:tcW w:w="1927" w:type="dxa"/>
            <w:tcBorders>
              <w:bottom w:val="single" w:sz="12" w:space="0" w:color="auto"/>
            </w:tcBorders>
            <w:shd w:val="clear" w:color="auto" w:fill="auto"/>
          </w:tcPr>
          <w:p w14:paraId="6C4C2ABE" w14:textId="38658042" w:rsidR="00BF23DE" w:rsidRPr="00A02BFB" w:rsidRDefault="00BF23DE" w:rsidP="00BF23DE">
            <w:pPr>
              <w:spacing w:before="40" w:after="120"/>
              <w:ind w:right="113"/>
            </w:pPr>
            <w:r w:rsidRPr="004F3CFF">
              <w:t>Combined 2</w:t>
            </w:r>
            <w:r w:rsidRPr="004F3CFF">
              <w:rPr>
                <w:vertAlign w:val="superscript"/>
              </w:rPr>
              <w:t>nd</w:t>
            </w:r>
            <w:r w:rsidRPr="004F3CFF">
              <w:t xml:space="preserve"> to 3</w:t>
            </w:r>
            <w:r w:rsidRPr="004F3CFF">
              <w:rPr>
                <w:vertAlign w:val="superscript"/>
              </w:rPr>
              <w:t>rd</w:t>
            </w:r>
            <w:r w:rsidRPr="004F3CFF">
              <w:t xml:space="preserve"> reports due in 2019</w:t>
            </w:r>
          </w:p>
        </w:tc>
      </w:tr>
    </w:tbl>
    <w:p w14:paraId="397876FE" w14:textId="2BBA40C7" w:rsidR="00A02BFB" w:rsidRDefault="002E646B" w:rsidP="002E646B">
      <w:pPr>
        <w:pStyle w:val="H23G"/>
      </w:pPr>
      <w:bookmarkStart w:id="4" w:name="Table_Response_TB_follow_up"/>
      <w:r>
        <w:tab/>
      </w:r>
      <w:r>
        <w:tab/>
      </w:r>
      <w:r w:rsidR="00A02BFB" w:rsidRPr="002E646B">
        <w:t xml:space="preserve">Responses to specific follow-up requests </w:t>
      </w:r>
      <w:r w:rsidR="00CA6DE7" w:rsidRPr="002E646B">
        <w:t>from concluding observations</w:t>
      </w:r>
      <w:bookmarkEnd w:id="4"/>
    </w:p>
    <w:tbl>
      <w:tblPr>
        <w:tblStyle w:val="TableGrid"/>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09"/>
        <w:gridCol w:w="2409"/>
        <w:gridCol w:w="2409"/>
        <w:gridCol w:w="2410"/>
      </w:tblGrid>
      <w:tr w:rsidR="00DB7FB6" w:rsidRPr="00DB7FB6" w14:paraId="0BF6FA79" w14:textId="77777777" w:rsidTr="00DB7FB6">
        <w:tc>
          <w:tcPr>
            <w:tcW w:w="2409" w:type="dxa"/>
            <w:tcBorders>
              <w:top w:val="single" w:sz="4" w:space="0" w:color="auto"/>
              <w:bottom w:val="single" w:sz="12" w:space="0" w:color="auto"/>
            </w:tcBorders>
            <w:shd w:val="clear" w:color="auto" w:fill="auto"/>
            <w:vAlign w:val="bottom"/>
          </w:tcPr>
          <w:p w14:paraId="617642AF" w14:textId="2B934E16" w:rsidR="00DB7FB6" w:rsidRPr="00DB7FB6" w:rsidRDefault="00DB7FB6" w:rsidP="00DB7FB6">
            <w:pPr>
              <w:spacing w:before="80" w:after="80" w:line="200" w:lineRule="exact"/>
              <w:ind w:right="113"/>
              <w:rPr>
                <w:i/>
                <w:sz w:val="16"/>
              </w:rPr>
            </w:pPr>
            <w:r>
              <w:rPr>
                <w:i/>
                <w:sz w:val="16"/>
              </w:rPr>
              <w:t>Treaty body</w:t>
            </w:r>
          </w:p>
        </w:tc>
        <w:tc>
          <w:tcPr>
            <w:tcW w:w="2409" w:type="dxa"/>
            <w:tcBorders>
              <w:top w:val="single" w:sz="4" w:space="0" w:color="auto"/>
              <w:bottom w:val="single" w:sz="12" w:space="0" w:color="auto"/>
            </w:tcBorders>
            <w:shd w:val="clear" w:color="auto" w:fill="auto"/>
            <w:vAlign w:val="bottom"/>
          </w:tcPr>
          <w:p w14:paraId="10E91D9A" w14:textId="459063BF" w:rsidR="00DB7FB6" w:rsidRPr="00DB7FB6" w:rsidRDefault="00DB7FB6" w:rsidP="00DB7FB6">
            <w:pPr>
              <w:spacing w:before="80" w:after="80" w:line="200" w:lineRule="exact"/>
              <w:ind w:right="113"/>
              <w:rPr>
                <w:i/>
                <w:sz w:val="16"/>
              </w:rPr>
            </w:pPr>
            <w:r>
              <w:rPr>
                <w:i/>
                <w:sz w:val="16"/>
              </w:rPr>
              <w:t>Due in</w:t>
            </w:r>
          </w:p>
        </w:tc>
        <w:tc>
          <w:tcPr>
            <w:tcW w:w="2409" w:type="dxa"/>
            <w:tcBorders>
              <w:top w:val="single" w:sz="4" w:space="0" w:color="auto"/>
              <w:bottom w:val="single" w:sz="12" w:space="0" w:color="auto"/>
            </w:tcBorders>
            <w:shd w:val="clear" w:color="auto" w:fill="auto"/>
            <w:vAlign w:val="bottom"/>
          </w:tcPr>
          <w:p w14:paraId="5A21513E" w14:textId="6D66EBFA" w:rsidR="00DB7FB6" w:rsidRPr="00DB7FB6" w:rsidRDefault="00DB7FB6" w:rsidP="00DB7FB6">
            <w:pPr>
              <w:spacing w:before="80" w:after="80" w:line="200" w:lineRule="exact"/>
              <w:ind w:right="113"/>
              <w:rPr>
                <w:i/>
                <w:sz w:val="16"/>
              </w:rPr>
            </w:pPr>
            <w:r>
              <w:rPr>
                <w:i/>
                <w:sz w:val="16"/>
              </w:rPr>
              <w:t>Subject matter</w:t>
            </w:r>
          </w:p>
        </w:tc>
        <w:tc>
          <w:tcPr>
            <w:tcW w:w="2410" w:type="dxa"/>
            <w:tcBorders>
              <w:top w:val="single" w:sz="4" w:space="0" w:color="auto"/>
              <w:bottom w:val="single" w:sz="12" w:space="0" w:color="auto"/>
            </w:tcBorders>
            <w:shd w:val="clear" w:color="auto" w:fill="auto"/>
            <w:vAlign w:val="bottom"/>
          </w:tcPr>
          <w:p w14:paraId="4B36AF7C" w14:textId="529B1CF3" w:rsidR="00DB7FB6" w:rsidRPr="00DB7FB6" w:rsidRDefault="00DB7FB6" w:rsidP="00DB7FB6">
            <w:pPr>
              <w:spacing w:before="80" w:after="80" w:line="200" w:lineRule="exact"/>
              <w:ind w:right="113"/>
              <w:rPr>
                <w:i/>
                <w:sz w:val="16"/>
              </w:rPr>
            </w:pPr>
            <w:r>
              <w:rPr>
                <w:i/>
                <w:sz w:val="16"/>
              </w:rPr>
              <w:t>Submitted</w:t>
            </w:r>
          </w:p>
        </w:tc>
      </w:tr>
      <w:tr w:rsidR="00DB7FB6" w:rsidRPr="00DB7FB6" w14:paraId="0058D5F7" w14:textId="77777777" w:rsidTr="00DB7FB6">
        <w:trPr>
          <w:trHeight w:hRule="exact" w:val="113"/>
        </w:trPr>
        <w:tc>
          <w:tcPr>
            <w:tcW w:w="2409" w:type="dxa"/>
            <w:tcBorders>
              <w:top w:val="single" w:sz="12" w:space="0" w:color="auto"/>
            </w:tcBorders>
            <w:shd w:val="clear" w:color="auto" w:fill="auto"/>
            <w:vAlign w:val="bottom"/>
          </w:tcPr>
          <w:p w14:paraId="7E03883E" w14:textId="77777777" w:rsidR="00DB7FB6" w:rsidRPr="00DB7FB6" w:rsidRDefault="00DB7FB6" w:rsidP="00DB7FB6">
            <w:pPr>
              <w:spacing w:before="80" w:after="80" w:line="200" w:lineRule="exact"/>
              <w:ind w:right="113"/>
              <w:rPr>
                <w:i/>
                <w:sz w:val="16"/>
              </w:rPr>
            </w:pPr>
          </w:p>
        </w:tc>
        <w:tc>
          <w:tcPr>
            <w:tcW w:w="2409" w:type="dxa"/>
            <w:tcBorders>
              <w:top w:val="single" w:sz="12" w:space="0" w:color="auto"/>
            </w:tcBorders>
            <w:shd w:val="clear" w:color="auto" w:fill="auto"/>
            <w:vAlign w:val="bottom"/>
          </w:tcPr>
          <w:p w14:paraId="688EB3C6" w14:textId="77777777" w:rsidR="00DB7FB6" w:rsidRPr="00DB7FB6" w:rsidRDefault="00DB7FB6" w:rsidP="00DB7FB6">
            <w:pPr>
              <w:spacing w:before="80" w:after="80" w:line="200" w:lineRule="exact"/>
              <w:ind w:right="113"/>
              <w:rPr>
                <w:i/>
                <w:sz w:val="16"/>
              </w:rPr>
            </w:pPr>
          </w:p>
        </w:tc>
        <w:tc>
          <w:tcPr>
            <w:tcW w:w="2409" w:type="dxa"/>
            <w:tcBorders>
              <w:top w:val="single" w:sz="12" w:space="0" w:color="auto"/>
            </w:tcBorders>
            <w:shd w:val="clear" w:color="auto" w:fill="auto"/>
            <w:vAlign w:val="bottom"/>
          </w:tcPr>
          <w:p w14:paraId="45939982" w14:textId="77777777" w:rsidR="00DB7FB6" w:rsidRPr="00DB7FB6" w:rsidRDefault="00DB7FB6" w:rsidP="00DB7FB6">
            <w:pPr>
              <w:spacing w:before="80" w:after="80" w:line="200" w:lineRule="exact"/>
              <w:ind w:right="113"/>
              <w:rPr>
                <w:i/>
                <w:sz w:val="16"/>
              </w:rPr>
            </w:pPr>
          </w:p>
        </w:tc>
        <w:tc>
          <w:tcPr>
            <w:tcW w:w="2410" w:type="dxa"/>
            <w:tcBorders>
              <w:top w:val="single" w:sz="12" w:space="0" w:color="auto"/>
            </w:tcBorders>
            <w:shd w:val="clear" w:color="auto" w:fill="auto"/>
            <w:vAlign w:val="bottom"/>
          </w:tcPr>
          <w:p w14:paraId="4A74DD41" w14:textId="77777777" w:rsidR="00DB7FB6" w:rsidRPr="00DB7FB6" w:rsidRDefault="00DB7FB6" w:rsidP="00DB7FB6">
            <w:pPr>
              <w:spacing w:before="80" w:after="80" w:line="200" w:lineRule="exact"/>
              <w:ind w:right="113"/>
              <w:rPr>
                <w:i/>
                <w:sz w:val="16"/>
              </w:rPr>
            </w:pPr>
          </w:p>
        </w:tc>
      </w:tr>
      <w:tr w:rsidR="005C26D6" w:rsidRPr="00DB7FB6" w14:paraId="76AA1E55" w14:textId="77777777" w:rsidTr="00594763">
        <w:tc>
          <w:tcPr>
            <w:tcW w:w="2409" w:type="dxa"/>
            <w:shd w:val="clear" w:color="auto" w:fill="auto"/>
          </w:tcPr>
          <w:p w14:paraId="033544DC" w14:textId="48545CB0" w:rsidR="005C26D6" w:rsidRDefault="005C26D6" w:rsidP="005C26D6">
            <w:pPr>
              <w:spacing w:before="40" w:after="3000"/>
              <w:ind w:right="113"/>
            </w:pPr>
            <w:r>
              <w:t>CAT</w:t>
            </w:r>
          </w:p>
          <w:p w14:paraId="1D04B3BF" w14:textId="7A627230" w:rsidR="005C26D6" w:rsidRDefault="005C26D6" w:rsidP="005C26D6">
            <w:pPr>
              <w:spacing w:before="40" w:after="1320"/>
              <w:ind w:right="113"/>
            </w:pPr>
            <w:r>
              <w:t>HR Committee</w:t>
            </w:r>
          </w:p>
          <w:p w14:paraId="6D2DD72C" w14:textId="55AFB8D2" w:rsidR="005C26D6" w:rsidRDefault="005C26D6" w:rsidP="00555826">
            <w:pPr>
              <w:spacing w:before="40" w:after="2040"/>
              <w:ind w:right="113"/>
            </w:pPr>
            <w:r>
              <w:t>CEDAW</w:t>
            </w:r>
          </w:p>
          <w:p w14:paraId="4E63581F" w14:textId="54D86F67" w:rsidR="005C26D6" w:rsidRPr="00DB7FB6" w:rsidRDefault="00555826" w:rsidP="005C26D6">
            <w:pPr>
              <w:spacing w:before="40" w:after="120"/>
              <w:ind w:right="113"/>
            </w:pPr>
            <w:r>
              <w:t>CERD</w:t>
            </w:r>
          </w:p>
        </w:tc>
        <w:tc>
          <w:tcPr>
            <w:tcW w:w="2409" w:type="dxa"/>
            <w:shd w:val="clear" w:color="auto" w:fill="auto"/>
          </w:tcPr>
          <w:p w14:paraId="5236C7C0" w14:textId="77777777" w:rsidR="005C26D6" w:rsidRDefault="005C26D6" w:rsidP="005C26D6">
            <w:pPr>
              <w:spacing w:before="40" w:after="3000"/>
              <w:ind w:right="113"/>
            </w:pPr>
            <w:r w:rsidRPr="00D77194">
              <w:t>20</w:t>
            </w:r>
            <w:r>
              <w:t>18</w:t>
            </w:r>
          </w:p>
          <w:p w14:paraId="62EFA94F" w14:textId="77777777" w:rsidR="005C26D6" w:rsidRDefault="005C26D6" w:rsidP="005C26D6">
            <w:pPr>
              <w:spacing w:after="1320"/>
            </w:pPr>
            <w:r>
              <w:t>2</w:t>
            </w:r>
            <w:r w:rsidRPr="00DD359A">
              <w:t>016</w:t>
            </w:r>
          </w:p>
          <w:p w14:paraId="53D66D89" w14:textId="77777777" w:rsidR="005C26D6" w:rsidRDefault="005C26D6" w:rsidP="00555826">
            <w:pPr>
              <w:spacing w:after="2040"/>
            </w:pPr>
            <w:r w:rsidRPr="00DD359A">
              <w:t>2013</w:t>
            </w:r>
          </w:p>
          <w:p w14:paraId="543882A4" w14:textId="6FE52ED2" w:rsidR="005C26D6" w:rsidRPr="00DB7FB6" w:rsidRDefault="005C26D6" w:rsidP="005C26D6">
            <w:pPr>
              <w:spacing w:before="40" w:after="120"/>
              <w:ind w:right="113"/>
            </w:pPr>
            <w:r w:rsidRPr="00DD359A">
              <w:t>2013</w:t>
            </w:r>
          </w:p>
        </w:tc>
        <w:tc>
          <w:tcPr>
            <w:tcW w:w="2409" w:type="dxa"/>
            <w:shd w:val="clear" w:color="auto" w:fill="auto"/>
          </w:tcPr>
          <w:p w14:paraId="60610CAA" w14:textId="72A6ADFD" w:rsidR="005C26D6" w:rsidRPr="00E33624" w:rsidRDefault="005C26D6" w:rsidP="005C26D6">
            <w:pPr>
              <w:spacing w:before="40" w:after="120"/>
              <w:ind w:right="113"/>
            </w:pPr>
            <w:r w:rsidRPr="00E33624">
              <w:rPr>
                <w:bCs/>
              </w:rPr>
              <w:t xml:space="preserve">Outcome of investigations by the Prosecutor’s Office and the National Police Agency in relation to the death of Mr. </w:t>
            </w:r>
            <w:proofErr w:type="spellStart"/>
            <w:r w:rsidRPr="00E33624">
              <w:rPr>
                <w:bCs/>
              </w:rPr>
              <w:t>Baek</w:t>
            </w:r>
            <w:proofErr w:type="spellEnd"/>
            <w:r w:rsidRPr="00E33624">
              <w:rPr>
                <w:bCs/>
              </w:rPr>
              <w:t>, on the outcome of any proceedings in relation to the Sewol Ferry accident, on the closing of remaining “substitute cells” and on the establishment of the office of the military Ombudsman.</w:t>
            </w:r>
            <w:r w:rsidRPr="00E33624">
              <w:rPr>
                <w:b/>
                <w:bCs/>
              </w:rPr>
              <w:t xml:space="preserve"> </w:t>
            </w:r>
            <w:r w:rsidR="0042329C" w:rsidRPr="00185D48">
              <w:rPr>
                <w:rStyle w:val="EndnoteReference"/>
                <w:bCs/>
              </w:rPr>
              <w:endnoteReference w:id="13"/>
            </w:r>
          </w:p>
          <w:p w14:paraId="72F3DE43" w14:textId="1C91406F" w:rsidR="005C26D6" w:rsidRDefault="005C26D6" w:rsidP="005C26D6">
            <w:pPr>
              <w:spacing w:before="40" w:after="120"/>
              <w:ind w:right="113"/>
              <w:rPr>
                <w:bCs/>
              </w:rPr>
            </w:pPr>
            <w:r w:rsidRPr="00DD359A">
              <w:rPr>
                <w:bCs/>
              </w:rPr>
              <w:t>Discrimination on the grounds of sexual orientation and gender identity; conscientious objection; peaceful assembly</w:t>
            </w:r>
            <w:r w:rsidR="0042329C">
              <w:rPr>
                <w:rStyle w:val="EndnoteReference"/>
                <w:bCs/>
              </w:rPr>
              <w:endnoteReference w:id="14"/>
            </w:r>
          </w:p>
          <w:p w14:paraId="4B3C232D" w14:textId="55B59A1C" w:rsidR="005C26D6" w:rsidRDefault="005C26D6" w:rsidP="005C26D6">
            <w:pPr>
              <w:spacing w:before="40" w:after="120"/>
              <w:ind w:right="113"/>
              <w:rPr>
                <w:bCs/>
              </w:rPr>
            </w:pPr>
            <w:r w:rsidRPr="00DD359A">
              <w:rPr>
                <w:bCs/>
              </w:rPr>
              <w:t>To adopt a comprehensive Anti-Discrimination Act that includes a clear prohibition of all forms of discrimination; To take the necessary measures to encourage the reporting of domestic and sexual violence cases</w:t>
            </w:r>
            <w:r w:rsidR="0042329C">
              <w:rPr>
                <w:rStyle w:val="EndnoteReference"/>
                <w:bCs/>
              </w:rPr>
              <w:endnoteReference w:id="15"/>
            </w:r>
          </w:p>
          <w:p w14:paraId="16F89E34" w14:textId="45CB52BB" w:rsidR="005C26D6" w:rsidRPr="00DB7FB6" w:rsidRDefault="005C26D6" w:rsidP="0042329C">
            <w:pPr>
              <w:spacing w:before="40" w:after="120"/>
              <w:ind w:right="113"/>
            </w:pPr>
            <w:r w:rsidRPr="00DD359A">
              <w:t xml:space="preserve">Discrimination, exploitation and lower or unpaid wages for migrant workers; </w:t>
            </w:r>
            <w:r w:rsidRPr="00DD359A">
              <w:rPr>
                <w:bCs/>
              </w:rPr>
              <w:t>to protect the rights of undocumented migrant workers; e</w:t>
            </w:r>
            <w:r w:rsidRPr="00DD359A">
              <w:t>nsure unhindered and equal access to official procedures for lodging asylum applications at ports of entry</w:t>
            </w:r>
            <w:r w:rsidR="0042329C">
              <w:rPr>
                <w:rStyle w:val="EndnoteReference"/>
              </w:rPr>
              <w:endnoteReference w:id="16"/>
            </w:r>
          </w:p>
        </w:tc>
        <w:tc>
          <w:tcPr>
            <w:tcW w:w="2410" w:type="dxa"/>
            <w:shd w:val="clear" w:color="auto" w:fill="auto"/>
          </w:tcPr>
          <w:p w14:paraId="13B066E0" w14:textId="73D6F42A" w:rsidR="005C26D6" w:rsidRDefault="007F1C64" w:rsidP="005C26D6">
            <w:pPr>
              <w:spacing w:before="40" w:after="3000"/>
              <w:ind w:right="113"/>
            </w:pPr>
            <w:r>
              <w:t>–</w:t>
            </w:r>
          </w:p>
          <w:p w14:paraId="50EC0074" w14:textId="1B41C15D" w:rsidR="005C26D6" w:rsidRPr="004D6EF2" w:rsidRDefault="005C26D6" w:rsidP="005C26D6">
            <w:pPr>
              <w:spacing w:before="40" w:after="1320"/>
              <w:ind w:right="113"/>
            </w:pPr>
            <w:r w:rsidRPr="00DD359A">
              <w:t>2017</w:t>
            </w:r>
            <w:r w:rsidR="0042329C">
              <w:rPr>
                <w:rStyle w:val="EndnoteReference"/>
              </w:rPr>
              <w:endnoteReference w:id="17"/>
            </w:r>
          </w:p>
          <w:p w14:paraId="0AED2BD3" w14:textId="0C686AB8" w:rsidR="005C26D6" w:rsidRDefault="005C26D6" w:rsidP="00594763">
            <w:pPr>
              <w:spacing w:before="40" w:after="2040"/>
              <w:ind w:right="113"/>
            </w:pPr>
            <w:r>
              <w:t>Ongoing dialogue</w:t>
            </w:r>
            <w:r w:rsidR="0042329C">
              <w:rPr>
                <w:rStyle w:val="EndnoteReference"/>
              </w:rPr>
              <w:endnoteReference w:id="18"/>
            </w:r>
          </w:p>
          <w:p w14:paraId="5AD9F573" w14:textId="079CED88" w:rsidR="005C26D6" w:rsidRPr="00DB7FB6" w:rsidRDefault="005C26D6" w:rsidP="007436CD">
            <w:pPr>
              <w:spacing w:before="40" w:after="120"/>
              <w:ind w:right="113"/>
            </w:pPr>
            <w:r w:rsidRPr="00DD359A">
              <w:t>Ongoing dialogue</w:t>
            </w:r>
            <w:r w:rsidR="007436CD">
              <w:rPr>
                <w:rStyle w:val="EndnoteReference"/>
              </w:rPr>
              <w:endnoteReference w:id="19"/>
            </w:r>
          </w:p>
        </w:tc>
      </w:tr>
      <w:tr w:rsidR="00594763" w:rsidRPr="00594763" w14:paraId="784E6AC4" w14:textId="77777777" w:rsidTr="00594763">
        <w:tblPrEx>
          <w:tblBorders>
            <w:top w:val="single" w:sz="4" w:space="0" w:color="auto"/>
            <w:bottom w:val="single" w:sz="12" w:space="0" w:color="auto"/>
          </w:tblBorders>
        </w:tblPrEx>
        <w:tc>
          <w:tcPr>
            <w:tcW w:w="2409" w:type="dxa"/>
            <w:tcBorders>
              <w:top w:val="nil"/>
              <w:bottom w:val="single" w:sz="12" w:space="0" w:color="auto"/>
            </w:tcBorders>
            <w:shd w:val="clear" w:color="auto" w:fill="auto"/>
            <w:vAlign w:val="bottom"/>
          </w:tcPr>
          <w:p w14:paraId="4B1A28F4" w14:textId="77777777" w:rsidR="00594763" w:rsidRPr="00594763" w:rsidRDefault="00594763" w:rsidP="00594763">
            <w:pPr>
              <w:spacing w:before="80" w:after="80" w:line="200" w:lineRule="exact"/>
              <w:ind w:right="113"/>
              <w:rPr>
                <w:i/>
                <w:sz w:val="16"/>
              </w:rPr>
            </w:pPr>
          </w:p>
        </w:tc>
        <w:tc>
          <w:tcPr>
            <w:tcW w:w="2409" w:type="dxa"/>
            <w:tcBorders>
              <w:top w:val="nil"/>
              <w:bottom w:val="single" w:sz="12" w:space="0" w:color="auto"/>
            </w:tcBorders>
            <w:shd w:val="clear" w:color="auto" w:fill="auto"/>
            <w:vAlign w:val="bottom"/>
          </w:tcPr>
          <w:p w14:paraId="45A1E4B1" w14:textId="77777777" w:rsidR="00594763" w:rsidRPr="00594763" w:rsidRDefault="00594763" w:rsidP="00594763">
            <w:pPr>
              <w:spacing w:before="80" w:after="80" w:line="200" w:lineRule="exact"/>
              <w:ind w:right="113"/>
              <w:rPr>
                <w:i/>
                <w:sz w:val="16"/>
              </w:rPr>
            </w:pPr>
          </w:p>
        </w:tc>
        <w:tc>
          <w:tcPr>
            <w:tcW w:w="2409" w:type="dxa"/>
            <w:tcBorders>
              <w:top w:val="nil"/>
              <w:bottom w:val="single" w:sz="12" w:space="0" w:color="auto"/>
            </w:tcBorders>
            <w:shd w:val="clear" w:color="auto" w:fill="auto"/>
            <w:vAlign w:val="bottom"/>
          </w:tcPr>
          <w:p w14:paraId="6ECF4226" w14:textId="77777777" w:rsidR="00594763" w:rsidRPr="00594763" w:rsidRDefault="00594763" w:rsidP="00594763">
            <w:pPr>
              <w:spacing w:before="80" w:after="80" w:line="200" w:lineRule="exact"/>
              <w:ind w:right="113"/>
              <w:rPr>
                <w:i/>
                <w:sz w:val="16"/>
              </w:rPr>
            </w:pPr>
          </w:p>
        </w:tc>
        <w:tc>
          <w:tcPr>
            <w:tcW w:w="2410" w:type="dxa"/>
            <w:tcBorders>
              <w:top w:val="nil"/>
              <w:bottom w:val="single" w:sz="12" w:space="0" w:color="auto"/>
            </w:tcBorders>
            <w:shd w:val="clear" w:color="auto" w:fill="auto"/>
            <w:vAlign w:val="bottom"/>
          </w:tcPr>
          <w:p w14:paraId="2029A291" w14:textId="77777777" w:rsidR="00594763" w:rsidRPr="00594763" w:rsidRDefault="00594763" w:rsidP="00594763">
            <w:pPr>
              <w:spacing w:before="80" w:after="80" w:line="200" w:lineRule="exact"/>
              <w:ind w:right="113"/>
              <w:rPr>
                <w:i/>
                <w:sz w:val="16"/>
              </w:rPr>
            </w:pPr>
          </w:p>
        </w:tc>
      </w:tr>
    </w:tbl>
    <w:p w14:paraId="635D0779" w14:textId="0D325DD1" w:rsidR="00A02BFB" w:rsidRPr="00DB7FB6" w:rsidRDefault="0022777B" w:rsidP="00594763">
      <w:pPr>
        <w:pStyle w:val="H23G"/>
        <w:spacing w:before="40" w:line="240" w:lineRule="atLeast"/>
        <w:ind w:left="0" w:right="113" w:firstLine="142"/>
      </w:pPr>
      <w:r w:rsidRPr="00DB7FB6">
        <w:tab/>
      </w:r>
      <w:r w:rsidRPr="00DB7FB6">
        <w:tab/>
      </w:r>
      <w:r w:rsidR="00AE6D11">
        <w:t>Views</w:t>
      </w:r>
    </w:p>
    <w:tbl>
      <w:tblPr>
        <w:tblStyle w:val="TableGrid"/>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11"/>
        <w:gridCol w:w="3213"/>
        <w:gridCol w:w="3213"/>
      </w:tblGrid>
      <w:tr w:rsidR="00A02BFB" w:rsidRPr="00DB7FB6" w14:paraId="3897061F" w14:textId="77777777" w:rsidTr="004F093E">
        <w:tc>
          <w:tcPr>
            <w:tcW w:w="3211" w:type="dxa"/>
            <w:tcBorders>
              <w:top w:val="single" w:sz="4" w:space="0" w:color="auto"/>
              <w:bottom w:val="single" w:sz="12" w:space="0" w:color="auto"/>
            </w:tcBorders>
            <w:shd w:val="clear" w:color="auto" w:fill="auto"/>
            <w:vAlign w:val="bottom"/>
          </w:tcPr>
          <w:p w14:paraId="02F4932A" w14:textId="77777777" w:rsidR="00A02BFB" w:rsidRPr="00AE6D11" w:rsidRDefault="00A02BFB" w:rsidP="00DB7FB6">
            <w:pPr>
              <w:spacing w:before="40" w:after="120"/>
              <w:ind w:right="113"/>
              <w:rPr>
                <w:i/>
                <w:sz w:val="16"/>
              </w:rPr>
            </w:pPr>
            <w:r w:rsidRPr="00AE6D11">
              <w:rPr>
                <w:i/>
                <w:sz w:val="16"/>
              </w:rPr>
              <w:t>Treaty body</w:t>
            </w:r>
          </w:p>
        </w:tc>
        <w:tc>
          <w:tcPr>
            <w:tcW w:w="3213" w:type="dxa"/>
            <w:tcBorders>
              <w:top w:val="single" w:sz="4" w:space="0" w:color="auto"/>
              <w:bottom w:val="single" w:sz="12" w:space="0" w:color="auto"/>
            </w:tcBorders>
            <w:shd w:val="clear" w:color="auto" w:fill="auto"/>
            <w:vAlign w:val="bottom"/>
          </w:tcPr>
          <w:p w14:paraId="7BBE5C70" w14:textId="77777777" w:rsidR="00A02BFB" w:rsidRPr="00AE6D11" w:rsidRDefault="00A02BFB" w:rsidP="00DB7FB6">
            <w:pPr>
              <w:spacing w:before="40" w:after="120"/>
              <w:ind w:right="113"/>
              <w:rPr>
                <w:i/>
                <w:sz w:val="16"/>
              </w:rPr>
            </w:pPr>
            <w:r w:rsidRPr="00AE6D11">
              <w:rPr>
                <w:i/>
                <w:sz w:val="16"/>
              </w:rPr>
              <w:t>Number of views</w:t>
            </w:r>
          </w:p>
        </w:tc>
        <w:tc>
          <w:tcPr>
            <w:tcW w:w="3213" w:type="dxa"/>
            <w:tcBorders>
              <w:top w:val="single" w:sz="4" w:space="0" w:color="auto"/>
              <w:bottom w:val="single" w:sz="12" w:space="0" w:color="auto"/>
            </w:tcBorders>
            <w:shd w:val="clear" w:color="auto" w:fill="auto"/>
            <w:vAlign w:val="bottom"/>
          </w:tcPr>
          <w:p w14:paraId="50ED3F02" w14:textId="77777777" w:rsidR="00A02BFB" w:rsidRPr="00AE6D11" w:rsidRDefault="00A02BFB" w:rsidP="00DB7FB6">
            <w:pPr>
              <w:spacing w:before="40" w:after="120"/>
              <w:ind w:right="113"/>
              <w:rPr>
                <w:i/>
                <w:sz w:val="16"/>
              </w:rPr>
            </w:pPr>
            <w:r w:rsidRPr="00AE6D11">
              <w:rPr>
                <w:i/>
                <w:sz w:val="16"/>
              </w:rPr>
              <w:t>Status</w:t>
            </w:r>
          </w:p>
        </w:tc>
      </w:tr>
      <w:tr w:rsidR="00AE6D11" w:rsidRPr="00A02BFB" w14:paraId="11768599" w14:textId="77777777" w:rsidTr="004F093E">
        <w:tc>
          <w:tcPr>
            <w:tcW w:w="3211" w:type="dxa"/>
            <w:tcBorders>
              <w:top w:val="single" w:sz="12" w:space="0" w:color="auto"/>
            </w:tcBorders>
            <w:shd w:val="clear" w:color="auto" w:fill="auto"/>
          </w:tcPr>
          <w:p w14:paraId="70B3EAB7" w14:textId="4E7720D2" w:rsidR="00AE6D11" w:rsidRPr="00A02BFB" w:rsidRDefault="00AE6D11" w:rsidP="00AE6D11">
            <w:pPr>
              <w:spacing w:before="40" w:after="120"/>
              <w:ind w:right="113"/>
            </w:pPr>
            <w:r>
              <w:t>HR Committee</w:t>
            </w:r>
          </w:p>
        </w:tc>
        <w:tc>
          <w:tcPr>
            <w:tcW w:w="3213" w:type="dxa"/>
            <w:tcBorders>
              <w:top w:val="single" w:sz="12" w:space="0" w:color="auto"/>
            </w:tcBorders>
            <w:shd w:val="clear" w:color="auto" w:fill="auto"/>
          </w:tcPr>
          <w:p w14:paraId="41405B47" w14:textId="3117A06D" w:rsidR="00AE6D11" w:rsidRPr="00A02BFB" w:rsidRDefault="00AE6D11" w:rsidP="007436CD">
            <w:pPr>
              <w:spacing w:before="40" w:after="120"/>
              <w:ind w:right="113"/>
            </w:pPr>
            <w:r>
              <w:t>3</w:t>
            </w:r>
            <w:r w:rsidR="007436CD">
              <w:rPr>
                <w:rStyle w:val="EndnoteReference"/>
              </w:rPr>
              <w:endnoteReference w:id="20"/>
            </w:r>
          </w:p>
        </w:tc>
        <w:tc>
          <w:tcPr>
            <w:tcW w:w="3213" w:type="dxa"/>
            <w:tcBorders>
              <w:top w:val="single" w:sz="12" w:space="0" w:color="auto"/>
            </w:tcBorders>
            <w:shd w:val="clear" w:color="auto" w:fill="auto"/>
          </w:tcPr>
          <w:p w14:paraId="5CFA82BD" w14:textId="34CB4A86" w:rsidR="00AE6D11" w:rsidRPr="00A02BFB" w:rsidRDefault="00AE6D11" w:rsidP="00AE6D11">
            <w:pPr>
              <w:spacing w:before="40" w:after="120"/>
              <w:ind w:right="113"/>
            </w:pPr>
            <w:r>
              <w:t>Ongoing dialogue</w:t>
            </w:r>
          </w:p>
        </w:tc>
      </w:tr>
      <w:tr w:rsidR="00AE6D11" w:rsidRPr="00A1673A" w14:paraId="25E8FAC3" w14:textId="77777777" w:rsidTr="004F09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211" w:type="dxa"/>
            <w:tcBorders>
              <w:top w:val="nil"/>
              <w:left w:val="nil"/>
              <w:bottom w:val="single" w:sz="12" w:space="0" w:color="auto"/>
              <w:right w:val="nil"/>
            </w:tcBorders>
          </w:tcPr>
          <w:p w14:paraId="2BC3963A" w14:textId="77777777" w:rsidR="00AE6D11" w:rsidRPr="00A1673A" w:rsidRDefault="00AE6D11" w:rsidP="00281CB9">
            <w:pPr>
              <w:spacing w:before="40" w:after="120"/>
              <w:ind w:right="113"/>
            </w:pPr>
            <w:r>
              <w:t>CERD</w:t>
            </w:r>
          </w:p>
        </w:tc>
        <w:tc>
          <w:tcPr>
            <w:tcW w:w="3213" w:type="dxa"/>
            <w:tcBorders>
              <w:top w:val="nil"/>
              <w:left w:val="nil"/>
              <w:bottom w:val="single" w:sz="12" w:space="0" w:color="auto"/>
              <w:right w:val="nil"/>
            </w:tcBorders>
          </w:tcPr>
          <w:p w14:paraId="0966F881" w14:textId="0EAC50F2" w:rsidR="00AE6D11" w:rsidRPr="00A1673A" w:rsidRDefault="00AE6D11" w:rsidP="007436CD">
            <w:pPr>
              <w:spacing w:before="40" w:after="120"/>
              <w:ind w:right="113"/>
            </w:pPr>
            <w:r>
              <w:t>1</w:t>
            </w:r>
            <w:r w:rsidR="007436CD">
              <w:rPr>
                <w:rStyle w:val="EndnoteReference"/>
              </w:rPr>
              <w:endnoteReference w:id="21"/>
            </w:r>
          </w:p>
        </w:tc>
        <w:tc>
          <w:tcPr>
            <w:tcW w:w="3213" w:type="dxa"/>
            <w:tcBorders>
              <w:top w:val="nil"/>
              <w:left w:val="nil"/>
              <w:bottom w:val="single" w:sz="12" w:space="0" w:color="auto"/>
              <w:right w:val="nil"/>
            </w:tcBorders>
          </w:tcPr>
          <w:p w14:paraId="4E5820A3" w14:textId="77777777" w:rsidR="00AE6D11" w:rsidRPr="00A1673A" w:rsidRDefault="00AE6D11" w:rsidP="00281CB9">
            <w:pPr>
              <w:spacing w:before="40" w:after="120"/>
              <w:ind w:right="113"/>
            </w:pPr>
            <w:r>
              <w:t>Ongoing dialogue</w:t>
            </w:r>
          </w:p>
        </w:tc>
      </w:tr>
    </w:tbl>
    <w:p w14:paraId="0DE8B188" w14:textId="42C58F2F" w:rsidR="00A02BFB" w:rsidRDefault="00A02BFB" w:rsidP="00676C10">
      <w:pPr>
        <w:pStyle w:val="H1G"/>
      </w:pPr>
      <w:r w:rsidRPr="00A02BFB">
        <w:tab/>
        <w:t>B.</w:t>
      </w:r>
      <w:r w:rsidRPr="00A02BFB">
        <w:tab/>
        <w:t>Cooperation with special procedures</w:t>
      </w:r>
      <w:r w:rsidRPr="00AA643E">
        <w:rPr>
          <w:b w:val="0"/>
          <w:sz w:val="18"/>
          <w:szCs w:val="18"/>
          <w:vertAlign w:val="superscript"/>
        </w:rPr>
        <w:endnoteReference w:id="22"/>
      </w:r>
    </w:p>
    <w:tbl>
      <w:tblPr>
        <w:tblStyle w:val="TableGrid"/>
        <w:tblW w:w="96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1"/>
        <w:gridCol w:w="283"/>
        <w:gridCol w:w="2410"/>
        <w:gridCol w:w="3727"/>
      </w:tblGrid>
      <w:tr w:rsidR="009E78E3" w:rsidRPr="009E78E3" w14:paraId="202F1670" w14:textId="77777777" w:rsidTr="00600D1E">
        <w:trPr>
          <w:trHeight w:val="362"/>
        </w:trPr>
        <w:tc>
          <w:tcPr>
            <w:tcW w:w="3261" w:type="dxa"/>
            <w:tcBorders>
              <w:top w:val="single" w:sz="4" w:space="0" w:color="auto"/>
              <w:bottom w:val="single" w:sz="12" w:space="0" w:color="auto"/>
            </w:tcBorders>
            <w:shd w:val="clear" w:color="auto" w:fill="auto"/>
            <w:vAlign w:val="bottom"/>
          </w:tcPr>
          <w:p w14:paraId="796D1794" w14:textId="77777777" w:rsidR="009E78E3" w:rsidRPr="009E78E3" w:rsidRDefault="009E78E3" w:rsidP="009E78E3">
            <w:pPr>
              <w:spacing w:before="80" w:after="80" w:line="200" w:lineRule="exact"/>
              <w:ind w:right="113"/>
              <w:rPr>
                <w:i/>
                <w:sz w:val="16"/>
              </w:rPr>
            </w:pPr>
          </w:p>
        </w:tc>
        <w:tc>
          <w:tcPr>
            <w:tcW w:w="2693" w:type="dxa"/>
            <w:gridSpan w:val="2"/>
            <w:tcBorders>
              <w:top w:val="single" w:sz="4" w:space="0" w:color="auto"/>
              <w:bottom w:val="single" w:sz="12" w:space="0" w:color="auto"/>
            </w:tcBorders>
            <w:shd w:val="clear" w:color="auto" w:fill="auto"/>
            <w:vAlign w:val="bottom"/>
          </w:tcPr>
          <w:p w14:paraId="692E8C6A" w14:textId="386F4E04" w:rsidR="009E78E3" w:rsidRPr="009E78E3" w:rsidRDefault="009E78E3" w:rsidP="009E78E3">
            <w:pPr>
              <w:spacing w:before="80" w:after="80" w:line="200" w:lineRule="exact"/>
              <w:ind w:right="113"/>
              <w:rPr>
                <w:i/>
                <w:sz w:val="16"/>
              </w:rPr>
            </w:pPr>
            <w:r>
              <w:rPr>
                <w:i/>
                <w:sz w:val="16"/>
              </w:rPr>
              <w:t>Status during previous cycle</w:t>
            </w:r>
          </w:p>
        </w:tc>
        <w:tc>
          <w:tcPr>
            <w:tcW w:w="3723" w:type="dxa"/>
            <w:tcBorders>
              <w:top w:val="single" w:sz="4" w:space="0" w:color="auto"/>
              <w:bottom w:val="single" w:sz="12" w:space="0" w:color="auto"/>
            </w:tcBorders>
            <w:shd w:val="clear" w:color="auto" w:fill="auto"/>
            <w:vAlign w:val="bottom"/>
          </w:tcPr>
          <w:p w14:paraId="39CD9DE4" w14:textId="4788204C" w:rsidR="009E78E3" w:rsidRPr="009E78E3" w:rsidRDefault="009E78E3" w:rsidP="009E78E3">
            <w:pPr>
              <w:spacing w:before="80" w:after="80" w:line="200" w:lineRule="exact"/>
              <w:ind w:right="113"/>
              <w:rPr>
                <w:i/>
                <w:sz w:val="16"/>
              </w:rPr>
            </w:pPr>
            <w:r>
              <w:rPr>
                <w:i/>
                <w:sz w:val="16"/>
              </w:rPr>
              <w:t>Current status</w:t>
            </w:r>
          </w:p>
        </w:tc>
      </w:tr>
      <w:tr w:rsidR="009E78E3" w:rsidRPr="009E78E3" w14:paraId="624CE123" w14:textId="77777777" w:rsidTr="00600D1E">
        <w:trPr>
          <w:trHeight w:hRule="exact" w:val="112"/>
        </w:trPr>
        <w:tc>
          <w:tcPr>
            <w:tcW w:w="3261" w:type="dxa"/>
            <w:tcBorders>
              <w:top w:val="single" w:sz="12" w:space="0" w:color="auto"/>
            </w:tcBorders>
            <w:shd w:val="clear" w:color="auto" w:fill="auto"/>
            <w:vAlign w:val="bottom"/>
          </w:tcPr>
          <w:p w14:paraId="2332F77A" w14:textId="77777777" w:rsidR="009E78E3" w:rsidRPr="009E78E3" w:rsidRDefault="009E78E3" w:rsidP="009E78E3">
            <w:pPr>
              <w:spacing w:before="80" w:after="80" w:line="200" w:lineRule="exact"/>
              <w:ind w:right="113"/>
              <w:rPr>
                <w:i/>
                <w:sz w:val="16"/>
              </w:rPr>
            </w:pPr>
          </w:p>
        </w:tc>
        <w:tc>
          <w:tcPr>
            <w:tcW w:w="2693" w:type="dxa"/>
            <w:gridSpan w:val="2"/>
            <w:tcBorders>
              <w:top w:val="single" w:sz="12" w:space="0" w:color="auto"/>
            </w:tcBorders>
            <w:shd w:val="clear" w:color="auto" w:fill="auto"/>
            <w:vAlign w:val="bottom"/>
          </w:tcPr>
          <w:p w14:paraId="754CBC43" w14:textId="77777777" w:rsidR="009E78E3" w:rsidRPr="009E78E3" w:rsidRDefault="009E78E3" w:rsidP="009E78E3">
            <w:pPr>
              <w:spacing w:before="80" w:after="80" w:line="200" w:lineRule="exact"/>
              <w:ind w:right="113"/>
              <w:rPr>
                <w:i/>
                <w:sz w:val="16"/>
              </w:rPr>
            </w:pPr>
          </w:p>
        </w:tc>
        <w:tc>
          <w:tcPr>
            <w:tcW w:w="3723" w:type="dxa"/>
            <w:tcBorders>
              <w:top w:val="single" w:sz="12" w:space="0" w:color="auto"/>
            </w:tcBorders>
            <w:shd w:val="clear" w:color="auto" w:fill="auto"/>
            <w:vAlign w:val="bottom"/>
          </w:tcPr>
          <w:p w14:paraId="1BDF5858" w14:textId="77777777" w:rsidR="009E78E3" w:rsidRPr="009E78E3" w:rsidRDefault="009E78E3" w:rsidP="009E78E3">
            <w:pPr>
              <w:spacing w:before="80" w:after="80" w:line="200" w:lineRule="exact"/>
              <w:ind w:right="113"/>
              <w:rPr>
                <w:i/>
                <w:sz w:val="16"/>
              </w:rPr>
            </w:pPr>
          </w:p>
        </w:tc>
      </w:tr>
      <w:tr w:rsidR="003E33AE" w:rsidRPr="009E78E3" w14:paraId="548ACFEB" w14:textId="77777777" w:rsidTr="00600D1E">
        <w:trPr>
          <w:trHeight w:val="400"/>
        </w:trPr>
        <w:tc>
          <w:tcPr>
            <w:tcW w:w="3261" w:type="dxa"/>
            <w:shd w:val="clear" w:color="auto" w:fill="auto"/>
          </w:tcPr>
          <w:p w14:paraId="406A210C" w14:textId="0C33ED31" w:rsidR="003E33AE" w:rsidRPr="003E6998" w:rsidRDefault="003E33AE" w:rsidP="009E78E3">
            <w:pPr>
              <w:spacing w:before="40" w:after="120"/>
              <w:ind w:right="113"/>
              <w:rPr>
                <w:i/>
              </w:rPr>
            </w:pPr>
            <w:r w:rsidRPr="003E6998">
              <w:rPr>
                <w:i/>
              </w:rPr>
              <w:t>Standing invitations</w:t>
            </w:r>
          </w:p>
        </w:tc>
        <w:tc>
          <w:tcPr>
            <w:tcW w:w="2693" w:type="dxa"/>
            <w:gridSpan w:val="2"/>
            <w:shd w:val="clear" w:color="auto" w:fill="auto"/>
          </w:tcPr>
          <w:p w14:paraId="4282A7FE" w14:textId="7C8DDDF0" w:rsidR="003E33AE" w:rsidRPr="003D0B6C" w:rsidRDefault="003D0B6C" w:rsidP="009E78E3">
            <w:pPr>
              <w:spacing w:before="40" w:after="120"/>
              <w:ind w:right="113"/>
            </w:pPr>
            <w:r>
              <w:t>Yes</w:t>
            </w:r>
          </w:p>
        </w:tc>
        <w:tc>
          <w:tcPr>
            <w:tcW w:w="3723" w:type="dxa"/>
            <w:shd w:val="clear" w:color="auto" w:fill="auto"/>
          </w:tcPr>
          <w:p w14:paraId="2973A4ED" w14:textId="6D9458F7" w:rsidR="003E33AE" w:rsidRPr="003D0B6C" w:rsidRDefault="003E33AE" w:rsidP="009E78E3">
            <w:pPr>
              <w:spacing w:before="40" w:after="120"/>
              <w:ind w:right="113"/>
            </w:pPr>
            <w:r w:rsidRPr="003D0B6C">
              <w:t>Yes</w:t>
            </w:r>
          </w:p>
        </w:tc>
      </w:tr>
      <w:tr w:rsidR="009E78E3" w:rsidRPr="009E78E3" w14:paraId="6FA0B279" w14:textId="77777777" w:rsidTr="00600D1E">
        <w:trPr>
          <w:trHeight w:val="2548"/>
        </w:trPr>
        <w:tc>
          <w:tcPr>
            <w:tcW w:w="3261" w:type="dxa"/>
            <w:shd w:val="clear" w:color="auto" w:fill="auto"/>
          </w:tcPr>
          <w:p w14:paraId="497C7BA9" w14:textId="76AB555D" w:rsidR="003E33AE" w:rsidRPr="003E6998" w:rsidRDefault="003E33AE" w:rsidP="009E78E3">
            <w:pPr>
              <w:spacing w:before="40" w:after="120"/>
              <w:ind w:right="113"/>
              <w:rPr>
                <w:i/>
              </w:rPr>
            </w:pPr>
            <w:r>
              <w:rPr>
                <w:i/>
              </w:rPr>
              <w:t>Visits undertaken</w:t>
            </w:r>
          </w:p>
        </w:tc>
        <w:tc>
          <w:tcPr>
            <w:tcW w:w="2693" w:type="dxa"/>
            <w:gridSpan w:val="2"/>
            <w:shd w:val="clear" w:color="auto" w:fill="auto"/>
          </w:tcPr>
          <w:p w14:paraId="47A0EC58" w14:textId="57F31265" w:rsidR="003E6998" w:rsidRPr="003D0B6C" w:rsidRDefault="003D0B6C" w:rsidP="009E78E3">
            <w:pPr>
              <w:spacing w:before="40" w:after="120"/>
              <w:ind w:right="113"/>
              <w:rPr>
                <w:highlight w:val="yellow"/>
              </w:rPr>
            </w:pPr>
            <w:r w:rsidRPr="003D0B6C">
              <w:t>Freedom of expression (2010)</w:t>
            </w:r>
          </w:p>
        </w:tc>
        <w:tc>
          <w:tcPr>
            <w:tcW w:w="3723" w:type="dxa"/>
            <w:shd w:val="clear" w:color="auto" w:fill="auto"/>
          </w:tcPr>
          <w:p w14:paraId="41D28E54" w14:textId="77777777" w:rsidR="003E6998" w:rsidRDefault="003D0B6C" w:rsidP="009E78E3">
            <w:pPr>
              <w:spacing w:before="40" w:after="120"/>
              <w:ind w:right="113"/>
            </w:pPr>
            <w:r>
              <w:t>Human Rights Defenders (2013)</w:t>
            </w:r>
          </w:p>
          <w:p w14:paraId="69208F98" w14:textId="77777777" w:rsidR="003D0B6C" w:rsidRDefault="003D0B6C" w:rsidP="009E78E3">
            <w:pPr>
              <w:spacing w:before="40" w:after="120"/>
              <w:ind w:right="113"/>
            </w:pPr>
            <w:r>
              <w:t>Racism (2014)</w:t>
            </w:r>
          </w:p>
          <w:p w14:paraId="268B93E2" w14:textId="77777777" w:rsidR="003D0B6C" w:rsidRDefault="003D0B6C" w:rsidP="009E78E3">
            <w:pPr>
              <w:spacing w:before="40" w:after="120"/>
              <w:ind w:right="113"/>
            </w:pPr>
            <w:r>
              <w:t>Hazardous substances and waste (2015)</w:t>
            </w:r>
          </w:p>
          <w:p w14:paraId="6946D7A2" w14:textId="77777777" w:rsidR="003D0B6C" w:rsidRDefault="003D0B6C" w:rsidP="009E78E3">
            <w:pPr>
              <w:spacing w:before="40" w:after="120"/>
              <w:ind w:right="113"/>
            </w:pPr>
            <w:r>
              <w:t>Freedom of peaceful assembly and association (2016)</w:t>
            </w:r>
          </w:p>
          <w:p w14:paraId="0397BFAB" w14:textId="05737A45" w:rsidR="003D0B6C" w:rsidRPr="009E78E3" w:rsidRDefault="003D0B6C" w:rsidP="009E78E3">
            <w:pPr>
              <w:spacing w:before="40" w:after="120"/>
              <w:ind w:right="113"/>
            </w:pPr>
            <w:r>
              <w:t>Business and transnational corporations (2016)</w:t>
            </w:r>
          </w:p>
        </w:tc>
      </w:tr>
      <w:tr w:rsidR="009E78E3" w:rsidRPr="009E78E3" w14:paraId="65592C34" w14:textId="77777777" w:rsidTr="00600D1E">
        <w:trPr>
          <w:trHeight w:val="961"/>
        </w:trPr>
        <w:tc>
          <w:tcPr>
            <w:tcW w:w="3261" w:type="dxa"/>
            <w:shd w:val="clear" w:color="auto" w:fill="auto"/>
          </w:tcPr>
          <w:p w14:paraId="02EBC45F" w14:textId="62A2D5D7" w:rsidR="009E78E3" w:rsidRPr="003E6998" w:rsidRDefault="003E6998" w:rsidP="009E78E3">
            <w:pPr>
              <w:spacing w:before="40" w:after="120"/>
              <w:ind w:right="113"/>
              <w:rPr>
                <w:i/>
              </w:rPr>
            </w:pPr>
            <w:r w:rsidRPr="003E6998">
              <w:rPr>
                <w:i/>
              </w:rPr>
              <w:t>Visits agreed to in principle</w:t>
            </w:r>
          </w:p>
        </w:tc>
        <w:tc>
          <w:tcPr>
            <w:tcW w:w="2693" w:type="dxa"/>
            <w:gridSpan w:val="2"/>
            <w:shd w:val="clear" w:color="auto" w:fill="auto"/>
          </w:tcPr>
          <w:p w14:paraId="29D92018" w14:textId="479B4319" w:rsidR="009E78E3" w:rsidRPr="009E78E3" w:rsidRDefault="00CF5EAF" w:rsidP="003E6998">
            <w:pPr>
              <w:spacing w:before="40" w:after="120"/>
              <w:ind w:right="113"/>
            </w:pPr>
            <w:r>
              <w:t>–</w:t>
            </w:r>
          </w:p>
        </w:tc>
        <w:tc>
          <w:tcPr>
            <w:tcW w:w="3723" w:type="dxa"/>
            <w:shd w:val="clear" w:color="auto" w:fill="auto"/>
          </w:tcPr>
          <w:p w14:paraId="61D49E3D" w14:textId="77777777" w:rsidR="009E78E3" w:rsidRPr="003D0B6C" w:rsidRDefault="003D0B6C" w:rsidP="003D0B6C">
            <w:pPr>
              <w:spacing w:before="40"/>
              <w:ind w:right="113"/>
              <w:rPr>
                <w:i/>
              </w:rPr>
            </w:pPr>
            <w:r w:rsidRPr="003D0B6C">
              <w:rPr>
                <w:i/>
              </w:rPr>
              <w:t>Migrants</w:t>
            </w:r>
          </w:p>
          <w:p w14:paraId="34576599" w14:textId="77777777" w:rsidR="003D0B6C" w:rsidRDefault="003D0B6C" w:rsidP="003D0B6C">
            <w:pPr>
              <w:spacing w:before="40"/>
              <w:ind w:right="113"/>
              <w:rPr>
                <w:i/>
              </w:rPr>
            </w:pPr>
            <w:r w:rsidRPr="003D0B6C">
              <w:rPr>
                <w:i/>
              </w:rPr>
              <w:t>Cultural rights</w:t>
            </w:r>
          </w:p>
          <w:p w14:paraId="09B0F950" w14:textId="64E25241" w:rsidR="003D0B6C" w:rsidRPr="009E78E3" w:rsidRDefault="003D0B6C" w:rsidP="003E6998">
            <w:pPr>
              <w:spacing w:before="40" w:after="120"/>
              <w:ind w:right="113"/>
            </w:pPr>
            <w:r>
              <w:rPr>
                <w:i/>
              </w:rPr>
              <w:t>Privacy</w:t>
            </w:r>
          </w:p>
        </w:tc>
      </w:tr>
      <w:tr w:rsidR="009E78E3" w:rsidRPr="009E78E3" w14:paraId="70615A33" w14:textId="77777777" w:rsidTr="00600D1E">
        <w:trPr>
          <w:trHeight w:val="474"/>
        </w:trPr>
        <w:tc>
          <w:tcPr>
            <w:tcW w:w="3261" w:type="dxa"/>
            <w:shd w:val="clear" w:color="auto" w:fill="auto"/>
          </w:tcPr>
          <w:p w14:paraId="2901C54C" w14:textId="08DAF1AF" w:rsidR="009E78E3" w:rsidRPr="003E6998" w:rsidRDefault="003E6998" w:rsidP="009E78E3">
            <w:pPr>
              <w:spacing w:before="40" w:after="120"/>
              <w:ind w:right="113"/>
              <w:rPr>
                <w:i/>
              </w:rPr>
            </w:pPr>
            <w:r w:rsidRPr="003E6998">
              <w:rPr>
                <w:i/>
              </w:rPr>
              <w:t>Visits requested</w:t>
            </w:r>
          </w:p>
        </w:tc>
        <w:tc>
          <w:tcPr>
            <w:tcW w:w="2693" w:type="dxa"/>
            <w:gridSpan w:val="2"/>
            <w:shd w:val="clear" w:color="auto" w:fill="auto"/>
          </w:tcPr>
          <w:p w14:paraId="43FAB87F" w14:textId="046D775A" w:rsidR="003E6998" w:rsidRPr="009D3FA1" w:rsidRDefault="003D0B6C" w:rsidP="003E6998">
            <w:pPr>
              <w:ind w:right="113"/>
              <w:rPr>
                <w:i/>
                <w:highlight w:val="yellow"/>
              </w:rPr>
            </w:pPr>
            <w:r w:rsidRPr="003D0B6C">
              <w:rPr>
                <w:i/>
              </w:rPr>
              <w:t>Health (2012)</w:t>
            </w:r>
          </w:p>
        </w:tc>
        <w:tc>
          <w:tcPr>
            <w:tcW w:w="3723" w:type="dxa"/>
            <w:shd w:val="clear" w:color="auto" w:fill="auto"/>
          </w:tcPr>
          <w:p w14:paraId="079BB472" w14:textId="77777777" w:rsidR="003E6998" w:rsidRPr="003D0B6C" w:rsidRDefault="003D0B6C" w:rsidP="003E6998">
            <w:pPr>
              <w:ind w:right="113"/>
              <w:rPr>
                <w:i/>
              </w:rPr>
            </w:pPr>
            <w:r w:rsidRPr="003D0B6C">
              <w:rPr>
                <w:i/>
              </w:rPr>
              <w:t>Sale of Children</w:t>
            </w:r>
          </w:p>
          <w:p w14:paraId="0484A958" w14:textId="0BB6CFE0" w:rsidR="003D0B6C" w:rsidRPr="009D3FA1" w:rsidRDefault="003D0B6C" w:rsidP="003E6998">
            <w:pPr>
              <w:ind w:right="113"/>
              <w:rPr>
                <w:i/>
                <w:highlight w:val="yellow"/>
              </w:rPr>
            </w:pPr>
            <w:r w:rsidRPr="003D0B6C">
              <w:rPr>
                <w:i/>
              </w:rPr>
              <w:t>Housing</w:t>
            </w:r>
          </w:p>
        </w:tc>
      </w:tr>
      <w:tr w:rsidR="009D3FA1" w:rsidRPr="009D3FA1" w14:paraId="31B3C578" w14:textId="77777777" w:rsidTr="00600D1E">
        <w:trPr>
          <w:trHeight w:hRule="exact" w:val="112"/>
        </w:trPr>
        <w:tc>
          <w:tcPr>
            <w:tcW w:w="3261" w:type="dxa"/>
            <w:tcBorders>
              <w:top w:val="single" w:sz="12" w:space="0" w:color="auto"/>
            </w:tcBorders>
            <w:shd w:val="clear" w:color="auto" w:fill="auto"/>
            <w:vAlign w:val="bottom"/>
          </w:tcPr>
          <w:p w14:paraId="6934F5D6" w14:textId="77777777" w:rsidR="009D3FA1" w:rsidRPr="009D3FA1" w:rsidRDefault="009D3FA1" w:rsidP="009D3FA1">
            <w:pPr>
              <w:spacing w:before="80" w:after="80" w:line="200" w:lineRule="exact"/>
              <w:ind w:right="113"/>
              <w:rPr>
                <w:i/>
                <w:sz w:val="16"/>
              </w:rPr>
            </w:pPr>
          </w:p>
        </w:tc>
        <w:tc>
          <w:tcPr>
            <w:tcW w:w="2693" w:type="dxa"/>
            <w:gridSpan w:val="2"/>
            <w:tcBorders>
              <w:top w:val="single" w:sz="12" w:space="0" w:color="auto"/>
            </w:tcBorders>
            <w:shd w:val="clear" w:color="auto" w:fill="auto"/>
            <w:vAlign w:val="bottom"/>
          </w:tcPr>
          <w:p w14:paraId="2FC80635" w14:textId="77777777" w:rsidR="009D3FA1" w:rsidRPr="009D3FA1" w:rsidRDefault="009D3FA1" w:rsidP="009D3FA1">
            <w:pPr>
              <w:spacing w:before="80" w:after="80" w:line="200" w:lineRule="exact"/>
              <w:ind w:right="113"/>
              <w:rPr>
                <w:i/>
                <w:sz w:val="16"/>
              </w:rPr>
            </w:pPr>
          </w:p>
        </w:tc>
        <w:tc>
          <w:tcPr>
            <w:tcW w:w="3723" w:type="dxa"/>
            <w:tcBorders>
              <w:top w:val="single" w:sz="12" w:space="0" w:color="auto"/>
            </w:tcBorders>
            <w:shd w:val="clear" w:color="auto" w:fill="auto"/>
            <w:vAlign w:val="bottom"/>
          </w:tcPr>
          <w:p w14:paraId="27A2F593" w14:textId="77777777" w:rsidR="009D3FA1" w:rsidRPr="009D3FA1" w:rsidRDefault="009D3FA1" w:rsidP="009D3FA1">
            <w:pPr>
              <w:spacing w:before="80" w:after="80" w:line="200" w:lineRule="exact"/>
              <w:ind w:right="113"/>
              <w:rPr>
                <w:i/>
                <w:sz w:val="16"/>
              </w:rPr>
            </w:pPr>
          </w:p>
        </w:tc>
      </w:tr>
      <w:tr w:rsidR="00E63A96" w:rsidRPr="00E63A96" w14:paraId="772F36CB" w14:textId="77777777" w:rsidTr="00600D1E">
        <w:tblPrEx>
          <w:tblBorders>
            <w:bottom w:val="single" w:sz="12" w:space="0" w:color="auto"/>
          </w:tblBorders>
        </w:tblPrEx>
        <w:trPr>
          <w:trHeight w:hRule="exact" w:val="112"/>
        </w:trPr>
        <w:tc>
          <w:tcPr>
            <w:tcW w:w="3544" w:type="dxa"/>
            <w:gridSpan w:val="2"/>
            <w:tcBorders>
              <w:bottom w:val="nil"/>
            </w:tcBorders>
            <w:shd w:val="clear" w:color="auto" w:fill="auto"/>
            <w:vAlign w:val="bottom"/>
          </w:tcPr>
          <w:p w14:paraId="5C06BAA1" w14:textId="77777777" w:rsidR="00E63A96" w:rsidRPr="00E63A96" w:rsidRDefault="00E63A96" w:rsidP="00E63A96">
            <w:pPr>
              <w:spacing w:before="80" w:after="80" w:line="200" w:lineRule="exact"/>
              <w:ind w:right="113"/>
              <w:rPr>
                <w:i/>
                <w:sz w:val="16"/>
              </w:rPr>
            </w:pPr>
          </w:p>
        </w:tc>
        <w:tc>
          <w:tcPr>
            <w:tcW w:w="6137" w:type="dxa"/>
            <w:gridSpan w:val="2"/>
            <w:tcBorders>
              <w:bottom w:val="nil"/>
            </w:tcBorders>
            <w:shd w:val="clear" w:color="auto" w:fill="auto"/>
            <w:vAlign w:val="bottom"/>
          </w:tcPr>
          <w:p w14:paraId="0932A6A1" w14:textId="77777777" w:rsidR="00E63A96" w:rsidRPr="00E63A96" w:rsidRDefault="00E63A96" w:rsidP="00E63A96">
            <w:pPr>
              <w:spacing w:before="80" w:after="80" w:line="200" w:lineRule="exact"/>
              <w:ind w:right="113"/>
              <w:rPr>
                <w:i/>
                <w:sz w:val="16"/>
              </w:rPr>
            </w:pPr>
          </w:p>
        </w:tc>
      </w:tr>
      <w:tr w:rsidR="00E63A96" w:rsidRPr="00E63A96" w14:paraId="25870440" w14:textId="77777777" w:rsidTr="00600D1E">
        <w:tblPrEx>
          <w:tblBorders>
            <w:bottom w:val="single" w:sz="12" w:space="0" w:color="auto"/>
          </w:tblBorders>
        </w:tblPrEx>
        <w:trPr>
          <w:trHeight w:val="649"/>
        </w:trPr>
        <w:tc>
          <w:tcPr>
            <w:tcW w:w="3544" w:type="dxa"/>
            <w:gridSpan w:val="2"/>
            <w:tcBorders>
              <w:bottom w:val="single" w:sz="12" w:space="0" w:color="auto"/>
            </w:tcBorders>
            <w:shd w:val="clear" w:color="auto" w:fill="auto"/>
          </w:tcPr>
          <w:p w14:paraId="15A6F338" w14:textId="66AE3564" w:rsidR="00E63A96" w:rsidRPr="00E63A96" w:rsidRDefault="00E63A96" w:rsidP="00E63A96">
            <w:pPr>
              <w:spacing w:before="40" w:after="120"/>
              <w:ind w:right="113"/>
            </w:pPr>
            <w:r w:rsidRPr="00261643">
              <w:rPr>
                <w:i/>
                <w:iCs/>
              </w:rPr>
              <w:t xml:space="preserve">Responses to letters of allegation </w:t>
            </w:r>
            <w:r>
              <w:rPr>
                <w:i/>
                <w:iCs/>
              </w:rPr>
              <w:br/>
            </w:r>
            <w:r w:rsidRPr="00261643">
              <w:rPr>
                <w:i/>
                <w:iCs/>
              </w:rPr>
              <w:t>and urgent appeals</w:t>
            </w:r>
          </w:p>
        </w:tc>
        <w:tc>
          <w:tcPr>
            <w:tcW w:w="6137" w:type="dxa"/>
            <w:gridSpan w:val="2"/>
            <w:tcBorders>
              <w:bottom w:val="single" w:sz="12" w:space="0" w:color="auto"/>
            </w:tcBorders>
            <w:shd w:val="clear" w:color="auto" w:fill="auto"/>
          </w:tcPr>
          <w:p w14:paraId="40CD7825" w14:textId="2F0AF91C" w:rsidR="00E63A96" w:rsidRPr="00E63A96" w:rsidRDefault="00E63A96" w:rsidP="00E63A96">
            <w:pPr>
              <w:spacing w:before="40" w:after="120"/>
              <w:ind w:right="113"/>
            </w:pPr>
            <w:r w:rsidRPr="00261643">
              <w:rPr>
                <w:iCs/>
              </w:rPr>
              <w:t xml:space="preserve">During the period under review, </w:t>
            </w:r>
            <w:r>
              <w:rPr>
                <w:iCs/>
              </w:rPr>
              <w:t>15</w:t>
            </w:r>
            <w:r w:rsidRPr="00261643">
              <w:rPr>
                <w:iCs/>
              </w:rPr>
              <w:t xml:space="preserve"> communications were sent. The Government replied to </w:t>
            </w:r>
            <w:r>
              <w:rPr>
                <w:iCs/>
              </w:rPr>
              <w:t xml:space="preserve">14 </w:t>
            </w:r>
            <w:r w:rsidRPr="00261643">
              <w:rPr>
                <w:iCs/>
              </w:rPr>
              <w:t>communications</w:t>
            </w:r>
            <w:r w:rsidR="00ED3905">
              <w:rPr>
                <w:iCs/>
              </w:rPr>
              <w:t>.</w:t>
            </w:r>
          </w:p>
        </w:tc>
      </w:tr>
    </w:tbl>
    <w:p w14:paraId="160F1D6E" w14:textId="2735B880" w:rsidR="00F60D5B" w:rsidRPr="00E63A96" w:rsidRDefault="00F60D5B" w:rsidP="00185DAB">
      <w:pPr>
        <w:pStyle w:val="SingleTxtG"/>
        <w:spacing w:before="40"/>
        <w:ind w:left="1701" w:right="113"/>
        <w:jc w:val="left"/>
      </w:pPr>
      <w:r w:rsidRPr="00E63A96">
        <w:t>In 2016, the Republic of Korea invited the Working Group on Arbitrary Detention to visit the country in 2018</w:t>
      </w:r>
      <w:r w:rsidR="00AC4066" w:rsidRPr="00E63A96">
        <w:t>.</w:t>
      </w:r>
    </w:p>
    <w:p w14:paraId="187F3A83" w14:textId="0F49A49E" w:rsidR="00CF586F" w:rsidRPr="00DA23C4" w:rsidRDefault="00AC4066" w:rsidP="00DA23C4">
      <w:pPr>
        <w:pStyle w:val="H1G"/>
      </w:pPr>
      <w:r w:rsidRPr="00DA23C4">
        <w:tab/>
        <w:t>C.</w:t>
      </w:r>
      <w:r w:rsidRPr="00DA23C4">
        <w:tab/>
        <w:t>Status of national human rights institutions</w:t>
      </w:r>
      <w:r w:rsidRPr="00DA23C4">
        <w:rPr>
          <w:rStyle w:val="EndnoteReference"/>
          <w:b w:val="0"/>
          <w:szCs w:val="18"/>
        </w:rPr>
        <w:endnoteReference w:id="23"/>
      </w:r>
    </w:p>
    <w:tbl>
      <w:tblPr>
        <w:tblStyle w:val="TableGrid"/>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11"/>
        <w:gridCol w:w="3213"/>
        <w:gridCol w:w="3213"/>
      </w:tblGrid>
      <w:tr w:rsidR="00554752" w:rsidRPr="00554752" w14:paraId="377F2752" w14:textId="77777777" w:rsidTr="00554752">
        <w:tc>
          <w:tcPr>
            <w:tcW w:w="2456" w:type="dxa"/>
            <w:tcBorders>
              <w:top w:val="single" w:sz="4" w:space="0" w:color="auto"/>
              <w:bottom w:val="single" w:sz="12" w:space="0" w:color="auto"/>
            </w:tcBorders>
            <w:shd w:val="clear" w:color="auto" w:fill="auto"/>
            <w:vAlign w:val="bottom"/>
          </w:tcPr>
          <w:p w14:paraId="0F25E5D0" w14:textId="6582356E" w:rsidR="00554752" w:rsidRPr="005426EF" w:rsidRDefault="00554752" w:rsidP="00554752">
            <w:pPr>
              <w:spacing w:before="80" w:after="80" w:line="200" w:lineRule="exact"/>
              <w:ind w:right="113"/>
              <w:rPr>
                <w:i/>
                <w:sz w:val="16"/>
                <w:szCs w:val="16"/>
              </w:rPr>
            </w:pPr>
            <w:r w:rsidRPr="005426EF">
              <w:rPr>
                <w:i/>
                <w:sz w:val="16"/>
                <w:szCs w:val="16"/>
              </w:rPr>
              <w:t>National human rights institution</w:t>
            </w:r>
          </w:p>
        </w:tc>
        <w:tc>
          <w:tcPr>
            <w:tcW w:w="2457" w:type="dxa"/>
            <w:tcBorders>
              <w:top w:val="single" w:sz="4" w:space="0" w:color="auto"/>
              <w:bottom w:val="single" w:sz="12" w:space="0" w:color="auto"/>
            </w:tcBorders>
            <w:shd w:val="clear" w:color="auto" w:fill="auto"/>
            <w:vAlign w:val="bottom"/>
          </w:tcPr>
          <w:p w14:paraId="3BEE0CE4" w14:textId="0170C305" w:rsidR="00554752" w:rsidRPr="005426EF" w:rsidRDefault="00554752" w:rsidP="00554752">
            <w:pPr>
              <w:spacing w:before="80" w:after="80" w:line="200" w:lineRule="exact"/>
              <w:ind w:right="113"/>
              <w:rPr>
                <w:i/>
                <w:sz w:val="16"/>
                <w:szCs w:val="16"/>
              </w:rPr>
            </w:pPr>
            <w:r w:rsidRPr="005426EF">
              <w:rPr>
                <w:i/>
                <w:sz w:val="16"/>
                <w:szCs w:val="16"/>
              </w:rPr>
              <w:t>Status during previous cycle</w:t>
            </w:r>
          </w:p>
        </w:tc>
        <w:tc>
          <w:tcPr>
            <w:tcW w:w="2457" w:type="dxa"/>
            <w:tcBorders>
              <w:top w:val="single" w:sz="4" w:space="0" w:color="auto"/>
              <w:bottom w:val="single" w:sz="12" w:space="0" w:color="auto"/>
            </w:tcBorders>
            <w:shd w:val="clear" w:color="auto" w:fill="auto"/>
            <w:vAlign w:val="bottom"/>
          </w:tcPr>
          <w:p w14:paraId="367166BD" w14:textId="1B79FD8B" w:rsidR="00554752" w:rsidRPr="005426EF" w:rsidRDefault="00D03D0B" w:rsidP="00554752">
            <w:pPr>
              <w:spacing w:before="80" w:after="80" w:line="200" w:lineRule="exact"/>
              <w:ind w:right="113"/>
              <w:rPr>
                <w:i/>
                <w:sz w:val="16"/>
                <w:szCs w:val="16"/>
              </w:rPr>
            </w:pPr>
            <w:r w:rsidRPr="00D03D0B">
              <w:rPr>
                <w:i/>
                <w:sz w:val="16"/>
                <w:szCs w:val="16"/>
              </w:rPr>
              <w:t>Status during present cycle</w:t>
            </w:r>
            <w:r w:rsidRPr="00D03D0B">
              <w:rPr>
                <w:iCs/>
                <w:sz w:val="18"/>
                <w:szCs w:val="18"/>
                <w:vertAlign w:val="superscript"/>
              </w:rPr>
              <w:endnoteReference w:id="24"/>
            </w:r>
          </w:p>
        </w:tc>
      </w:tr>
      <w:tr w:rsidR="00554752" w:rsidRPr="00554752" w14:paraId="10B8E759" w14:textId="77777777" w:rsidTr="00554752">
        <w:trPr>
          <w:trHeight w:hRule="exact" w:val="113"/>
        </w:trPr>
        <w:tc>
          <w:tcPr>
            <w:tcW w:w="2456" w:type="dxa"/>
            <w:tcBorders>
              <w:top w:val="single" w:sz="12" w:space="0" w:color="auto"/>
            </w:tcBorders>
            <w:shd w:val="clear" w:color="auto" w:fill="auto"/>
            <w:vAlign w:val="bottom"/>
          </w:tcPr>
          <w:p w14:paraId="76339092" w14:textId="77777777" w:rsidR="00554752" w:rsidRPr="00554752" w:rsidRDefault="00554752" w:rsidP="00554752">
            <w:pPr>
              <w:spacing w:before="80" w:after="80" w:line="200" w:lineRule="exact"/>
              <w:ind w:right="113"/>
              <w:rPr>
                <w:i/>
                <w:sz w:val="16"/>
              </w:rPr>
            </w:pPr>
          </w:p>
        </w:tc>
        <w:tc>
          <w:tcPr>
            <w:tcW w:w="2457" w:type="dxa"/>
            <w:tcBorders>
              <w:top w:val="single" w:sz="12" w:space="0" w:color="auto"/>
            </w:tcBorders>
            <w:shd w:val="clear" w:color="auto" w:fill="auto"/>
            <w:vAlign w:val="bottom"/>
          </w:tcPr>
          <w:p w14:paraId="333E3344" w14:textId="77777777" w:rsidR="00554752" w:rsidRPr="00554752" w:rsidRDefault="00554752" w:rsidP="00554752">
            <w:pPr>
              <w:spacing w:before="80" w:after="80" w:line="200" w:lineRule="exact"/>
              <w:ind w:right="113"/>
              <w:rPr>
                <w:i/>
                <w:sz w:val="16"/>
              </w:rPr>
            </w:pPr>
          </w:p>
        </w:tc>
        <w:tc>
          <w:tcPr>
            <w:tcW w:w="2457" w:type="dxa"/>
            <w:tcBorders>
              <w:top w:val="single" w:sz="12" w:space="0" w:color="auto"/>
            </w:tcBorders>
            <w:shd w:val="clear" w:color="auto" w:fill="auto"/>
            <w:vAlign w:val="bottom"/>
          </w:tcPr>
          <w:p w14:paraId="744185DA" w14:textId="77777777" w:rsidR="00554752" w:rsidRPr="00554752" w:rsidRDefault="00554752" w:rsidP="00554752">
            <w:pPr>
              <w:spacing w:before="80" w:after="80" w:line="200" w:lineRule="exact"/>
              <w:ind w:right="113"/>
              <w:rPr>
                <w:i/>
                <w:sz w:val="16"/>
              </w:rPr>
            </w:pPr>
          </w:p>
        </w:tc>
      </w:tr>
      <w:tr w:rsidR="00554752" w:rsidRPr="00554752" w14:paraId="0EE532BD" w14:textId="77777777" w:rsidTr="00554752">
        <w:tc>
          <w:tcPr>
            <w:tcW w:w="2456" w:type="dxa"/>
            <w:tcBorders>
              <w:bottom w:val="single" w:sz="12" w:space="0" w:color="auto"/>
            </w:tcBorders>
            <w:shd w:val="clear" w:color="auto" w:fill="auto"/>
          </w:tcPr>
          <w:p w14:paraId="24143348" w14:textId="51DB7909" w:rsidR="00554752" w:rsidRPr="00554752" w:rsidRDefault="00554752" w:rsidP="00554752">
            <w:pPr>
              <w:spacing w:before="40" w:after="120"/>
              <w:ind w:right="113"/>
            </w:pPr>
            <w:r>
              <w:t xml:space="preserve">National Human Rights </w:t>
            </w:r>
            <w:r w:rsidR="00600D1E">
              <w:br/>
            </w:r>
            <w:r>
              <w:t>Commission</w:t>
            </w:r>
          </w:p>
        </w:tc>
        <w:tc>
          <w:tcPr>
            <w:tcW w:w="2457" w:type="dxa"/>
            <w:tcBorders>
              <w:bottom w:val="single" w:sz="12" w:space="0" w:color="auto"/>
            </w:tcBorders>
            <w:shd w:val="clear" w:color="auto" w:fill="auto"/>
          </w:tcPr>
          <w:p w14:paraId="3600175D" w14:textId="6C1A40A2" w:rsidR="00554752" w:rsidRPr="00554752" w:rsidRDefault="00554752" w:rsidP="00554752">
            <w:pPr>
              <w:spacing w:before="40" w:after="120"/>
              <w:ind w:right="113"/>
            </w:pPr>
            <w:r>
              <w:t>A</w:t>
            </w:r>
          </w:p>
        </w:tc>
        <w:tc>
          <w:tcPr>
            <w:tcW w:w="2457" w:type="dxa"/>
            <w:tcBorders>
              <w:bottom w:val="single" w:sz="12" w:space="0" w:color="auto"/>
            </w:tcBorders>
            <w:shd w:val="clear" w:color="auto" w:fill="auto"/>
          </w:tcPr>
          <w:p w14:paraId="3C8D2C31" w14:textId="11BD4DF1" w:rsidR="00554752" w:rsidRPr="00554752" w:rsidRDefault="00554752" w:rsidP="00554752">
            <w:pPr>
              <w:spacing w:before="40" w:after="120"/>
              <w:ind w:right="113"/>
            </w:pPr>
            <w:r>
              <w:t>A (2016)</w:t>
            </w:r>
          </w:p>
        </w:tc>
      </w:tr>
    </w:tbl>
    <w:p w14:paraId="173D03F0" w14:textId="77777777" w:rsidR="00554752" w:rsidRPr="00554752" w:rsidRDefault="00554752" w:rsidP="00D46E7F">
      <w:pPr>
        <w:pStyle w:val="SingleTxtG"/>
      </w:pPr>
    </w:p>
    <w:sectPr w:rsidR="00554752" w:rsidRPr="00554752" w:rsidSect="000403D1">
      <w:footerReference w:type="default" r:id="rId8"/>
      <w:footerReference w:type="first" r:id="rId9"/>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1580BB" w14:textId="77777777" w:rsidR="00973417" w:rsidRDefault="00973417"/>
  </w:endnote>
  <w:endnote w:type="continuationSeparator" w:id="0">
    <w:p w14:paraId="35F78FA9" w14:textId="77777777" w:rsidR="00973417" w:rsidRDefault="00973417"/>
  </w:endnote>
  <w:endnote w:type="continuationNotice" w:id="1">
    <w:p w14:paraId="7718D507" w14:textId="77777777" w:rsidR="00973417" w:rsidRDefault="00973417"/>
  </w:endnote>
  <w:endnote w:id="2">
    <w:p w14:paraId="3C42815F" w14:textId="1F07072A" w:rsidR="000D6F6D" w:rsidRDefault="000D6F6D" w:rsidP="000D6F6D">
      <w:pPr>
        <w:pStyle w:val="H4G"/>
      </w:pPr>
      <w:r>
        <w:t>Notes</w:t>
      </w:r>
    </w:p>
    <w:p w14:paraId="68B99A5D" w14:textId="0B725564" w:rsidR="00DA35BF" w:rsidRPr="00174744" w:rsidRDefault="00DA35BF" w:rsidP="00DA35BF">
      <w:pPr>
        <w:pStyle w:val="EndnoteText"/>
        <w:widowControl w:val="0"/>
        <w:rPr>
          <w:szCs w:val="18"/>
        </w:rPr>
      </w:pPr>
      <w:r w:rsidRPr="00174744">
        <w:rPr>
          <w:szCs w:val="18"/>
        </w:rPr>
        <w:tab/>
      </w:r>
      <w:r w:rsidRPr="00174744">
        <w:rPr>
          <w:rStyle w:val="EndnoteReference"/>
          <w:szCs w:val="18"/>
        </w:rPr>
        <w:endnoteRef/>
      </w:r>
      <w:r w:rsidRPr="00174744">
        <w:rPr>
          <w:szCs w:val="18"/>
        </w:rPr>
        <w:tab/>
      </w:r>
      <w:r w:rsidRPr="00770B1D">
        <w:rPr>
          <w:szCs w:val="18"/>
        </w:rPr>
        <w:t>Unless indicated otherwise, the status of ratification of instruments listed in the table may be found on the official website of the United Nations Treaty Collection database, Office of Legal Affairs of the United Nations Secretariat, http://treaties.un.org/. Please also refer to the Uni</w:t>
      </w:r>
      <w:r>
        <w:rPr>
          <w:szCs w:val="18"/>
        </w:rPr>
        <w:t xml:space="preserve">ted Nations compilation on Republic of Korea </w:t>
      </w:r>
      <w:r w:rsidRPr="00770B1D">
        <w:rPr>
          <w:szCs w:val="18"/>
        </w:rPr>
        <w:t>from the p</w:t>
      </w:r>
      <w:r>
        <w:rPr>
          <w:szCs w:val="18"/>
        </w:rPr>
        <w:t>revious cycle (A/HRC/WG</w:t>
      </w:r>
      <w:r w:rsidRPr="00DE2081">
        <w:rPr>
          <w:szCs w:val="18"/>
        </w:rPr>
        <w:t>.6/14/KOR</w:t>
      </w:r>
      <w:r w:rsidRPr="00770B1D">
        <w:rPr>
          <w:szCs w:val="18"/>
        </w:rPr>
        <w:t>/2).</w:t>
      </w:r>
    </w:p>
  </w:endnote>
  <w:endnote w:id="3">
    <w:p w14:paraId="6FD79366" w14:textId="77777777" w:rsidR="00DA35BF" w:rsidRPr="00174744" w:rsidRDefault="00DA35BF" w:rsidP="00DA35BF">
      <w:pPr>
        <w:pStyle w:val="EndnoteText"/>
        <w:widowControl w:val="0"/>
        <w:rPr>
          <w:szCs w:val="18"/>
        </w:rPr>
      </w:pPr>
      <w:r w:rsidRPr="00174744">
        <w:rPr>
          <w:szCs w:val="18"/>
        </w:rPr>
        <w:tab/>
      </w:r>
      <w:r w:rsidRPr="00174744">
        <w:rPr>
          <w:rStyle w:val="EndnoteReference"/>
          <w:szCs w:val="18"/>
        </w:rPr>
        <w:endnoteRef/>
      </w:r>
      <w:r w:rsidRPr="00174744">
        <w:rPr>
          <w:szCs w:val="18"/>
        </w:rPr>
        <w:tab/>
        <w:t xml:space="preserve">The following abbreviations </w:t>
      </w:r>
      <w:r w:rsidRPr="00174744">
        <w:rPr>
          <w:color w:val="000000"/>
          <w:szCs w:val="18"/>
        </w:rPr>
        <w:t xml:space="preserve">have been used in the </w:t>
      </w:r>
      <w:r>
        <w:rPr>
          <w:color w:val="000000"/>
          <w:szCs w:val="18"/>
        </w:rPr>
        <w:t xml:space="preserve">universal periodic review </w:t>
      </w:r>
      <w:r w:rsidRPr="00174744">
        <w:rPr>
          <w:color w:val="000000"/>
          <w:szCs w:val="18"/>
        </w:rPr>
        <w:t>document</w:t>
      </w:r>
      <w:r w:rsidRPr="00174744">
        <w:rPr>
          <w:szCs w:val="18"/>
        </w:rPr>
        <w:t>:</w:t>
      </w:r>
    </w:p>
    <w:p w14:paraId="3C3E9FD9" w14:textId="77777777" w:rsidR="00DA35BF" w:rsidRPr="00174744" w:rsidRDefault="00DA35BF" w:rsidP="000D6F6D">
      <w:pPr>
        <w:pStyle w:val="EndnoteText"/>
        <w:widowControl w:val="0"/>
        <w:ind w:left="3969" w:hanging="2269"/>
        <w:rPr>
          <w:szCs w:val="18"/>
        </w:rPr>
      </w:pPr>
      <w:r w:rsidRPr="00174744">
        <w:rPr>
          <w:szCs w:val="18"/>
        </w:rPr>
        <w:t>ICERD</w:t>
      </w:r>
      <w:r w:rsidRPr="00174744">
        <w:rPr>
          <w:szCs w:val="18"/>
        </w:rPr>
        <w:tab/>
        <w:t>International Convention on the Elimination of All Forms of Racial Discrimination</w:t>
      </w:r>
    </w:p>
    <w:p w14:paraId="498721F8" w14:textId="77777777" w:rsidR="00DA35BF" w:rsidRPr="00174744" w:rsidRDefault="00DA35BF" w:rsidP="000D6F6D">
      <w:pPr>
        <w:pStyle w:val="EndnoteText"/>
        <w:widowControl w:val="0"/>
        <w:ind w:left="3969" w:hanging="2269"/>
        <w:rPr>
          <w:szCs w:val="18"/>
        </w:rPr>
      </w:pPr>
      <w:r w:rsidRPr="00174744">
        <w:rPr>
          <w:szCs w:val="18"/>
        </w:rPr>
        <w:t xml:space="preserve">ICESCR </w:t>
      </w:r>
      <w:r w:rsidRPr="00174744">
        <w:rPr>
          <w:szCs w:val="18"/>
        </w:rPr>
        <w:tab/>
        <w:t>International Covenant on Economic, Social and Cultural Rights</w:t>
      </w:r>
    </w:p>
    <w:p w14:paraId="602F14A3" w14:textId="77777777" w:rsidR="00DA35BF" w:rsidRPr="00174744" w:rsidRDefault="00DA35BF" w:rsidP="000D6F6D">
      <w:pPr>
        <w:pStyle w:val="EndnoteText"/>
        <w:widowControl w:val="0"/>
        <w:ind w:left="3969" w:hanging="2269"/>
        <w:rPr>
          <w:szCs w:val="18"/>
        </w:rPr>
      </w:pPr>
      <w:r w:rsidRPr="00174744">
        <w:rPr>
          <w:szCs w:val="18"/>
        </w:rPr>
        <w:t>OP-ICESCR</w:t>
      </w:r>
      <w:r w:rsidRPr="00174744">
        <w:rPr>
          <w:szCs w:val="18"/>
        </w:rPr>
        <w:tab/>
        <w:t>Optional Protocol to ICESCR</w:t>
      </w:r>
    </w:p>
    <w:p w14:paraId="0937A07D" w14:textId="77777777" w:rsidR="00DA35BF" w:rsidRPr="00174744" w:rsidRDefault="00DA35BF" w:rsidP="000D6F6D">
      <w:pPr>
        <w:pStyle w:val="EndnoteText"/>
        <w:widowControl w:val="0"/>
        <w:ind w:left="3969" w:hanging="2269"/>
        <w:rPr>
          <w:szCs w:val="18"/>
        </w:rPr>
      </w:pPr>
      <w:r w:rsidRPr="00174744">
        <w:rPr>
          <w:szCs w:val="18"/>
        </w:rPr>
        <w:t>ICCPR</w:t>
      </w:r>
      <w:r w:rsidRPr="00174744">
        <w:rPr>
          <w:szCs w:val="18"/>
        </w:rPr>
        <w:tab/>
        <w:t>International Covenant on Civil and Political Rights</w:t>
      </w:r>
    </w:p>
    <w:p w14:paraId="361484C6" w14:textId="77777777" w:rsidR="00DA35BF" w:rsidRPr="00174744" w:rsidRDefault="00DA35BF" w:rsidP="000D6F6D">
      <w:pPr>
        <w:pStyle w:val="EndnoteText"/>
        <w:widowControl w:val="0"/>
        <w:ind w:left="3969" w:hanging="2269"/>
        <w:rPr>
          <w:szCs w:val="18"/>
        </w:rPr>
      </w:pPr>
      <w:r w:rsidRPr="00174744">
        <w:rPr>
          <w:szCs w:val="18"/>
        </w:rPr>
        <w:t>ICCPR-OP 1</w:t>
      </w:r>
      <w:r w:rsidRPr="00174744">
        <w:rPr>
          <w:szCs w:val="18"/>
        </w:rPr>
        <w:tab/>
        <w:t>Optional Protocol to ICCPR</w:t>
      </w:r>
    </w:p>
    <w:p w14:paraId="4C365D98" w14:textId="77777777" w:rsidR="00DA35BF" w:rsidRPr="00174744" w:rsidRDefault="00DA35BF" w:rsidP="000D6F6D">
      <w:pPr>
        <w:pStyle w:val="EndnoteText"/>
        <w:widowControl w:val="0"/>
        <w:ind w:left="3969" w:hanging="2269"/>
        <w:rPr>
          <w:szCs w:val="18"/>
        </w:rPr>
      </w:pPr>
      <w:r w:rsidRPr="00174744">
        <w:rPr>
          <w:szCs w:val="18"/>
        </w:rPr>
        <w:t>ICCPR-OP 2</w:t>
      </w:r>
      <w:r w:rsidRPr="00174744">
        <w:rPr>
          <w:szCs w:val="18"/>
        </w:rPr>
        <w:tab/>
        <w:t>Second Optional Protocol to ICCPR, aiming at the abolition of the death penalty</w:t>
      </w:r>
    </w:p>
    <w:p w14:paraId="5CB17CDD" w14:textId="77777777" w:rsidR="00DA35BF" w:rsidRPr="00174744" w:rsidRDefault="00DA35BF" w:rsidP="000D6F6D">
      <w:pPr>
        <w:pStyle w:val="EndnoteText"/>
        <w:widowControl w:val="0"/>
        <w:ind w:left="3969" w:hanging="2269"/>
        <w:rPr>
          <w:szCs w:val="18"/>
        </w:rPr>
      </w:pPr>
      <w:r w:rsidRPr="00174744">
        <w:rPr>
          <w:szCs w:val="18"/>
        </w:rPr>
        <w:t>CEDAW</w:t>
      </w:r>
      <w:r w:rsidRPr="00174744">
        <w:rPr>
          <w:szCs w:val="18"/>
        </w:rPr>
        <w:tab/>
        <w:t>Convention on the Elimination of All Forms of Discrimination against Women</w:t>
      </w:r>
    </w:p>
    <w:p w14:paraId="201012AA" w14:textId="77777777" w:rsidR="00DA35BF" w:rsidRPr="00174744" w:rsidRDefault="00DA35BF" w:rsidP="000D6F6D">
      <w:pPr>
        <w:pStyle w:val="EndnoteText"/>
        <w:widowControl w:val="0"/>
        <w:ind w:left="3969" w:hanging="2269"/>
        <w:rPr>
          <w:szCs w:val="18"/>
        </w:rPr>
      </w:pPr>
      <w:r w:rsidRPr="00174744">
        <w:rPr>
          <w:szCs w:val="18"/>
        </w:rPr>
        <w:t>OP-CEDAW</w:t>
      </w:r>
      <w:r w:rsidRPr="00174744">
        <w:rPr>
          <w:szCs w:val="18"/>
        </w:rPr>
        <w:tab/>
        <w:t>Optional Protocol to CEDAW</w:t>
      </w:r>
    </w:p>
    <w:p w14:paraId="23A8B836" w14:textId="77777777" w:rsidR="00DA35BF" w:rsidRPr="00174744" w:rsidRDefault="00DA35BF" w:rsidP="000D6F6D">
      <w:pPr>
        <w:pStyle w:val="EndnoteText"/>
        <w:widowControl w:val="0"/>
        <w:ind w:left="3969" w:hanging="2269"/>
        <w:rPr>
          <w:szCs w:val="18"/>
        </w:rPr>
      </w:pPr>
      <w:r w:rsidRPr="00174744">
        <w:rPr>
          <w:szCs w:val="18"/>
        </w:rPr>
        <w:t>CAT</w:t>
      </w:r>
      <w:r w:rsidRPr="00174744">
        <w:rPr>
          <w:szCs w:val="18"/>
        </w:rPr>
        <w:tab/>
        <w:t>Convention against Torture and Other Cruel, Inhuman or Degrading Treatment or Punishment</w:t>
      </w:r>
    </w:p>
    <w:p w14:paraId="1AAFA8CA" w14:textId="77777777" w:rsidR="00DA35BF" w:rsidRPr="00174744" w:rsidRDefault="00DA35BF" w:rsidP="000D6F6D">
      <w:pPr>
        <w:pStyle w:val="EndnoteText"/>
        <w:widowControl w:val="0"/>
        <w:ind w:left="3969" w:hanging="2268"/>
        <w:rPr>
          <w:szCs w:val="18"/>
        </w:rPr>
      </w:pPr>
      <w:r w:rsidRPr="00174744">
        <w:rPr>
          <w:szCs w:val="18"/>
        </w:rPr>
        <w:t>OP-CAT</w:t>
      </w:r>
      <w:r w:rsidRPr="00174744">
        <w:rPr>
          <w:szCs w:val="18"/>
        </w:rPr>
        <w:tab/>
        <w:t>Optional Protocol to CAT</w:t>
      </w:r>
    </w:p>
    <w:p w14:paraId="5FEB178F" w14:textId="77777777" w:rsidR="00DA35BF" w:rsidRPr="00174744" w:rsidRDefault="00DA35BF" w:rsidP="000D6F6D">
      <w:pPr>
        <w:pStyle w:val="EndnoteText"/>
        <w:widowControl w:val="0"/>
        <w:ind w:left="3969" w:hanging="2269"/>
        <w:rPr>
          <w:szCs w:val="18"/>
        </w:rPr>
      </w:pPr>
      <w:r w:rsidRPr="00174744">
        <w:rPr>
          <w:szCs w:val="18"/>
        </w:rPr>
        <w:t>CRC</w:t>
      </w:r>
      <w:r w:rsidRPr="00174744">
        <w:rPr>
          <w:szCs w:val="18"/>
        </w:rPr>
        <w:tab/>
        <w:t>Convention on the Rights of the Child</w:t>
      </w:r>
    </w:p>
    <w:p w14:paraId="58F3C268" w14:textId="77777777" w:rsidR="00DA35BF" w:rsidRPr="00174744" w:rsidRDefault="00DA35BF" w:rsidP="000D6F6D">
      <w:pPr>
        <w:pStyle w:val="EndnoteText"/>
        <w:widowControl w:val="0"/>
        <w:ind w:left="3969" w:hanging="2268"/>
        <w:rPr>
          <w:szCs w:val="18"/>
          <w:lang w:val="nl-NL"/>
        </w:rPr>
      </w:pPr>
      <w:r w:rsidRPr="00174744">
        <w:rPr>
          <w:szCs w:val="18"/>
          <w:lang w:val="nl-NL"/>
        </w:rPr>
        <w:t>OP-CRC-AC</w:t>
      </w:r>
      <w:r w:rsidRPr="00174744">
        <w:rPr>
          <w:szCs w:val="18"/>
          <w:lang w:val="nl-NL"/>
        </w:rPr>
        <w:tab/>
      </w:r>
      <w:r w:rsidRPr="00174744">
        <w:rPr>
          <w:szCs w:val="18"/>
        </w:rPr>
        <w:t>Optional Protocol to CRC on the involvement of children in armed conflict</w:t>
      </w:r>
    </w:p>
    <w:p w14:paraId="1A75FA7B" w14:textId="77777777" w:rsidR="00DA35BF" w:rsidRPr="00174744" w:rsidRDefault="00DA35BF" w:rsidP="000D6F6D">
      <w:pPr>
        <w:pStyle w:val="EndnoteText"/>
        <w:widowControl w:val="0"/>
        <w:ind w:left="3969" w:hanging="2269"/>
        <w:rPr>
          <w:szCs w:val="18"/>
        </w:rPr>
      </w:pPr>
      <w:r w:rsidRPr="00174744">
        <w:rPr>
          <w:szCs w:val="18"/>
          <w:lang w:val="nl-NL"/>
        </w:rPr>
        <w:t>OP-CRC-SC</w:t>
      </w:r>
      <w:r w:rsidRPr="00174744">
        <w:rPr>
          <w:szCs w:val="18"/>
          <w:lang w:val="nl-NL"/>
        </w:rPr>
        <w:tab/>
      </w:r>
      <w:r w:rsidRPr="00174744">
        <w:rPr>
          <w:szCs w:val="18"/>
        </w:rPr>
        <w:t>Optional Protocol to CRC on the sale of children, child prostitution and</w:t>
      </w:r>
      <w:r w:rsidRPr="00EB3582">
        <w:t xml:space="preserve"> </w:t>
      </w:r>
      <w:r w:rsidRPr="00174744">
        <w:rPr>
          <w:szCs w:val="18"/>
        </w:rPr>
        <w:t>child pornography</w:t>
      </w:r>
    </w:p>
    <w:p w14:paraId="3B170D56" w14:textId="77777777" w:rsidR="00DA35BF" w:rsidRPr="00174744" w:rsidRDefault="00DA35BF" w:rsidP="000D6F6D">
      <w:pPr>
        <w:pStyle w:val="EndnoteText"/>
        <w:widowControl w:val="0"/>
        <w:ind w:left="3969" w:hanging="2269"/>
        <w:rPr>
          <w:szCs w:val="18"/>
        </w:rPr>
      </w:pPr>
      <w:r w:rsidRPr="00174744">
        <w:rPr>
          <w:szCs w:val="18"/>
        </w:rPr>
        <w:t>OP-CRC-IC</w:t>
      </w:r>
      <w:r w:rsidRPr="00174744">
        <w:rPr>
          <w:szCs w:val="18"/>
        </w:rPr>
        <w:tab/>
        <w:t>Optional Protocol to CRC on a communications procedure</w:t>
      </w:r>
    </w:p>
    <w:p w14:paraId="7E676F1C" w14:textId="77777777" w:rsidR="00DA35BF" w:rsidRPr="00174744" w:rsidRDefault="00DA35BF" w:rsidP="000D6F6D">
      <w:pPr>
        <w:pStyle w:val="EndnoteText"/>
        <w:widowControl w:val="0"/>
        <w:ind w:left="3969" w:hanging="2269"/>
        <w:rPr>
          <w:szCs w:val="18"/>
          <w:lang w:val="nl-NL"/>
        </w:rPr>
      </w:pPr>
      <w:r w:rsidRPr="00174744">
        <w:rPr>
          <w:szCs w:val="18"/>
          <w:lang w:val="nl-NL"/>
        </w:rPr>
        <w:t>ICRMW</w:t>
      </w:r>
      <w:r w:rsidRPr="00174744">
        <w:rPr>
          <w:szCs w:val="18"/>
          <w:lang w:val="nl-NL"/>
        </w:rPr>
        <w:tab/>
      </w:r>
      <w:r w:rsidRPr="00174744">
        <w:rPr>
          <w:szCs w:val="18"/>
        </w:rPr>
        <w:t>International Convention on the Protection of the Rights of All Migrant Workers and Members of Their Families</w:t>
      </w:r>
    </w:p>
    <w:p w14:paraId="611E8154" w14:textId="77777777" w:rsidR="00DA35BF" w:rsidRPr="00174744" w:rsidRDefault="00DA35BF" w:rsidP="000D6F6D">
      <w:pPr>
        <w:pStyle w:val="EndnoteText"/>
        <w:widowControl w:val="0"/>
        <w:ind w:left="3969" w:hanging="2269"/>
        <w:rPr>
          <w:szCs w:val="18"/>
          <w:lang w:val="nl-NL"/>
        </w:rPr>
      </w:pPr>
      <w:r w:rsidRPr="00174744">
        <w:rPr>
          <w:szCs w:val="18"/>
          <w:lang w:val="nl-NL"/>
        </w:rPr>
        <w:t>CRPD</w:t>
      </w:r>
      <w:r w:rsidRPr="00174744">
        <w:rPr>
          <w:szCs w:val="18"/>
          <w:lang w:val="nl-NL"/>
        </w:rPr>
        <w:tab/>
      </w:r>
      <w:r w:rsidRPr="00174744">
        <w:rPr>
          <w:szCs w:val="18"/>
        </w:rPr>
        <w:t>Convention on the Rights of Persons with Disabilities</w:t>
      </w:r>
    </w:p>
    <w:p w14:paraId="6A544C9A" w14:textId="77777777" w:rsidR="00DA35BF" w:rsidRPr="00174744" w:rsidRDefault="00DA35BF" w:rsidP="000D6F6D">
      <w:pPr>
        <w:pStyle w:val="EndnoteText"/>
        <w:widowControl w:val="0"/>
        <w:ind w:left="3969" w:hanging="2269"/>
        <w:rPr>
          <w:szCs w:val="18"/>
          <w:lang w:val="nl-NL"/>
        </w:rPr>
      </w:pPr>
      <w:r w:rsidRPr="00174744">
        <w:rPr>
          <w:szCs w:val="18"/>
          <w:lang w:val="nl-NL"/>
        </w:rPr>
        <w:t>OP-CRPD</w:t>
      </w:r>
      <w:r w:rsidRPr="00174744">
        <w:rPr>
          <w:szCs w:val="18"/>
          <w:lang w:val="nl-NL"/>
        </w:rPr>
        <w:tab/>
      </w:r>
      <w:r w:rsidRPr="00174744">
        <w:rPr>
          <w:szCs w:val="18"/>
        </w:rPr>
        <w:t>Optional Protocol to CRPD</w:t>
      </w:r>
    </w:p>
    <w:p w14:paraId="3F0BAF06" w14:textId="7A3AEFF7" w:rsidR="00DA35BF" w:rsidRPr="00174744" w:rsidRDefault="00DA35BF" w:rsidP="000D6F6D">
      <w:pPr>
        <w:pStyle w:val="EndnoteText"/>
        <w:widowControl w:val="0"/>
        <w:ind w:left="3969" w:right="1179" w:hanging="2269"/>
        <w:rPr>
          <w:szCs w:val="18"/>
        </w:rPr>
      </w:pPr>
      <w:proofErr w:type="gramStart"/>
      <w:r w:rsidRPr="00174744">
        <w:rPr>
          <w:szCs w:val="18"/>
        </w:rPr>
        <w:t>ICPPED</w:t>
      </w:r>
      <w:r w:rsidRPr="00174744">
        <w:rPr>
          <w:szCs w:val="18"/>
        </w:rPr>
        <w:tab/>
        <w:t>International Convention for the Protection of All Persons from Enforced Disappearance</w:t>
      </w:r>
      <w:r w:rsidR="00EF2085">
        <w:rPr>
          <w:szCs w:val="18"/>
        </w:rPr>
        <w:t>.</w:t>
      </w:r>
      <w:proofErr w:type="gramEnd"/>
    </w:p>
  </w:endnote>
  <w:endnote w:id="4">
    <w:p w14:paraId="3E145AFD" w14:textId="77777777" w:rsidR="00DA35BF" w:rsidRPr="00174744" w:rsidRDefault="00DA35BF" w:rsidP="00DA35BF">
      <w:pPr>
        <w:pStyle w:val="EndnoteText"/>
        <w:widowControl w:val="0"/>
        <w:rPr>
          <w:szCs w:val="18"/>
        </w:rPr>
      </w:pPr>
      <w:r w:rsidRPr="00174744">
        <w:rPr>
          <w:szCs w:val="18"/>
        </w:rPr>
        <w:tab/>
      </w:r>
      <w:r w:rsidRPr="00174744">
        <w:rPr>
          <w:rStyle w:val="EndnoteReference"/>
          <w:szCs w:val="18"/>
        </w:rPr>
        <w:endnoteRef/>
      </w:r>
      <w:r w:rsidRPr="00174744">
        <w:rPr>
          <w:szCs w:val="18"/>
        </w:rPr>
        <w:tab/>
        <w:t xml:space="preserve">The following abbreviations </w:t>
      </w:r>
      <w:r w:rsidRPr="00174744">
        <w:rPr>
          <w:color w:val="000000"/>
          <w:szCs w:val="18"/>
        </w:rPr>
        <w:t>have been used in the present document</w:t>
      </w:r>
      <w:r w:rsidRPr="00174744">
        <w:rPr>
          <w:szCs w:val="18"/>
        </w:rPr>
        <w:t>:</w:t>
      </w:r>
    </w:p>
    <w:p w14:paraId="2DF375FA" w14:textId="77777777" w:rsidR="00DA35BF" w:rsidRPr="00174744" w:rsidRDefault="00DA35BF" w:rsidP="000D6F6D">
      <w:pPr>
        <w:pStyle w:val="EndnoteText"/>
        <w:widowControl w:val="0"/>
        <w:ind w:left="3969" w:hanging="2269"/>
        <w:rPr>
          <w:szCs w:val="18"/>
        </w:rPr>
      </w:pPr>
      <w:r w:rsidRPr="00174744">
        <w:rPr>
          <w:szCs w:val="18"/>
        </w:rPr>
        <w:t>ICERD</w:t>
      </w:r>
      <w:r w:rsidRPr="00174744">
        <w:rPr>
          <w:szCs w:val="18"/>
        </w:rPr>
        <w:tab/>
        <w:t>International Convention on the Elimination of All Forms of Racial Discrimination</w:t>
      </w:r>
    </w:p>
    <w:p w14:paraId="7001B808" w14:textId="77777777" w:rsidR="00DA35BF" w:rsidRPr="00174744" w:rsidRDefault="00DA35BF" w:rsidP="000D6F6D">
      <w:pPr>
        <w:pStyle w:val="EndnoteText"/>
        <w:widowControl w:val="0"/>
        <w:ind w:left="3969" w:hanging="2269"/>
        <w:rPr>
          <w:szCs w:val="18"/>
        </w:rPr>
      </w:pPr>
      <w:r w:rsidRPr="00174744">
        <w:rPr>
          <w:szCs w:val="18"/>
        </w:rPr>
        <w:t xml:space="preserve">ICESCR </w:t>
      </w:r>
      <w:r w:rsidRPr="00174744">
        <w:rPr>
          <w:szCs w:val="18"/>
        </w:rPr>
        <w:tab/>
        <w:t>International Covenant on Economic, Social and Cultural Rights</w:t>
      </w:r>
    </w:p>
    <w:p w14:paraId="0CFDFE4D" w14:textId="77777777" w:rsidR="00DA35BF" w:rsidRPr="00174744" w:rsidRDefault="00DA35BF" w:rsidP="000D6F6D">
      <w:pPr>
        <w:pStyle w:val="EndnoteText"/>
        <w:widowControl w:val="0"/>
        <w:ind w:left="3969" w:hanging="2269"/>
        <w:rPr>
          <w:szCs w:val="18"/>
        </w:rPr>
      </w:pPr>
      <w:r w:rsidRPr="00174744">
        <w:rPr>
          <w:szCs w:val="18"/>
        </w:rPr>
        <w:t>OP-ICESCR</w:t>
      </w:r>
      <w:r w:rsidRPr="00174744">
        <w:rPr>
          <w:szCs w:val="18"/>
        </w:rPr>
        <w:tab/>
        <w:t>Optional Protocol to ICESCR</w:t>
      </w:r>
    </w:p>
    <w:p w14:paraId="071178F6" w14:textId="77777777" w:rsidR="00DA35BF" w:rsidRPr="00174744" w:rsidRDefault="00DA35BF" w:rsidP="000D6F6D">
      <w:pPr>
        <w:pStyle w:val="EndnoteText"/>
        <w:widowControl w:val="0"/>
        <w:ind w:left="3969" w:hanging="2269"/>
        <w:rPr>
          <w:szCs w:val="18"/>
        </w:rPr>
      </w:pPr>
      <w:r w:rsidRPr="00174744">
        <w:rPr>
          <w:szCs w:val="18"/>
        </w:rPr>
        <w:t>ICCPR</w:t>
      </w:r>
      <w:r w:rsidRPr="00174744">
        <w:rPr>
          <w:szCs w:val="18"/>
        </w:rPr>
        <w:tab/>
        <w:t>International Covenant on Civil and Political Rights</w:t>
      </w:r>
    </w:p>
    <w:p w14:paraId="445A368E" w14:textId="77777777" w:rsidR="00DA35BF" w:rsidRPr="00174744" w:rsidRDefault="00DA35BF" w:rsidP="000D6F6D">
      <w:pPr>
        <w:pStyle w:val="EndnoteText"/>
        <w:widowControl w:val="0"/>
        <w:ind w:left="3969" w:hanging="2269"/>
        <w:rPr>
          <w:szCs w:val="18"/>
        </w:rPr>
      </w:pPr>
      <w:r w:rsidRPr="00174744">
        <w:rPr>
          <w:szCs w:val="18"/>
        </w:rPr>
        <w:t>ICCPR-OP 1</w:t>
      </w:r>
      <w:r w:rsidRPr="00174744">
        <w:rPr>
          <w:szCs w:val="18"/>
        </w:rPr>
        <w:tab/>
        <w:t>Optional Protocol to ICCPR</w:t>
      </w:r>
    </w:p>
    <w:p w14:paraId="53EBC079" w14:textId="77777777" w:rsidR="00DA35BF" w:rsidRPr="00174744" w:rsidRDefault="00DA35BF" w:rsidP="000D6F6D">
      <w:pPr>
        <w:pStyle w:val="EndnoteText"/>
        <w:widowControl w:val="0"/>
        <w:ind w:left="3969" w:hanging="2269"/>
        <w:rPr>
          <w:szCs w:val="18"/>
        </w:rPr>
      </w:pPr>
      <w:r w:rsidRPr="00174744">
        <w:rPr>
          <w:szCs w:val="18"/>
        </w:rPr>
        <w:t>ICCPR-OP 2</w:t>
      </w:r>
      <w:r w:rsidRPr="00174744">
        <w:rPr>
          <w:szCs w:val="18"/>
        </w:rPr>
        <w:tab/>
        <w:t>Second Optional Protocol to ICCPR, aiming at the abolition of the death penalty</w:t>
      </w:r>
    </w:p>
    <w:p w14:paraId="1643C876" w14:textId="77777777" w:rsidR="00DA35BF" w:rsidRPr="00174744" w:rsidRDefault="00DA35BF" w:rsidP="000D6F6D">
      <w:pPr>
        <w:pStyle w:val="EndnoteText"/>
        <w:widowControl w:val="0"/>
        <w:ind w:left="3969" w:hanging="2269"/>
        <w:rPr>
          <w:szCs w:val="18"/>
        </w:rPr>
      </w:pPr>
      <w:r w:rsidRPr="00174744">
        <w:rPr>
          <w:szCs w:val="18"/>
        </w:rPr>
        <w:t>CEDAW</w:t>
      </w:r>
      <w:r w:rsidRPr="00174744">
        <w:rPr>
          <w:szCs w:val="18"/>
        </w:rPr>
        <w:tab/>
        <w:t>Convention on the Elimination of All Forms of Discrimination against Women</w:t>
      </w:r>
    </w:p>
    <w:p w14:paraId="416E1CED" w14:textId="77777777" w:rsidR="00DA35BF" w:rsidRPr="00174744" w:rsidRDefault="00DA35BF" w:rsidP="000D6F6D">
      <w:pPr>
        <w:pStyle w:val="EndnoteText"/>
        <w:widowControl w:val="0"/>
        <w:ind w:left="3969" w:hanging="2269"/>
        <w:rPr>
          <w:szCs w:val="18"/>
        </w:rPr>
      </w:pPr>
      <w:r w:rsidRPr="00174744">
        <w:rPr>
          <w:szCs w:val="18"/>
        </w:rPr>
        <w:t>OP-CEDAW</w:t>
      </w:r>
      <w:r w:rsidRPr="00174744">
        <w:rPr>
          <w:szCs w:val="18"/>
        </w:rPr>
        <w:tab/>
        <w:t>Optional Protocol to CEDAW</w:t>
      </w:r>
    </w:p>
    <w:p w14:paraId="38588392" w14:textId="77777777" w:rsidR="00DA35BF" w:rsidRPr="00174744" w:rsidRDefault="00DA35BF" w:rsidP="000D6F6D">
      <w:pPr>
        <w:pStyle w:val="EndnoteText"/>
        <w:widowControl w:val="0"/>
        <w:ind w:left="3969" w:hanging="2269"/>
        <w:rPr>
          <w:szCs w:val="18"/>
        </w:rPr>
      </w:pPr>
      <w:r w:rsidRPr="00174744">
        <w:rPr>
          <w:szCs w:val="18"/>
        </w:rPr>
        <w:t>CAT</w:t>
      </w:r>
      <w:r w:rsidRPr="00174744">
        <w:rPr>
          <w:szCs w:val="18"/>
        </w:rPr>
        <w:tab/>
        <w:t>Convention against Torture and Other Cruel, Inhuman or Degrading Treatment or Punishment</w:t>
      </w:r>
    </w:p>
    <w:p w14:paraId="36BC38DA" w14:textId="77777777" w:rsidR="00DA35BF" w:rsidRPr="00174744" w:rsidRDefault="00DA35BF" w:rsidP="000D6F6D">
      <w:pPr>
        <w:pStyle w:val="EndnoteText"/>
        <w:widowControl w:val="0"/>
        <w:ind w:left="3969" w:hanging="2269"/>
        <w:rPr>
          <w:szCs w:val="18"/>
        </w:rPr>
      </w:pPr>
      <w:r w:rsidRPr="00174744">
        <w:rPr>
          <w:szCs w:val="18"/>
        </w:rPr>
        <w:t>OP-CAT</w:t>
      </w:r>
      <w:r w:rsidRPr="00174744">
        <w:rPr>
          <w:szCs w:val="18"/>
        </w:rPr>
        <w:tab/>
        <w:t>Optional Protocol to CAT</w:t>
      </w:r>
    </w:p>
    <w:p w14:paraId="6DDDE19A" w14:textId="77777777" w:rsidR="00DA35BF" w:rsidRPr="00174744" w:rsidRDefault="00DA35BF" w:rsidP="000D6F6D">
      <w:pPr>
        <w:pStyle w:val="EndnoteText"/>
        <w:widowControl w:val="0"/>
        <w:ind w:left="3969" w:hanging="2269"/>
        <w:rPr>
          <w:szCs w:val="18"/>
        </w:rPr>
      </w:pPr>
      <w:r w:rsidRPr="00174744">
        <w:rPr>
          <w:szCs w:val="18"/>
        </w:rPr>
        <w:t>CRC</w:t>
      </w:r>
      <w:r w:rsidRPr="00174744">
        <w:rPr>
          <w:szCs w:val="18"/>
        </w:rPr>
        <w:tab/>
        <w:t>Convention on the Rights of the Child</w:t>
      </w:r>
    </w:p>
    <w:p w14:paraId="7424CC0D" w14:textId="77777777" w:rsidR="00DA35BF" w:rsidRPr="00174744" w:rsidRDefault="00DA35BF" w:rsidP="000D6F6D">
      <w:pPr>
        <w:pStyle w:val="EndnoteText"/>
        <w:widowControl w:val="0"/>
        <w:ind w:left="3969" w:hanging="2269"/>
        <w:rPr>
          <w:szCs w:val="18"/>
          <w:lang w:val="nl-NL"/>
        </w:rPr>
      </w:pPr>
      <w:r w:rsidRPr="00174744">
        <w:rPr>
          <w:szCs w:val="18"/>
          <w:lang w:val="nl-NL"/>
        </w:rPr>
        <w:t>OP-CRC-AC</w:t>
      </w:r>
      <w:r w:rsidRPr="00174744">
        <w:rPr>
          <w:szCs w:val="18"/>
          <w:lang w:val="nl-NL"/>
        </w:rPr>
        <w:tab/>
      </w:r>
      <w:r w:rsidRPr="00174744">
        <w:rPr>
          <w:szCs w:val="18"/>
        </w:rPr>
        <w:t>Optional Protocol to CRC on the involvement of children in armed conflict</w:t>
      </w:r>
    </w:p>
    <w:p w14:paraId="42B4F959" w14:textId="77777777" w:rsidR="00DA35BF" w:rsidRPr="00174744" w:rsidRDefault="00DA35BF" w:rsidP="000D6F6D">
      <w:pPr>
        <w:pStyle w:val="EndnoteText"/>
        <w:widowControl w:val="0"/>
        <w:ind w:left="3969" w:hanging="2269"/>
        <w:rPr>
          <w:szCs w:val="18"/>
        </w:rPr>
      </w:pPr>
      <w:r w:rsidRPr="00174744">
        <w:rPr>
          <w:szCs w:val="18"/>
          <w:lang w:val="nl-NL"/>
        </w:rPr>
        <w:t>OP-CRC-SC</w:t>
      </w:r>
      <w:r w:rsidRPr="00174744">
        <w:rPr>
          <w:szCs w:val="18"/>
          <w:lang w:val="nl-NL"/>
        </w:rPr>
        <w:tab/>
      </w:r>
      <w:r w:rsidRPr="00174744">
        <w:rPr>
          <w:szCs w:val="18"/>
        </w:rPr>
        <w:t>Optional Protocol to CRC on the sale of children, child prostitution and</w:t>
      </w:r>
      <w:r w:rsidRPr="00EB3582">
        <w:t xml:space="preserve"> </w:t>
      </w:r>
      <w:r w:rsidRPr="00174744">
        <w:rPr>
          <w:szCs w:val="18"/>
        </w:rPr>
        <w:t>child pornography</w:t>
      </w:r>
    </w:p>
    <w:p w14:paraId="33CE9117" w14:textId="77777777" w:rsidR="00DA35BF" w:rsidRPr="00174744" w:rsidRDefault="00DA35BF" w:rsidP="000D6F6D">
      <w:pPr>
        <w:pStyle w:val="EndnoteText"/>
        <w:widowControl w:val="0"/>
        <w:ind w:left="3969" w:hanging="2269"/>
        <w:rPr>
          <w:szCs w:val="18"/>
        </w:rPr>
      </w:pPr>
      <w:r w:rsidRPr="00174744">
        <w:rPr>
          <w:szCs w:val="18"/>
        </w:rPr>
        <w:t>OP-CRC-IC</w:t>
      </w:r>
      <w:r w:rsidRPr="00174744">
        <w:rPr>
          <w:szCs w:val="18"/>
        </w:rPr>
        <w:tab/>
        <w:t>Optional Protocol to CRC on a communications procedure</w:t>
      </w:r>
    </w:p>
    <w:p w14:paraId="16A0FD52" w14:textId="77777777" w:rsidR="00DA35BF" w:rsidRPr="00174744" w:rsidRDefault="00DA35BF" w:rsidP="000D6F6D">
      <w:pPr>
        <w:pStyle w:val="EndnoteText"/>
        <w:widowControl w:val="0"/>
        <w:ind w:left="3969" w:hanging="2269"/>
        <w:rPr>
          <w:szCs w:val="18"/>
          <w:lang w:val="nl-NL"/>
        </w:rPr>
      </w:pPr>
      <w:r w:rsidRPr="00174744">
        <w:rPr>
          <w:szCs w:val="18"/>
          <w:lang w:val="nl-NL"/>
        </w:rPr>
        <w:t>ICRMW</w:t>
      </w:r>
      <w:r w:rsidRPr="00174744">
        <w:rPr>
          <w:szCs w:val="18"/>
          <w:lang w:val="nl-NL"/>
        </w:rPr>
        <w:tab/>
      </w:r>
      <w:r w:rsidRPr="00174744">
        <w:rPr>
          <w:szCs w:val="18"/>
        </w:rPr>
        <w:t>International Convention on the Protection of the Rights of All Migrant Workers and Members of Their Families</w:t>
      </w:r>
    </w:p>
    <w:p w14:paraId="3922DDB9" w14:textId="77777777" w:rsidR="00DA35BF" w:rsidRPr="00174744" w:rsidRDefault="00DA35BF" w:rsidP="000D6F6D">
      <w:pPr>
        <w:pStyle w:val="EndnoteText"/>
        <w:widowControl w:val="0"/>
        <w:ind w:left="3969" w:hanging="2269"/>
        <w:rPr>
          <w:szCs w:val="18"/>
          <w:lang w:val="nl-NL"/>
        </w:rPr>
      </w:pPr>
      <w:r w:rsidRPr="00174744">
        <w:rPr>
          <w:szCs w:val="18"/>
          <w:lang w:val="nl-NL"/>
        </w:rPr>
        <w:t>CRPD</w:t>
      </w:r>
      <w:r w:rsidRPr="00174744">
        <w:rPr>
          <w:szCs w:val="18"/>
          <w:lang w:val="nl-NL"/>
        </w:rPr>
        <w:tab/>
      </w:r>
      <w:r w:rsidRPr="00174744">
        <w:rPr>
          <w:szCs w:val="18"/>
        </w:rPr>
        <w:t>Convention on the Rights of Persons with Disabilities</w:t>
      </w:r>
    </w:p>
    <w:p w14:paraId="09A0DF1F" w14:textId="77777777" w:rsidR="00DA35BF" w:rsidRPr="00174744" w:rsidRDefault="00DA35BF" w:rsidP="000D6F6D">
      <w:pPr>
        <w:pStyle w:val="EndnoteText"/>
        <w:widowControl w:val="0"/>
        <w:ind w:left="3969" w:hanging="2269"/>
        <w:rPr>
          <w:szCs w:val="18"/>
          <w:lang w:val="nl-NL"/>
        </w:rPr>
      </w:pPr>
      <w:r w:rsidRPr="00174744">
        <w:rPr>
          <w:szCs w:val="18"/>
          <w:lang w:val="nl-NL"/>
        </w:rPr>
        <w:t>OP-CRPD</w:t>
      </w:r>
      <w:r w:rsidRPr="00174744">
        <w:rPr>
          <w:szCs w:val="18"/>
          <w:lang w:val="nl-NL"/>
        </w:rPr>
        <w:tab/>
      </w:r>
      <w:r w:rsidRPr="00174744">
        <w:rPr>
          <w:szCs w:val="18"/>
        </w:rPr>
        <w:t>Optional Protocol to CRPD</w:t>
      </w:r>
    </w:p>
    <w:p w14:paraId="7B9C64BA" w14:textId="19391C46" w:rsidR="00DA35BF" w:rsidRPr="00174744" w:rsidRDefault="00DA35BF" w:rsidP="000D6F6D">
      <w:pPr>
        <w:pStyle w:val="EndnoteText"/>
        <w:widowControl w:val="0"/>
        <w:ind w:left="3969" w:right="1179" w:hanging="2269"/>
        <w:rPr>
          <w:szCs w:val="18"/>
        </w:rPr>
      </w:pPr>
      <w:proofErr w:type="gramStart"/>
      <w:r w:rsidRPr="00174744">
        <w:rPr>
          <w:szCs w:val="18"/>
        </w:rPr>
        <w:t>ICPPED</w:t>
      </w:r>
      <w:r w:rsidRPr="00174744">
        <w:rPr>
          <w:szCs w:val="18"/>
        </w:rPr>
        <w:tab/>
        <w:t>International Convention for the Protection of All Persons from Enforced Disappearance</w:t>
      </w:r>
      <w:r w:rsidR="00BB7D0C">
        <w:rPr>
          <w:szCs w:val="18"/>
        </w:rPr>
        <w:t>.</w:t>
      </w:r>
      <w:proofErr w:type="gramEnd"/>
    </w:p>
  </w:endnote>
  <w:endnote w:id="5">
    <w:p w14:paraId="17132911" w14:textId="77777777" w:rsidR="00C81253" w:rsidRDefault="00C81253" w:rsidP="00C81253">
      <w:pPr>
        <w:pStyle w:val="EndnoteText"/>
        <w:widowControl w:val="0"/>
        <w:tabs>
          <w:tab w:val="clear" w:pos="1021"/>
          <w:tab w:val="right" w:pos="1020"/>
        </w:tabs>
      </w:pPr>
      <w:r>
        <w:tab/>
      </w:r>
      <w:r>
        <w:rPr>
          <w:rStyle w:val="EndnoteReference"/>
        </w:rPr>
        <w:endnoteRef/>
      </w:r>
      <w:r>
        <w:tab/>
      </w:r>
      <w:r w:rsidRPr="00BB2720">
        <w:rPr>
          <w:u w:val="single"/>
        </w:rPr>
        <w:t>Individual complaints</w:t>
      </w:r>
      <w:r w:rsidRPr="00C81253">
        <w:t xml:space="preserve">: ICCPR-OP 1, art. </w:t>
      </w:r>
      <w:proofErr w:type="gramStart"/>
      <w:r w:rsidRPr="00C81253">
        <w:t>1; OP-CEDAW, art.</w:t>
      </w:r>
      <w:proofErr w:type="gramEnd"/>
      <w:r w:rsidRPr="00C81253">
        <w:t xml:space="preserve"> </w:t>
      </w:r>
      <w:proofErr w:type="gramStart"/>
      <w:r w:rsidRPr="00C81253">
        <w:t>1; OP-CRPD, art.</w:t>
      </w:r>
      <w:proofErr w:type="gramEnd"/>
      <w:r w:rsidRPr="00C81253">
        <w:t xml:space="preserve"> </w:t>
      </w:r>
      <w:proofErr w:type="gramStart"/>
      <w:r w:rsidRPr="00C81253">
        <w:t>1; OP-ICESCR, art.</w:t>
      </w:r>
      <w:proofErr w:type="gramEnd"/>
      <w:r w:rsidRPr="00C81253">
        <w:t xml:space="preserve"> </w:t>
      </w:r>
      <w:proofErr w:type="gramStart"/>
      <w:r w:rsidRPr="00C81253">
        <w:t>1; OP-CRC-IC, art.</w:t>
      </w:r>
      <w:proofErr w:type="gramEnd"/>
      <w:r w:rsidRPr="00C81253">
        <w:t xml:space="preserve"> </w:t>
      </w:r>
      <w:proofErr w:type="gramStart"/>
      <w:r w:rsidRPr="00C81253">
        <w:t>5; ICERD, art.</w:t>
      </w:r>
      <w:proofErr w:type="gramEnd"/>
      <w:r w:rsidRPr="00C81253">
        <w:t xml:space="preserve"> </w:t>
      </w:r>
      <w:proofErr w:type="gramStart"/>
      <w:r w:rsidRPr="00C81253">
        <w:t>14; CAT, art.</w:t>
      </w:r>
      <w:proofErr w:type="gramEnd"/>
      <w:r w:rsidRPr="00C81253">
        <w:t xml:space="preserve"> </w:t>
      </w:r>
      <w:proofErr w:type="gramStart"/>
      <w:r w:rsidRPr="00C81253">
        <w:t>22; ICRMW, art.</w:t>
      </w:r>
      <w:proofErr w:type="gramEnd"/>
      <w:r w:rsidRPr="00C81253">
        <w:t xml:space="preserve"> </w:t>
      </w:r>
      <w:proofErr w:type="gramStart"/>
      <w:r w:rsidRPr="00C81253">
        <w:t>77; and ICPPED, art.</w:t>
      </w:r>
      <w:proofErr w:type="gramEnd"/>
      <w:r w:rsidRPr="00C81253">
        <w:t xml:space="preserve"> 31</w:t>
      </w:r>
      <w:r w:rsidRPr="00BB2720">
        <w:rPr>
          <w:u w:val="single"/>
        </w:rPr>
        <w:t>. Inquiry procedure</w:t>
      </w:r>
      <w:r w:rsidRPr="00C81253">
        <w:t xml:space="preserve">: OP-CEDAW, art. </w:t>
      </w:r>
      <w:proofErr w:type="gramStart"/>
      <w:r w:rsidRPr="00C81253">
        <w:t>8; CAT, art.</w:t>
      </w:r>
      <w:proofErr w:type="gramEnd"/>
      <w:r w:rsidRPr="00C81253">
        <w:t xml:space="preserve"> </w:t>
      </w:r>
      <w:proofErr w:type="gramStart"/>
      <w:r w:rsidRPr="00C81253">
        <w:t>20; ICPPED, art.</w:t>
      </w:r>
      <w:proofErr w:type="gramEnd"/>
      <w:r w:rsidRPr="00C81253">
        <w:t xml:space="preserve"> </w:t>
      </w:r>
      <w:proofErr w:type="gramStart"/>
      <w:r w:rsidRPr="00C81253">
        <w:t>33; OP-CRPD, art.</w:t>
      </w:r>
      <w:proofErr w:type="gramEnd"/>
      <w:r w:rsidRPr="00C81253">
        <w:t xml:space="preserve"> </w:t>
      </w:r>
      <w:proofErr w:type="gramStart"/>
      <w:r w:rsidRPr="00C81253">
        <w:t>6; OP-ICESCR, art.</w:t>
      </w:r>
      <w:proofErr w:type="gramEnd"/>
      <w:r w:rsidRPr="00C81253">
        <w:t xml:space="preserve"> </w:t>
      </w:r>
      <w:proofErr w:type="gramStart"/>
      <w:r w:rsidRPr="00C81253">
        <w:t>11; and OP-CRC-IC, art.</w:t>
      </w:r>
      <w:proofErr w:type="gramEnd"/>
      <w:r w:rsidRPr="00C81253">
        <w:t xml:space="preserve"> 13. </w:t>
      </w:r>
      <w:r w:rsidRPr="00BB2720">
        <w:rPr>
          <w:u w:val="single"/>
        </w:rPr>
        <w:t>Inter-State complaints</w:t>
      </w:r>
      <w:r w:rsidRPr="00C81253">
        <w:t xml:space="preserve">: ICCPR, art. </w:t>
      </w:r>
      <w:proofErr w:type="gramStart"/>
      <w:r w:rsidRPr="00C81253">
        <w:t>41; ICRMW, art.</w:t>
      </w:r>
      <w:proofErr w:type="gramEnd"/>
      <w:r w:rsidRPr="00C81253">
        <w:t xml:space="preserve"> </w:t>
      </w:r>
      <w:proofErr w:type="gramStart"/>
      <w:r w:rsidRPr="00C81253">
        <w:t>76; ICPPED, art.</w:t>
      </w:r>
      <w:proofErr w:type="gramEnd"/>
      <w:r w:rsidRPr="00C81253">
        <w:t xml:space="preserve"> </w:t>
      </w:r>
      <w:proofErr w:type="gramStart"/>
      <w:r w:rsidRPr="00C81253">
        <w:t>32; CAT, art.</w:t>
      </w:r>
      <w:proofErr w:type="gramEnd"/>
      <w:r w:rsidRPr="00C81253">
        <w:t xml:space="preserve"> </w:t>
      </w:r>
      <w:proofErr w:type="gramStart"/>
      <w:r w:rsidRPr="00C81253">
        <w:t>21; OP-ICESCR, art.</w:t>
      </w:r>
      <w:proofErr w:type="gramEnd"/>
      <w:r w:rsidRPr="00C81253">
        <w:t xml:space="preserve"> </w:t>
      </w:r>
      <w:proofErr w:type="gramStart"/>
      <w:r w:rsidRPr="00C81253">
        <w:t>10; and OP-CRC-IC, art.</w:t>
      </w:r>
      <w:proofErr w:type="gramEnd"/>
      <w:r w:rsidRPr="00C81253">
        <w:t xml:space="preserve"> 12. </w:t>
      </w:r>
      <w:r w:rsidRPr="00BB2720">
        <w:rPr>
          <w:u w:val="single"/>
        </w:rPr>
        <w:t>Urgent action</w:t>
      </w:r>
      <w:r w:rsidRPr="00C81253">
        <w:t>: ICPPED, art. 30.</w:t>
      </w:r>
    </w:p>
  </w:endnote>
  <w:endnote w:id="6">
    <w:p w14:paraId="212A2517" w14:textId="31F097A6" w:rsidR="000D6F6D" w:rsidRDefault="000D6F6D" w:rsidP="000D6F6D">
      <w:pPr>
        <w:pStyle w:val="EndnoteText"/>
        <w:widowControl w:val="0"/>
        <w:tabs>
          <w:tab w:val="clear" w:pos="1021"/>
          <w:tab w:val="right" w:pos="1020"/>
        </w:tabs>
      </w:pPr>
      <w:r>
        <w:tab/>
      </w:r>
      <w:r>
        <w:rPr>
          <w:rStyle w:val="EndnoteReference"/>
        </w:rPr>
        <w:endnoteRef/>
      </w:r>
      <w:r>
        <w:tab/>
      </w:r>
      <w:r w:rsidRPr="00B474E6">
        <w:rPr>
          <w:color w:val="000000" w:themeColor="text1"/>
          <w:szCs w:val="18"/>
        </w:rPr>
        <w:t xml:space="preserve">Geneva Convention for the Amelioration of the Condition of the Wounded and Sick in Armed Forces in the Field (First Convention); Geneva Convention for the Amelioration of the Condition of Wounded, Sick and Shipwrecked Members of Armed Forces at Sea (Second Convention); Geneva Convention relative to the Treatment of Prisoners of War (Third Convention); Geneva Convention relative to the Protection of Civilian Persons in Time of War (Fourth Convention); Protocol Additional to the Geneva Conventions of 12 August 1949, and relating to the Protection of Victims of International Armed Conflicts (Protocol I); Protocol Additional to the Geneva Conventions of 12 August 1949, and relating to the Protection of Victims of Non-International Armed Conflicts (Protocol II); </w:t>
      </w:r>
      <w:r w:rsidRPr="00174744">
        <w:rPr>
          <w:szCs w:val="18"/>
        </w:rPr>
        <w:t>For the official status of ratifications</w:t>
      </w:r>
      <w:r w:rsidRPr="00174744">
        <w:rPr>
          <w:color w:val="000000"/>
          <w:szCs w:val="18"/>
        </w:rPr>
        <w:t xml:space="preserve">, </w:t>
      </w:r>
      <w:r w:rsidRPr="002F47C5">
        <w:rPr>
          <w:color w:val="000000"/>
          <w:szCs w:val="18"/>
        </w:rPr>
        <w:t>see</w:t>
      </w:r>
      <w:r w:rsidRPr="002F47C5">
        <w:rPr>
          <w:szCs w:val="18"/>
          <w:lang w:eastAsia="zh-CN"/>
        </w:rPr>
        <w:t xml:space="preserve"> at </w:t>
      </w:r>
      <w:hyperlink r:id="rId1" w:history="1">
        <w:r w:rsidRPr="002F47C5">
          <w:rPr>
            <w:szCs w:val="18"/>
          </w:rPr>
          <w:t>https://ihl-databases.icrc.org/applic/ihl/ihl.nsf/vwTreaties1949.xsp</w:t>
        </w:r>
      </w:hyperlink>
      <w:r>
        <w:rPr>
          <w:szCs w:val="18"/>
        </w:rPr>
        <w:t>.</w:t>
      </w:r>
    </w:p>
  </w:endnote>
  <w:endnote w:id="7">
    <w:p w14:paraId="5F648891" w14:textId="77777777" w:rsidR="00CC3E08" w:rsidRPr="00AC3610" w:rsidRDefault="00CC3E08" w:rsidP="00CC3E08">
      <w:pPr>
        <w:pStyle w:val="EndnoteText"/>
        <w:widowControl w:val="0"/>
        <w:tabs>
          <w:tab w:val="clear" w:pos="1021"/>
          <w:tab w:val="right" w:pos="1020"/>
        </w:tabs>
        <w:rPr>
          <w:szCs w:val="18"/>
          <w:lang w:val="en-US"/>
        </w:rPr>
      </w:pPr>
      <w:r w:rsidRPr="00174744">
        <w:rPr>
          <w:szCs w:val="18"/>
        </w:rPr>
        <w:tab/>
      </w:r>
      <w:r w:rsidRPr="00174744">
        <w:rPr>
          <w:rStyle w:val="EndnoteReference"/>
          <w:szCs w:val="18"/>
        </w:rPr>
        <w:endnoteRef/>
      </w:r>
      <w:r w:rsidRPr="00174744">
        <w:rPr>
          <w:szCs w:val="18"/>
        </w:rPr>
        <w:tab/>
      </w:r>
      <w:proofErr w:type="gramStart"/>
      <w:r w:rsidRPr="00AC3610">
        <w:rPr>
          <w:szCs w:val="18"/>
          <w:lang w:val="en-US"/>
        </w:rPr>
        <w:t>Protocol to Prevent, Suppress and Punish Trafficking in Persons, Especially Women and Children, supplementing the United Nations Convention against Transnational Organized Crime.</w:t>
      </w:r>
      <w:proofErr w:type="gramEnd"/>
    </w:p>
  </w:endnote>
  <w:endnote w:id="8">
    <w:p w14:paraId="323F1888" w14:textId="07488683" w:rsidR="00816564" w:rsidRPr="005F7FAA" w:rsidRDefault="00816564" w:rsidP="00B474E6">
      <w:pPr>
        <w:pStyle w:val="EndnoteText"/>
        <w:widowControl w:val="0"/>
        <w:tabs>
          <w:tab w:val="clear" w:pos="1021"/>
          <w:tab w:val="right" w:pos="1020"/>
        </w:tabs>
        <w:rPr>
          <w:color w:val="000000"/>
          <w:szCs w:val="18"/>
          <w:lang w:val="en-US"/>
        </w:rPr>
      </w:pPr>
      <w:r w:rsidRPr="00174744">
        <w:rPr>
          <w:szCs w:val="18"/>
        </w:rPr>
        <w:tab/>
      </w:r>
      <w:r w:rsidRPr="00174744">
        <w:rPr>
          <w:rStyle w:val="EndnoteReference"/>
          <w:szCs w:val="18"/>
        </w:rPr>
        <w:endnoteRef/>
      </w:r>
      <w:r w:rsidRPr="00174744">
        <w:rPr>
          <w:szCs w:val="18"/>
        </w:rPr>
        <w:tab/>
      </w:r>
      <w:proofErr w:type="gramStart"/>
      <w:r w:rsidRPr="00B474E6">
        <w:rPr>
          <w:color w:val="000000" w:themeColor="text1"/>
          <w:szCs w:val="18"/>
        </w:rPr>
        <w:t>Protocol Additional to the Geneva Conventions of 12 August 1949, and relating to the Adoption of an Additional Distinctive Emblem (Protocol III).</w:t>
      </w:r>
      <w:proofErr w:type="gramEnd"/>
      <w:r w:rsidRPr="00B474E6">
        <w:rPr>
          <w:color w:val="000000" w:themeColor="text1"/>
          <w:szCs w:val="18"/>
        </w:rPr>
        <w:t xml:space="preserve"> </w:t>
      </w:r>
      <w:r w:rsidRPr="00174744">
        <w:rPr>
          <w:szCs w:val="18"/>
        </w:rPr>
        <w:t>For the official status of ratifications</w:t>
      </w:r>
      <w:r w:rsidRPr="00174744">
        <w:rPr>
          <w:color w:val="000000"/>
          <w:szCs w:val="18"/>
        </w:rPr>
        <w:t>, see</w:t>
      </w:r>
      <w:r>
        <w:rPr>
          <w:szCs w:val="18"/>
          <w:lang w:eastAsia="zh-CN"/>
        </w:rPr>
        <w:t xml:space="preserve"> </w:t>
      </w:r>
      <w:r w:rsidRPr="002F47C5">
        <w:rPr>
          <w:szCs w:val="18"/>
          <w:lang w:eastAsia="zh-CN"/>
        </w:rPr>
        <w:t xml:space="preserve">at </w:t>
      </w:r>
      <w:hyperlink r:id="rId2" w:history="1">
        <w:r w:rsidRPr="002F47C5">
          <w:rPr>
            <w:szCs w:val="18"/>
          </w:rPr>
          <w:t>https://ihl-databases.icrc.org/applic/ihl/ihl.nsf/vwTreaties1949.xsp</w:t>
        </w:r>
      </w:hyperlink>
      <w:r w:rsidRPr="002F47C5">
        <w:rPr>
          <w:szCs w:val="18"/>
        </w:rPr>
        <w:t>.</w:t>
      </w:r>
    </w:p>
  </w:endnote>
  <w:endnote w:id="9">
    <w:p w14:paraId="72495E65" w14:textId="3A4213AB" w:rsidR="000D6F6D" w:rsidRDefault="000D6F6D" w:rsidP="000D6F6D">
      <w:pPr>
        <w:pStyle w:val="EndnoteText"/>
        <w:widowControl w:val="0"/>
        <w:tabs>
          <w:tab w:val="clear" w:pos="1021"/>
          <w:tab w:val="right" w:pos="1020"/>
        </w:tabs>
      </w:pPr>
      <w:r>
        <w:tab/>
      </w:r>
      <w:r>
        <w:rPr>
          <w:rStyle w:val="EndnoteReference"/>
        </w:rPr>
        <w:endnoteRef/>
      </w:r>
      <w:r>
        <w:tab/>
      </w:r>
      <w:r w:rsidRPr="00B474E6">
        <w:rPr>
          <w:color w:val="000000" w:themeColor="text1"/>
          <w:szCs w:val="18"/>
        </w:rPr>
        <w:t>1951 Convention relating to the Status of Refugees and its 1967 Protocol, 1954 Convention relating to the Status of Stateless Persons.</w:t>
      </w:r>
    </w:p>
  </w:endnote>
  <w:endnote w:id="10">
    <w:p w14:paraId="00E4F86F" w14:textId="77777777" w:rsidR="005D66C8" w:rsidRDefault="005D66C8" w:rsidP="005D66C8">
      <w:pPr>
        <w:pStyle w:val="EndnoteText"/>
        <w:widowControl w:val="0"/>
        <w:tabs>
          <w:tab w:val="clear" w:pos="1021"/>
          <w:tab w:val="right" w:pos="1020"/>
        </w:tabs>
      </w:pPr>
      <w:r>
        <w:tab/>
      </w:r>
      <w:r>
        <w:rPr>
          <w:rStyle w:val="EndnoteReference"/>
        </w:rPr>
        <w:endnoteRef/>
      </w:r>
      <w:r>
        <w:tab/>
      </w:r>
      <w:r w:rsidRPr="00B474E6">
        <w:rPr>
          <w:color w:val="000000" w:themeColor="text1"/>
          <w:szCs w:val="18"/>
          <w:lang w:val="en-US"/>
        </w:rPr>
        <w:t xml:space="preserve">International </w:t>
      </w:r>
      <w:proofErr w:type="spellStart"/>
      <w:r w:rsidRPr="00B474E6">
        <w:rPr>
          <w:color w:val="000000" w:themeColor="text1"/>
          <w:szCs w:val="18"/>
          <w:lang w:val="en-US"/>
        </w:rPr>
        <w:t>Labour</w:t>
      </w:r>
      <w:proofErr w:type="spellEnd"/>
      <w:r w:rsidRPr="00B474E6">
        <w:rPr>
          <w:color w:val="000000" w:themeColor="text1"/>
          <w:szCs w:val="18"/>
          <w:lang w:val="en-US"/>
        </w:rPr>
        <w:t xml:space="preserve"> Organization (ILO) </w:t>
      </w:r>
      <w:r w:rsidRPr="00B474E6">
        <w:rPr>
          <w:color w:val="000000" w:themeColor="text1"/>
          <w:szCs w:val="18"/>
        </w:rPr>
        <w:t>Forced Labour Convention, 1930 (No. 29)</w:t>
      </w:r>
      <w:r w:rsidRPr="00B474E6">
        <w:rPr>
          <w:color w:val="000000" w:themeColor="text1"/>
          <w:szCs w:val="18"/>
          <w:lang w:val="en-US"/>
        </w:rPr>
        <w:t xml:space="preserve">; </w:t>
      </w:r>
      <w:r w:rsidRPr="00B474E6">
        <w:rPr>
          <w:color w:val="000000" w:themeColor="text1"/>
          <w:szCs w:val="18"/>
        </w:rPr>
        <w:t xml:space="preserve">Abolition of Forced Labour </w:t>
      </w:r>
      <w:r w:rsidRPr="00B474E6">
        <w:rPr>
          <w:color w:val="000000" w:themeColor="text1"/>
          <w:szCs w:val="18"/>
          <w:lang w:val="en-US"/>
        </w:rPr>
        <w:t xml:space="preserve">Convention, 1957 (No. 105); </w:t>
      </w:r>
      <w:r w:rsidRPr="00B474E6">
        <w:rPr>
          <w:color w:val="000000" w:themeColor="text1"/>
          <w:szCs w:val="18"/>
        </w:rPr>
        <w:t xml:space="preserve">Freedom of Association and Protection of the Right to Organise </w:t>
      </w:r>
      <w:r w:rsidRPr="00B474E6">
        <w:rPr>
          <w:color w:val="000000" w:themeColor="text1"/>
          <w:szCs w:val="18"/>
          <w:lang w:val="en-US"/>
        </w:rPr>
        <w:t>Convention, 1948 (No. 87)</w:t>
      </w:r>
      <w:r w:rsidRPr="00B474E6">
        <w:rPr>
          <w:color w:val="000000" w:themeColor="text1"/>
          <w:szCs w:val="18"/>
        </w:rPr>
        <w:t xml:space="preserve">; Right to Organise and Collective Bargaining </w:t>
      </w:r>
      <w:r w:rsidRPr="00B474E6">
        <w:rPr>
          <w:color w:val="000000" w:themeColor="text1"/>
          <w:szCs w:val="18"/>
          <w:lang w:val="en-US"/>
        </w:rPr>
        <w:t>Convention, 1949 (No. 98).</w:t>
      </w:r>
    </w:p>
  </w:endnote>
  <w:endnote w:id="11">
    <w:p w14:paraId="21C947AC" w14:textId="26028A54" w:rsidR="000D6F6D" w:rsidRDefault="000D6F6D" w:rsidP="000D6F6D">
      <w:pPr>
        <w:pStyle w:val="EndnoteText"/>
        <w:widowControl w:val="0"/>
        <w:tabs>
          <w:tab w:val="clear" w:pos="1021"/>
          <w:tab w:val="right" w:pos="1020"/>
        </w:tabs>
      </w:pPr>
      <w:r>
        <w:tab/>
      </w:r>
      <w:r>
        <w:rPr>
          <w:rStyle w:val="EndnoteReference"/>
        </w:rPr>
        <w:endnoteRef/>
      </w:r>
      <w:r>
        <w:tab/>
      </w:r>
      <w:r w:rsidRPr="00B474E6">
        <w:rPr>
          <w:color w:val="000000" w:themeColor="text1"/>
          <w:szCs w:val="18"/>
          <w:lang w:val="en-US"/>
        </w:rPr>
        <w:t xml:space="preserve">International </w:t>
      </w:r>
      <w:proofErr w:type="spellStart"/>
      <w:r w:rsidRPr="00B474E6">
        <w:rPr>
          <w:color w:val="000000" w:themeColor="text1"/>
          <w:szCs w:val="18"/>
          <w:lang w:val="en-US"/>
        </w:rPr>
        <w:t>Labour</w:t>
      </w:r>
      <w:proofErr w:type="spellEnd"/>
      <w:r w:rsidRPr="00B474E6">
        <w:rPr>
          <w:color w:val="000000" w:themeColor="text1"/>
          <w:szCs w:val="18"/>
          <w:lang w:val="en-US"/>
        </w:rPr>
        <w:t xml:space="preserve"> Organization (ILO) </w:t>
      </w:r>
      <w:r w:rsidRPr="00B474E6">
        <w:rPr>
          <w:color w:val="000000" w:themeColor="text1"/>
          <w:szCs w:val="18"/>
        </w:rPr>
        <w:t xml:space="preserve">Equal Remuneration </w:t>
      </w:r>
      <w:r w:rsidRPr="00B474E6">
        <w:rPr>
          <w:color w:val="000000" w:themeColor="text1"/>
          <w:szCs w:val="18"/>
          <w:lang w:val="en-US"/>
        </w:rPr>
        <w:t>Convention, 1951 (No. 100)</w:t>
      </w:r>
      <w:r w:rsidRPr="00B474E6">
        <w:rPr>
          <w:color w:val="000000" w:themeColor="text1"/>
          <w:szCs w:val="18"/>
        </w:rPr>
        <w:t xml:space="preserve">; Discrimination (Employment and Occupation) </w:t>
      </w:r>
      <w:r w:rsidRPr="00B474E6">
        <w:rPr>
          <w:color w:val="000000" w:themeColor="text1"/>
          <w:szCs w:val="18"/>
          <w:lang w:val="en-US"/>
        </w:rPr>
        <w:t xml:space="preserve">Convention, 1958 (No. 111); </w:t>
      </w:r>
      <w:r w:rsidRPr="00B474E6">
        <w:rPr>
          <w:color w:val="000000" w:themeColor="text1"/>
          <w:szCs w:val="18"/>
        </w:rPr>
        <w:t xml:space="preserve">Minimum Age </w:t>
      </w:r>
      <w:r w:rsidRPr="00B474E6">
        <w:rPr>
          <w:color w:val="000000" w:themeColor="text1"/>
          <w:szCs w:val="18"/>
          <w:lang w:val="en-US"/>
        </w:rPr>
        <w:t>Convention, 1973 (No. 138)</w:t>
      </w:r>
      <w:r w:rsidRPr="00B474E6">
        <w:rPr>
          <w:color w:val="000000" w:themeColor="text1"/>
          <w:szCs w:val="18"/>
        </w:rPr>
        <w:t xml:space="preserve">; Worst Forms of </w:t>
      </w:r>
      <w:r w:rsidRPr="00B474E6">
        <w:rPr>
          <w:color w:val="000000" w:themeColor="text1"/>
          <w:szCs w:val="18"/>
          <w:lang w:val="en-US"/>
        </w:rPr>
        <w:t xml:space="preserve">Child </w:t>
      </w:r>
      <w:proofErr w:type="spellStart"/>
      <w:r w:rsidRPr="00B474E6">
        <w:rPr>
          <w:color w:val="000000" w:themeColor="text1"/>
          <w:szCs w:val="18"/>
          <w:lang w:val="en-US"/>
        </w:rPr>
        <w:t>Labour</w:t>
      </w:r>
      <w:proofErr w:type="spellEnd"/>
      <w:r w:rsidRPr="00B474E6">
        <w:rPr>
          <w:color w:val="000000" w:themeColor="text1"/>
          <w:szCs w:val="18"/>
          <w:lang w:val="en-US"/>
        </w:rPr>
        <w:t xml:space="preserve"> Convention, 1999 (No. 182).</w:t>
      </w:r>
    </w:p>
  </w:endnote>
  <w:endnote w:id="12">
    <w:p w14:paraId="7358F43C" w14:textId="77777777" w:rsidR="005D66C8" w:rsidRDefault="005D66C8" w:rsidP="005D66C8">
      <w:pPr>
        <w:pStyle w:val="EndnoteText"/>
        <w:widowControl w:val="0"/>
        <w:tabs>
          <w:tab w:val="clear" w:pos="1021"/>
          <w:tab w:val="right" w:pos="1020"/>
        </w:tabs>
      </w:pPr>
      <w:r>
        <w:tab/>
      </w:r>
      <w:r>
        <w:rPr>
          <w:rStyle w:val="EndnoteReference"/>
        </w:rPr>
        <w:endnoteRef/>
      </w:r>
      <w:r>
        <w:tab/>
      </w:r>
      <w:proofErr w:type="gramStart"/>
      <w:r w:rsidRPr="00E33624">
        <w:rPr>
          <w:szCs w:val="18"/>
        </w:rPr>
        <w:t>ILO</w:t>
      </w:r>
      <w:r w:rsidRPr="00E33624">
        <w:rPr>
          <w:szCs w:val="18"/>
          <w:lang w:val="en-US"/>
        </w:rPr>
        <w:t xml:space="preserve"> Indigenous and Tribal Peoples Convention, 1989 (No. 169), and </w:t>
      </w:r>
      <w:r w:rsidRPr="00E33624">
        <w:rPr>
          <w:szCs w:val="18"/>
        </w:rPr>
        <w:t xml:space="preserve">Domestic Workers </w:t>
      </w:r>
      <w:r w:rsidRPr="00E33624">
        <w:rPr>
          <w:szCs w:val="18"/>
          <w:lang w:val="en-US"/>
        </w:rPr>
        <w:t>Convention, 2011 (No. 189)</w:t>
      </w:r>
      <w:r>
        <w:rPr>
          <w:szCs w:val="18"/>
        </w:rPr>
        <w:t>.</w:t>
      </w:r>
      <w:proofErr w:type="gramEnd"/>
    </w:p>
  </w:endnote>
  <w:endnote w:id="13">
    <w:p w14:paraId="7F6DBD90" w14:textId="7C3FEB20" w:rsidR="0042329C" w:rsidRPr="00CC3E08" w:rsidRDefault="0042329C" w:rsidP="0042329C">
      <w:pPr>
        <w:pStyle w:val="EndnoteText"/>
        <w:widowControl w:val="0"/>
        <w:tabs>
          <w:tab w:val="clear" w:pos="1021"/>
          <w:tab w:val="right" w:pos="1020"/>
        </w:tabs>
        <w:rPr>
          <w:lang w:val="es-CO"/>
        </w:rPr>
      </w:pPr>
      <w:r>
        <w:tab/>
      </w:r>
      <w:r>
        <w:rPr>
          <w:rStyle w:val="EndnoteReference"/>
        </w:rPr>
        <w:endnoteRef/>
      </w:r>
      <w:r w:rsidRPr="00CC3E08">
        <w:rPr>
          <w:lang w:val="es-CO"/>
        </w:rPr>
        <w:tab/>
      </w:r>
      <w:r w:rsidRPr="00E33624">
        <w:rPr>
          <w:bCs/>
          <w:szCs w:val="18"/>
          <w:lang w:val="es-CO"/>
        </w:rPr>
        <w:t>CAT/C/KOR/CO/3-5</w:t>
      </w:r>
      <w:r w:rsidRPr="00E33624">
        <w:rPr>
          <w:szCs w:val="18"/>
          <w:lang w:val="es-CO"/>
        </w:rPr>
        <w:t>, para. 49.</w:t>
      </w:r>
    </w:p>
  </w:endnote>
  <w:endnote w:id="14">
    <w:p w14:paraId="0B61B593" w14:textId="419F5C56" w:rsidR="0042329C" w:rsidRPr="00CC3E08" w:rsidRDefault="0042329C" w:rsidP="0042329C">
      <w:pPr>
        <w:pStyle w:val="EndnoteText"/>
        <w:widowControl w:val="0"/>
        <w:tabs>
          <w:tab w:val="clear" w:pos="1021"/>
          <w:tab w:val="right" w:pos="1020"/>
        </w:tabs>
        <w:rPr>
          <w:lang w:val="es-CO"/>
        </w:rPr>
      </w:pPr>
      <w:r w:rsidRPr="00CC3E08">
        <w:rPr>
          <w:lang w:val="es-CO"/>
        </w:rPr>
        <w:tab/>
      </w:r>
      <w:r>
        <w:rPr>
          <w:rStyle w:val="EndnoteReference"/>
        </w:rPr>
        <w:endnoteRef/>
      </w:r>
      <w:r w:rsidRPr="00CC3E08">
        <w:rPr>
          <w:lang w:val="es-CO"/>
        </w:rPr>
        <w:tab/>
      </w:r>
      <w:r w:rsidRPr="00E33624">
        <w:rPr>
          <w:szCs w:val="18"/>
          <w:lang w:val="es-ES"/>
        </w:rPr>
        <w:t xml:space="preserve">CCPR/C/KOR/CO/4, para. </w:t>
      </w:r>
      <w:r w:rsidRPr="00E33624">
        <w:rPr>
          <w:szCs w:val="18"/>
          <w:lang w:val="es-CO"/>
        </w:rPr>
        <w:t>59.</w:t>
      </w:r>
    </w:p>
  </w:endnote>
  <w:endnote w:id="15">
    <w:p w14:paraId="32E6104B" w14:textId="3939FD6D" w:rsidR="0042329C" w:rsidRPr="00CC3E08" w:rsidRDefault="0042329C" w:rsidP="0042329C">
      <w:pPr>
        <w:pStyle w:val="EndnoteText"/>
        <w:widowControl w:val="0"/>
        <w:tabs>
          <w:tab w:val="clear" w:pos="1021"/>
          <w:tab w:val="right" w:pos="1020"/>
        </w:tabs>
        <w:rPr>
          <w:lang w:val="es-CO"/>
        </w:rPr>
      </w:pPr>
      <w:r w:rsidRPr="00CC3E08">
        <w:rPr>
          <w:lang w:val="es-CO"/>
        </w:rPr>
        <w:tab/>
      </w:r>
      <w:r>
        <w:rPr>
          <w:rStyle w:val="EndnoteReference"/>
        </w:rPr>
        <w:endnoteRef/>
      </w:r>
      <w:r w:rsidRPr="00CC3E08">
        <w:rPr>
          <w:lang w:val="es-CO"/>
        </w:rPr>
        <w:tab/>
      </w:r>
      <w:r w:rsidRPr="00E33624">
        <w:rPr>
          <w:szCs w:val="18"/>
          <w:lang w:val="es-ES"/>
        </w:rPr>
        <w:t xml:space="preserve">CEDAW/C/KOR/CO/7, para. </w:t>
      </w:r>
      <w:r w:rsidRPr="00E33624">
        <w:rPr>
          <w:szCs w:val="18"/>
          <w:lang w:val="es-CO"/>
        </w:rPr>
        <w:t>46.</w:t>
      </w:r>
    </w:p>
  </w:endnote>
  <w:endnote w:id="16">
    <w:p w14:paraId="24319AF0" w14:textId="3FC16270" w:rsidR="0042329C" w:rsidRDefault="0042329C" w:rsidP="0042329C">
      <w:pPr>
        <w:pStyle w:val="EndnoteText"/>
        <w:widowControl w:val="0"/>
        <w:tabs>
          <w:tab w:val="clear" w:pos="1021"/>
          <w:tab w:val="right" w:pos="1020"/>
        </w:tabs>
      </w:pPr>
      <w:r w:rsidRPr="00CC3E08">
        <w:rPr>
          <w:lang w:val="es-CO"/>
        </w:rPr>
        <w:tab/>
      </w:r>
      <w:r>
        <w:rPr>
          <w:rStyle w:val="EndnoteReference"/>
        </w:rPr>
        <w:endnoteRef/>
      </w:r>
      <w:r w:rsidRPr="00CC3E08">
        <w:rPr>
          <w:lang w:val="es-CO"/>
        </w:rPr>
        <w:tab/>
      </w:r>
      <w:r w:rsidRPr="00E33624">
        <w:rPr>
          <w:szCs w:val="18"/>
          <w:lang w:val="es-ES"/>
        </w:rPr>
        <w:t xml:space="preserve">CERD/C/KOR/CO/15-16, para. </w:t>
      </w:r>
      <w:r w:rsidRPr="00E33624">
        <w:rPr>
          <w:szCs w:val="18"/>
        </w:rPr>
        <w:t>23</w:t>
      </w:r>
      <w:r>
        <w:rPr>
          <w:szCs w:val="18"/>
        </w:rPr>
        <w:t>.</w:t>
      </w:r>
    </w:p>
  </w:endnote>
  <w:endnote w:id="17">
    <w:p w14:paraId="44A3C0DC" w14:textId="5CF3E2BA" w:rsidR="0042329C" w:rsidRPr="0042329C" w:rsidRDefault="0042329C" w:rsidP="0042329C">
      <w:pPr>
        <w:pStyle w:val="EndnoteText"/>
        <w:widowControl w:val="0"/>
        <w:tabs>
          <w:tab w:val="clear" w:pos="1021"/>
          <w:tab w:val="right" w:pos="1020"/>
        </w:tabs>
        <w:rPr>
          <w:color w:val="000000" w:themeColor="text1"/>
        </w:rPr>
      </w:pPr>
      <w:r>
        <w:tab/>
      </w:r>
      <w:r>
        <w:rPr>
          <w:rStyle w:val="EndnoteReference"/>
        </w:rPr>
        <w:endnoteRef/>
      </w:r>
      <w:r>
        <w:tab/>
      </w:r>
      <w:r w:rsidRPr="0042329C">
        <w:rPr>
          <w:color w:val="000000" w:themeColor="text1"/>
          <w:szCs w:val="18"/>
        </w:rPr>
        <w:t>CCPR/C/KOR/CO/4/Add.1.</w:t>
      </w:r>
    </w:p>
  </w:endnote>
  <w:endnote w:id="18">
    <w:p w14:paraId="1CD2BFB5" w14:textId="461DF676" w:rsidR="0042329C" w:rsidRDefault="0042329C" w:rsidP="0042329C">
      <w:pPr>
        <w:pStyle w:val="EndnoteText"/>
        <w:widowControl w:val="0"/>
        <w:tabs>
          <w:tab w:val="clear" w:pos="1021"/>
          <w:tab w:val="right" w:pos="1020"/>
        </w:tabs>
      </w:pPr>
      <w:r>
        <w:tab/>
      </w:r>
      <w:r>
        <w:rPr>
          <w:rStyle w:val="EndnoteReference"/>
        </w:rPr>
        <w:endnoteRef/>
      </w:r>
      <w:r>
        <w:tab/>
      </w:r>
      <w:r w:rsidRPr="00E33624">
        <w:rPr>
          <w:szCs w:val="18"/>
        </w:rPr>
        <w:t>Letter sent to the Permanent Mission of the Republic of Korea to the United Nations Office in Geneva, dated 10 September 2014, available at http://tbinternet.ohchr.org/Treaties/CEDAW/Shared%20Documents/KOR/INT_CEDAW_FUL_KOR_18185_E.pdf.</w:t>
      </w:r>
    </w:p>
  </w:endnote>
  <w:endnote w:id="19">
    <w:p w14:paraId="2A513394" w14:textId="11018C08" w:rsidR="007436CD" w:rsidRDefault="007436CD" w:rsidP="007436CD">
      <w:pPr>
        <w:pStyle w:val="EndnoteText"/>
        <w:widowControl w:val="0"/>
        <w:tabs>
          <w:tab w:val="clear" w:pos="1021"/>
          <w:tab w:val="right" w:pos="1020"/>
        </w:tabs>
      </w:pPr>
      <w:r>
        <w:tab/>
      </w:r>
      <w:r>
        <w:rPr>
          <w:rStyle w:val="EndnoteReference"/>
        </w:rPr>
        <w:endnoteRef/>
      </w:r>
      <w:r>
        <w:tab/>
      </w:r>
      <w:r w:rsidRPr="00E33624">
        <w:rPr>
          <w:szCs w:val="18"/>
        </w:rPr>
        <w:t>CERD/C/KOR/CO/15-16/Add.1; Letter sent to the Permanent Mission of the Republic of Korea to the United Nations Office in Geneva, dated 7 March 2014, available at http://tbinternet.ohchr.org/Treaties/CERD/Shared%20Documents/KOR/INT_CERD_FUL_KOR_16944_E.pdf</w:t>
      </w:r>
      <w:r>
        <w:rPr>
          <w:szCs w:val="18"/>
        </w:rPr>
        <w:t>.</w:t>
      </w:r>
    </w:p>
  </w:endnote>
  <w:endnote w:id="20">
    <w:p w14:paraId="727248B0" w14:textId="46F52144" w:rsidR="007436CD" w:rsidRPr="00CC3E08" w:rsidRDefault="007436CD" w:rsidP="007436CD">
      <w:pPr>
        <w:pStyle w:val="EndnoteText"/>
        <w:widowControl w:val="0"/>
        <w:tabs>
          <w:tab w:val="clear" w:pos="1021"/>
          <w:tab w:val="right" w:pos="1020"/>
        </w:tabs>
        <w:rPr>
          <w:lang w:val="fr-CH"/>
        </w:rPr>
      </w:pPr>
      <w:r>
        <w:tab/>
      </w:r>
      <w:r>
        <w:rPr>
          <w:rStyle w:val="EndnoteReference"/>
        </w:rPr>
        <w:endnoteRef/>
      </w:r>
      <w:r w:rsidRPr="00CC3E08">
        <w:rPr>
          <w:lang w:val="fr-CH"/>
        </w:rPr>
        <w:tab/>
      </w:r>
      <w:r w:rsidRPr="00E33624">
        <w:rPr>
          <w:szCs w:val="18"/>
          <w:lang w:val="fr-CH"/>
        </w:rPr>
        <w:t>CCPR/C/112/D/2179/2012 ; CCPR/C/110/D/1908</w:t>
      </w:r>
      <w:r>
        <w:rPr>
          <w:szCs w:val="18"/>
          <w:lang w:val="fr-CH"/>
        </w:rPr>
        <w:t>/2009 ; CCPR/C/106/D/1786/2008.</w:t>
      </w:r>
    </w:p>
  </w:endnote>
  <w:endnote w:id="21">
    <w:p w14:paraId="03A9FE7A" w14:textId="2883B82C" w:rsidR="007436CD" w:rsidRDefault="007436CD" w:rsidP="007436CD">
      <w:pPr>
        <w:pStyle w:val="EndnoteText"/>
        <w:widowControl w:val="0"/>
        <w:tabs>
          <w:tab w:val="clear" w:pos="1021"/>
          <w:tab w:val="right" w:pos="1020"/>
        </w:tabs>
      </w:pPr>
      <w:r w:rsidRPr="00CC3E08">
        <w:rPr>
          <w:lang w:val="fr-CH"/>
        </w:rPr>
        <w:tab/>
      </w:r>
      <w:r>
        <w:rPr>
          <w:rStyle w:val="EndnoteReference"/>
        </w:rPr>
        <w:endnoteRef/>
      </w:r>
      <w:r>
        <w:tab/>
      </w:r>
      <w:proofErr w:type="gramStart"/>
      <w:r w:rsidRPr="00E33624">
        <w:rPr>
          <w:rStyle w:val="sessionsubtitle"/>
          <w:szCs w:val="18"/>
          <w:lang w:val="en-US"/>
        </w:rPr>
        <w:t>CERD/C/86/D/51/2012.</w:t>
      </w:r>
      <w:proofErr w:type="gramEnd"/>
    </w:p>
  </w:endnote>
  <w:endnote w:id="22">
    <w:p w14:paraId="45381FC2" w14:textId="3996C67E" w:rsidR="00A02BFB" w:rsidRPr="00A82F81" w:rsidRDefault="00A02BFB" w:rsidP="00A02BFB">
      <w:pPr>
        <w:pStyle w:val="EndnoteText"/>
        <w:rPr>
          <w:szCs w:val="18"/>
        </w:rPr>
      </w:pPr>
      <w:r w:rsidRPr="00A82F81">
        <w:tab/>
      </w:r>
      <w:r w:rsidRPr="00A82F81">
        <w:rPr>
          <w:rStyle w:val="EndnoteReference"/>
        </w:rPr>
        <w:endnoteRef/>
      </w:r>
      <w:r w:rsidRPr="00A82F81">
        <w:tab/>
      </w:r>
      <w:r w:rsidRPr="00A82F81">
        <w:rPr>
          <w:szCs w:val="18"/>
        </w:rPr>
        <w:t>For the titles of special procedure mandate holders see:</w:t>
      </w:r>
      <w:r w:rsidRPr="00A82F81">
        <w:t xml:space="preserve"> </w:t>
      </w:r>
      <w:r w:rsidRPr="00A82F81">
        <w:rPr>
          <w:szCs w:val="18"/>
        </w:rPr>
        <w:t>https://spcommreports.ohchr.org/about/abbreviations</w:t>
      </w:r>
      <w:r w:rsidR="001F4999">
        <w:rPr>
          <w:szCs w:val="18"/>
        </w:rPr>
        <w:t>.</w:t>
      </w:r>
    </w:p>
  </w:endnote>
  <w:endnote w:id="23">
    <w:p w14:paraId="58E1883E" w14:textId="249FE4A8" w:rsidR="00AC4066" w:rsidRDefault="00AC4066" w:rsidP="00AC4066">
      <w:pPr>
        <w:pStyle w:val="EndnoteText"/>
        <w:widowControl w:val="0"/>
        <w:tabs>
          <w:tab w:val="clear" w:pos="1021"/>
          <w:tab w:val="right" w:pos="1020"/>
        </w:tabs>
      </w:pPr>
      <w:r>
        <w:tab/>
      </w:r>
      <w:r>
        <w:rPr>
          <w:rStyle w:val="EndnoteReference"/>
        </w:rPr>
        <w:endnoteRef/>
      </w:r>
      <w:r>
        <w:tab/>
      </w:r>
      <w:r w:rsidRPr="00CE6B02">
        <w:rPr>
          <w:szCs w:val="18"/>
        </w:rPr>
        <w:t xml:space="preserve">According </w:t>
      </w:r>
      <w:r w:rsidRPr="009B529A">
        <w:rPr>
          <w:szCs w:val="18"/>
        </w:rPr>
        <w:t>to article 5 of the rules of procedure of the Global Alliance of National Human Rights Institutions (GANHRI), the classifications for accreditation used by the Sub-Committee are: A: voting member (fully in compliance with each of the Paris Principles); B: non-voting member (not fully in compliance with each of the Paris Principles or insufficient information provided to make a determination); and C: no status (not in compliance with the Paris Principles).</w:t>
      </w:r>
    </w:p>
  </w:endnote>
  <w:endnote w:id="24">
    <w:p w14:paraId="32007AA4" w14:textId="77777777" w:rsidR="00D03D0B" w:rsidRDefault="00D03D0B" w:rsidP="00D03D0B">
      <w:pPr>
        <w:pStyle w:val="EndnoteText"/>
        <w:widowControl w:val="0"/>
        <w:tabs>
          <w:tab w:val="clear" w:pos="1021"/>
          <w:tab w:val="right" w:pos="1020"/>
        </w:tabs>
        <w:rPr>
          <w:bCs/>
          <w:szCs w:val="18"/>
        </w:rPr>
      </w:pPr>
      <w:r w:rsidRPr="009B529A">
        <w:tab/>
      </w:r>
      <w:r w:rsidRPr="009B529A">
        <w:rPr>
          <w:rStyle w:val="EndnoteReference"/>
        </w:rPr>
        <w:endnoteRef/>
      </w:r>
      <w:r w:rsidRPr="009B529A">
        <w:tab/>
      </w:r>
      <w:r w:rsidRPr="009B529A">
        <w:rPr>
          <w:szCs w:val="18"/>
        </w:rPr>
        <w:t>The list of national human rights institutions with accreditation status granted by the Global Alliance of National Human Rights Institutions (GANHRI), accessed at:</w:t>
      </w:r>
      <w:r>
        <w:rPr>
          <w:szCs w:val="18"/>
        </w:rPr>
        <w:t xml:space="preserve"> </w:t>
      </w:r>
      <w:r w:rsidRPr="00247843">
        <w:rPr>
          <w:rStyle w:val="Hyperlink"/>
          <w:bCs/>
          <w:szCs w:val="18"/>
        </w:rPr>
        <w:t>http://www.ohchr.org/Documents/Countries/NHRI/Chart_Status_NIs.pdf</w:t>
      </w:r>
      <w:r>
        <w:rPr>
          <w:bCs/>
          <w:szCs w:val="18"/>
        </w:rPr>
        <w:t>.</w:t>
      </w:r>
    </w:p>
    <w:p w14:paraId="576DA172" w14:textId="77777777" w:rsidR="00D03D0B" w:rsidRPr="000138D7" w:rsidRDefault="00D03D0B" w:rsidP="00D03D0B">
      <w:pPr>
        <w:pStyle w:val="EndnoteText"/>
        <w:tabs>
          <w:tab w:val="clear" w:pos="1021"/>
          <w:tab w:val="right" w:pos="1020"/>
        </w:tabs>
        <w:spacing w:before="240" w:line="240" w:lineRule="atLeast"/>
        <w:ind w:firstLine="0"/>
        <w:jc w:val="center"/>
        <w:rPr>
          <w:szCs w:val="18"/>
          <w:u w:val="single"/>
        </w:rPr>
      </w:pPr>
      <w:r>
        <w:rPr>
          <w:bCs/>
          <w:szCs w:val="18"/>
          <w:u w:val="single"/>
        </w:rPr>
        <w:tab/>
      </w:r>
      <w:r>
        <w:rPr>
          <w:bCs/>
          <w:szCs w:val="18"/>
          <w:u w:val="single"/>
        </w:rPr>
        <w:tab/>
      </w:r>
      <w:r>
        <w:rPr>
          <w:bCs/>
          <w:szCs w:val="18"/>
          <w:u w:val="single"/>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612737"/>
      <w:docPartObj>
        <w:docPartGallery w:val="Page Numbers (Bottom of Page)"/>
        <w:docPartUnique/>
      </w:docPartObj>
    </w:sdtPr>
    <w:sdtEndPr>
      <w:rPr>
        <w:noProof/>
      </w:rPr>
    </w:sdtEndPr>
    <w:sdtContent>
      <w:p w14:paraId="1A4A57FF" w14:textId="0A82E196" w:rsidR="00674A7D" w:rsidRDefault="00674A7D">
        <w:pPr>
          <w:pStyle w:val="Footer"/>
          <w:jc w:val="right"/>
        </w:pPr>
        <w:r>
          <w:fldChar w:fldCharType="begin"/>
        </w:r>
        <w:r>
          <w:instrText xml:space="preserve"> PAGE   \* MERGEFORMAT </w:instrText>
        </w:r>
        <w:r>
          <w:fldChar w:fldCharType="separate"/>
        </w:r>
        <w:r w:rsidR="00895343">
          <w:rPr>
            <w:noProof/>
          </w:rPr>
          <w:t>7</w:t>
        </w:r>
        <w:r>
          <w:rPr>
            <w:noProof/>
          </w:rPr>
          <w:fldChar w:fldCharType="end"/>
        </w:r>
      </w:p>
    </w:sdtContent>
  </w:sdt>
  <w:p w14:paraId="5A1414AB" w14:textId="77777777" w:rsidR="00674A7D" w:rsidRDefault="00674A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0CA044" w14:textId="77777777" w:rsidR="004D1140" w:rsidRDefault="0013136E" w:rsidP="00542574">
    <w:r>
      <w:rPr>
        <w:noProof/>
        <w:lang w:eastAsia="ja-JP"/>
      </w:rPr>
      <w:drawing>
        <wp:anchor distT="0" distB="0" distL="114300" distR="114300" simplePos="0" relativeHeight="251657728" behindDoc="0" locked="1" layoutInCell="1" allowOverlap="1" wp14:anchorId="45F14FDE" wp14:editId="5591C965">
          <wp:simplePos x="0" y="0"/>
          <wp:positionH relativeFrom="column">
            <wp:posOffset>5148580</wp:posOffset>
          </wp:positionH>
          <wp:positionV relativeFrom="paragraph">
            <wp:posOffset>-79375</wp:posOffset>
          </wp:positionV>
          <wp:extent cx="930275" cy="230505"/>
          <wp:effectExtent l="0" t="0" r="0" b="0"/>
          <wp:wrapNone/>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1BC729" w14:textId="77777777" w:rsidR="00973417" w:rsidRPr="000B175B" w:rsidRDefault="00973417" w:rsidP="000B175B">
      <w:pPr>
        <w:tabs>
          <w:tab w:val="right" w:pos="2155"/>
        </w:tabs>
        <w:spacing w:after="80"/>
        <w:ind w:left="680"/>
        <w:rPr>
          <w:u w:val="single"/>
        </w:rPr>
      </w:pPr>
      <w:r>
        <w:rPr>
          <w:u w:val="single"/>
        </w:rPr>
        <w:tab/>
      </w:r>
    </w:p>
  </w:footnote>
  <w:footnote w:type="continuationSeparator" w:id="0">
    <w:p w14:paraId="4B8727A4" w14:textId="77777777" w:rsidR="00973417" w:rsidRPr="00FC68B7" w:rsidRDefault="00973417" w:rsidP="00FC68B7">
      <w:pPr>
        <w:tabs>
          <w:tab w:val="left" w:pos="2155"/>
        </w:tabs>
        <w:spacing w:after="80"/>
        <w:ind w:left="680"/>
        <w:rPr>
          <w:u w:val="single"/>
        </w:rPr>
      </w:pPr>
      <w:r>
        <w:rPr>
          <w:u w:val="single"/>
        </w:rPr>
        <w:tab/>
      </w:r>
    </w:p>
  </w:footnote>
  <w:footnote w:type="continuationNotice" w:id="1">
    <w:p w14:paraId="33F7309B" w14:textId="77777777" w:rsidR="00973417" w:rsidRDefault="0097341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0"/>
  <w:activeWritingStyle w:appName="MSWord" w:lang="es-CO" w:vendorID="64" w:dllVersion="131078" w:nlCheck="1" w:checkStyle="0"/>
  <w:activeWritingStyle w:appName="MSWord" w:lang="es-ES"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2BFB"/>
    <w:rsid w:val="00004EEB"/>
    <w:rsid w:val="00007F7F"/>
    <w:rsid w:val="00022DB5"/>
    <w:rsid w:val="0002432F"/>
    <w:rsid w:val="000403D1"/>
    <w:rsid w:val="000449AA"/>
    <w:rsid w:val="00050F6B"/>
    <w:rsid w:val="00072C8C"/>
    <w:rsid w:val="00073E03"/>
    <w:rsid w:val="00073E70"/>
    <w:rsid w:val="00075368"/>
    <w:rsid w:val="00080ABE"/>
    <w:rsid w:val="000876EB"/>
    <w:rsid w:val="00091419"/>
    <w:rsid w:val="000931C0"/>
    <w:rsid w:val="00097BF9"/>
    <w:rsid w:val="000B175B"/>
    <w:rsid w:val="000B3A0F"/>
    <w:rsid w:val="000B4A3B"/>
    <w:rsid w:val="000D0709"/>
    <w:rsid w:val="000D1851"/>
    <w:rsid w:val="000D6F6D"/>
    <w:rsid w:val="000E0415"/>
    <w:rsid w:val="0013065A"/>
    <w:rsid w:val="0013136E"/>
    <w:rsid w:val="00132BC7"/>
    <w:rsid w:val="001346DF"/>
    <w:rsid w:val="00142DB7"/>
    <w:rsid w:val="00146D32"/>
    <w:rsid w:val="001509BA"/>
    <w:rsid w:val="001614E7"/>
    <w:rsid w:val="0016787F"/>
    <w:rsid w:val="00185D48"/>
    <w:rsid w:val="00185DAB"/>
    <w:rsid w:val="001B4B04"/>
    <w:rsid w:val="001C3CFF"/>
    <w:rsid w:val="001C6663"/>
    <w:rsid w:val="001C7895"/>
    <w:rsid w:val="001D26DF"/>
    <w:rsid w:val="001E2790"/>
    <w:rsid w:val="001E5256"/>
    <w:rsid w:val="001F4999"/>
    <w:rsid w:val="001F5F9C"/>
    <w:rsid w:val="0021130C"/>
    <w:rsid w:val="00211E0B"/>
    <w:rsid w:val="00211E72"/>
    <w:rsid w:val="00214047"/>
    <w:rsid w:val="0022130F"/>
    <w:rsid w:val="0022777B"/>
    <w:rsid w:val="00237785"/>
    <w:rsid w:val="002410DD"/>
    <w:rsid w:val="00241466"/>
    <w:rsid w:val="00253D58"/>
    <w:rsid w:val="00254654"/>
    <w:rsid w:val="00264FA3"/>
    <w:rsid w:val="00270747"/>
    <w:rsid w:val="0027725F"/>
    <w:rsid w:val="00281AF8"/>
    <w:rsid w:val="002913D4"/>
    <w:rsid w:val="00296EB7"/>
    <w:rsid w:val="002A53BE"/>
    <w:rsid w:val="002B4713"/>
    <w:rsid w:val="002C21F0"/>
    <w:rsid w:val="002C4DF7"/>
    <w:rsid w:val="002E646B"/>
    <w:rsid w:val="0030346C"/>
    <w:rsid w:val="00303B0C"/>
    <w:rsid w:val="00306EEA"/>
    <w:rsid w:val="003107FA"/>
    <w:rsid w:val="00313185"/>
    <w:rsid w:val="00317977"/>
    <w:rsid w:val="003229D8"/>
    <w:rsid w:val="00324383"/>
    <w:rsid w:val="003314D1"/>
    <w:rsid w:val="00335A2F"/>
    <w:rsid w:val="00341937"/>
    <w:rsid w:val="0037215F"/>
    <w:rsid w:val="00380822"/>
    <w:rsid w:val="0039277A"/>
    <w:rsid w:val="003972E0"/>
    <w:rsid w:val="003975ED"/>
    <w:rsid w:val="003A4E25"/>
    <w:rsid w:val="003C2CC4"/>
    <w:rsid w:val="003C6D7F"/>
    <w:rsid w:val="003D0B6C"/>
    <w:rsid w:val="003D4B23"/>
    <w:rsid w:val="003E065C"/>
    <w:rsid w:val="003E33AE"/>
    <w:rsid w:val="003E6998"/>
    <w:rsid w:val="00400E06"/>
    <w:rsid w:val="00402E7F"/>
    <w:rsid w:val="0041676B"/>
    <w:rsid w:val="00420F8B"/>
    <w:rsid w:val="0042329C"/>
    <w:rsid w:val="00424C80"/>
    <w:rsid w:val="00431A65"/>
    <w:rsid w:val="004325CB"/>
    <w:rsid w:val="0044503A"/>
    <w:rsid w:val="00445213"/>
    <w:rsid w:val="00446DE4"/>
    <w:rsid w:val="00447698"/>
    <w:rsid w:val="00447761"/>
    <w:rsid w:val="00451EC3"/>
    <w:rsid w:val="00454C6F"/>
    <w:rsid w:val="004707E9"/>
    <w:rsid w:val="004721B1"/>
    <w:rsid w:val="004766F2"/>
    <w:rsid w:val="004859EC"/>
    <w:rsid w:val="00493243"/>
    <w:rsid w:val="00496A15"/>
    <w:rsid w:val="004A76BD"/>
    <w:rsid w:val="004B75D2"/>
    <w:rsid w:val="004D1140"/>
    <w:rsid w:val="004E01CE"/>
    <w:rsid w:val="004E25CB"/>
    <w:rsid w:val="004F093E"/>
    <w:rsid w:val="004F55ED"/>
    <w:rsid w:val="0052176C"/>
    <w:rsid w:val="005261E5"/>
    <w:rsid w:val="00534A66"/>
    <w:rsid w:val="005420F2"/>
    <w:rsid w:val="00542574"/>
    <w:rsid w:val="005426EF"/>
    <w:rsid w:val="005436AB"/>
    <w:rsid w:val="005457B9"/>
    <w:rsid w:val="00546DBF"/>
    <w:rsid w:val="005512BA"/>
    <w:rsid w:val="00553D76"/>
    <w:rsid w:val="00554752"/>
    <w:rsid w:val="005552B5"/>
    <w:rsid w:val="00555826"/>
    <w:rsid w:val="0056117B"/>
    <w:rsid w:val="005620C3"/>
    <w:rsid w:val="00571365"/>
    <w:rsid w:val="00576658"/>
    <w:rsid w:val="00594763"/>
    <w:rsid w:val="005A22DB"/>
    <w:rsid w:val="005A3BE6"/>
    <w:rsid w:val="005B3031"/>
    <w:rsid w:val="005B3DB3"/>
    <w:rsid w:val="005B6E48"/>
    <w:rsid w:val="005C26D6"/>
    <w:rsid w:val="005D66C8"/>
    <w:rsid w:val="005D70C6"/>
    <w:rsid w:val="005E1712"/>
    <w:rsid w:val="00600D1E"/>
    <w:rsid w:val="00611FC4"/>
    <w:rsid w:val="006120AF"/>
    <w:rsid w:val="00612748"/>
    <w:rsid w:val="00614239"/>
    <w:rsid w:val="006176FB"/>
    <w:rsid w:val="00626E6C"/>
    <w:rsid w:val="00640B26"/>
    <w:rsid w:val="00642A6F"/>
    <w:rsid w:val="00670741"/>
    <w:rsid w:val="00674A7D"/>
    <w:rsid w:val="00676C10"/>
    <w:rsid w:val="006808A9"/>
    <w:rsid w:val="00696BD6"/>
    <w:rsid w:val="006A464D"/>
    <w:rsid w:val="006A6B9D"/>
    <w:rsid w:val="006A730F"/>
    <w:rsid w:val="006A7392"/>
    <w:rsid w:val="006B3189"/>
    <w:rsid w:val="006B7D65"/>
    <w:rsid w:val="006D5AAE"/>
    <w:rsid w:val="006D6DA6"/>
    <w:rsid w:val="006E10FE"/>
    <w:rsid w:val="006E564B"/>
    <w:rsid w:val="006F13F0"/>
    <w:rsid w:val="006F5035"/>
    <w:rsid w:val="007065EB"/>
    <w:rsid w:val="0071611D"/>
    <w:rsid w:val="007200BB"/>
    <w:rsid w:val="00720183"/>
    <w:rsid w:val="0072632A"/>
    <w:rsid w:val="00741A0B"/>
    <w:rsid w:val="0074200B"/>
    <w:rsid w:val="007436CD"/>
    <w:rsid w:val="00757201"/>
    <w:rsid w:val="00785C20"/>
    <w:rsid w:val="007971B3"/>
    <w:rsid w:val="007A6296"/>
    <w:rsid w:val="007B6BA5"/>
    <w:rsid w:val="007B6DF8"/>
    <w:rsid w:val="007C1B62"/>
    <w:rsid w:val="007C3390"/>
    <w:rsid w:val="007C4F4B"/>
    <w:rsid w:val="007D2CDC"/>
    <w:rsid w:val="007D5213"/>
    <w:rsid w:val="007D5327"/>
    <w:rsid w:val="007E2C3B"/>
    <w:rsid w:val="007E5D8A"/>
    <w:rsid w:val="007E6435"/>
    <w:rsid w:val="007E75F7"/>
    <w:rsid w:val="007F085C"/>
    <w:rsid w:val="007F1C64"/>
    <w:rsid w:val="007F6611"/>
    <w:rsid w:val="008155C3"/>
    <w:rsid w:val="00816564"/>
    <w:rsid w:val="008175E9"/>
    <w:rsid w:val="0082243E"/>
    <w:rsid w:val="008242D7"/>
    <w:rsid w:val="00856CD2"/>
    <w:rsid w:val="00861BC6"/>
    <w:rsid w:val="00864EEE"/>
    <w:rsid w:val="00871FD5"/>
    <w:rsid w:val="008757EB"/>
    <w:rsid w:val="00875FCF"/>
    <w:rsid w:val="00895343"/>
    <w:rsid w:val="008979B1"/>
    <w:rsid w:val="008A2019"/>
    <w:rsid w:val="008A6B25"/>
    <w:rsid w:val="008A6C4F"/>
    <w:rsid w:val="008C1E4D"/>
    <w:rsid w:val="008E0E46"/>
    <w:rsid w:val="008F1140"/>
    <w:rsid w:val="0090452C"/>
    <w:rsid w:val="009045C9"/>
    <w:rsid w:val="00907C3F"/>
    <w:rsid w:val="009211DF"/>
    <w:rsid w:val="0092237C"/>
    <w:rsid w:val="00933FE9"/>
    <w:rsid w:val="0093707B"/>
    <w:rsid w:val="009400EB"/>
    <w:rsid w:val="009427E3"/>
    <w:rsid w:val="009432EE"/>
    <w:rsid w:val="0094563C"/>
    <w:rsid w:val="00956D9B"/>
    <w:rsid w:val="0096139A"/>
    <w:rsid w:val="00963CBA"/>
    <w:rsid w:val="009654B7"/>
    <w:rsid w:val="00967FA4"/>
    <w:rsid w:val="00973417"/>
    <w:rsid w:val="00975459"/>
    <w:rsid w:val="009822C1"/>
    <w:rsid w:val="00991261"/>
    <w:rsid w:val="00994E6B"/>
    <w:rsid w:val="009A0B83"/>
    <w:rsid w:val="009B3800"/>
    <w:rsid w:val="009D22AC"/>
    <w:rsid w:val="009D3FA1"/>
    <w:rsid w:val="009D50DB"/>
    <w:rsid w:val="009D7FFA"/>
    <w:rsid w:val="009E1C4E"/>
    <w:rsid w:val="009E78E3"/>
    <w:rsid w:val="00A02BFB"/>
    <w:rsid w:val="00A02F74"/>
    <w:rsid w:val="00A05E0B"/>
    <w:rsid w:val="00A074DD"/>
    <w:rsid w:val="00A1427D"/>
    <w:rsid w:val="00A342F8"/>
    <w:rsid w:val="00A3619D"/>
    <w:rsid w:val="00A40585"/>
    <w:rsid w:val="00A4634F"/>
    <w:rsid w:val="00A51CF3"/>
    <w:rsid w:val="00A72F22"/>
    <w:rsid w:val="00A73AD4"/>
    <w:rsid w:val="00A748A6"/>
    <w:rsid w:val="00A75997"/>
    <w:rsid w:val="00A801E3"/>
    <w:rsid w:val="00A879A4"/>
    <w:rsid w:val="00A87E95"/>
    <w:rsid w:val="00A92593"/>
    <w:rsid w:val="00A92E29"/>
    <w:rsid w:val="00AA643E"/>
    <w:rsid w:val="00AC4066"/>
    <w:rsid w:val="00AC5961"/>
    <w:rsid w:val="00AC75FE"/>
    <w:rsid w:val="00AD09E9"/>
    <w:rsid w:val="00AE6D11"/>
    <w:rsid w:val="00AF0576"/>
    <w:rsid w:val="00AF3829"/>
    <w:rsid w:val="00B037F0"/>
    <w:rsid w:val="00B14190"/>
    <w:rsid w:val="00B2327D"/>
    <w:rsid w:val="00B2718F"/>
    <w:rsid w:val="00B30179"/>
    <w:rsid w:val="00B3317B"/>
    <w:rsid w:val="00B334DC"/>
    <w:rsid w:val="00B3631A"/>
    <w:rsid w:val="00B529E1"/>
    <w:rsid w:val="00B53013"/>
    <w:rsid w:val="00B67F5E"/>
    <w:rsid w:val="00B7109E"/>
    <w:rsid w:val="00B73E65"/>
    <w:rsid w:val="00B81E12"/>
    <w:rsid w:val="00B87110"/>
    <w:rsid w:val="00B90627"/>
    <w:rsid w:val="00B97FA8"/>
    <w:rsid w:val="00BB2720"/>
    <w:rsid w:val="00BB7D0C"/>
    <w:rsid w:val="00BC1385"/>
    <w:rsid w:val="00BC559A"/>
    <w:rsid w:val="00BC74E9"/>
    <w:rsid w:val="00BE3A06"/>
    <w:rsid w:val="00BE618E"/>
    <w:rsid w:val="00BF23DE"/>
    <w:rsid w:val="00BF5DC7"/>
    <w:rsid w:val="00C24693"/>
    <w:rsid w:val="00C3427B"/>
    <w:rsid w:val="00C35F0B"/>
    <w:rsid w:val="00C463DD"/>
    <w:rsid w:val="00C64458"/>
    <w:rsid w:val="00C64712"/>
    <w:rsid w:val="00C66A43"/>
    <w:rsid w:val="00C745C3"/>
    <w:rsid w:val="00C80710"/>
    <w:rsid w:val="00C81253"/>
    <w:rsid w:val="00C964B7"/>
    <w:rsid w:val="00CA2A58"/>
    <w:rsid w:val="00CA2E07"/>
    <w:rsid w:val="00CA6DE7"/>
    <w:rsid w:val="00CC0B55"/>
    <w:rsid w:val="00CC3E08"/>
    <w:rsid w:val="00CD6995"/>
    <w:rsid w:val="00CE4A8F"/>
    <w:rsid w:val="00CE654F"/>
    <w:rsid w:val="00CF0214"/>
    <w:rsid w:val="00CF586F"/>
    <w:rsid w:val="00CF5EAF"/>
    <w:rsid w:val="00CF7D43"/>
    <w:rsid w:val="00D03D0B"/>
    <w:rsid w:val="00D11129"/>
    <w:rsid w:val="00D13B1B"/>
    <w:rsid w:val="00D2031B"/>
    <w:rsid w:val="00D22332"/>
    <w:rsid w:val="00D226FD"/>
    <w:rsid w:val="00D24760"/>
    <w:rsid w:val="00D25FE2"/>
    <w:rsid w:val="00D43252"/>
    <w:rsid w:val="00D46E7F"/>
    <w:rsid w:val="00D47642"/>
    <w:rsid w:val="00D550F9"/>
    <w:rsid w:val="00D572B0"/>
    <w:rsid w:val="00D57EDC"/>
    <w:rsid w:val="00D62294"/>
    <w:rsid w:val="00D62E90"/>
    <w:rsid w:val="00D65DE0"/>
    <w:rsid w:val="00D754E1"/>
    <w:rsid w:val="00D76BE5"/>
    <w:rsid w:val="00D8128F"/>
    <w:rsid w:val="00D910D8"/>
    <w:rsid w:val="00D978C6"/>
    <w:rsid w:val="00DA23C4"/>
    <w:rsid w:val="00DA35BF"/>
    <w:rsid w:val="00DA67AD"/>
    <w:rsid w:val="00DB18CE"/>
    <w:rsid w:val="00DB7FB6"/>
    <w:rsid w:val="00DD3674"/>
    <w:rsid w:val="00DE3EC0"/>
    <w:rsid w:val="00DE7BF3"/>
    <w:rsid w:val="00DF0D58"/>
    <w:rsid w:val="00E06BE6"/>
    <w:rsid w:val="00E11593"/>
    <w:rsid w:val="00E12B6B"/>
    <w:rsid w:val="00E130AB"/>
    <w:rsid w:val="00E170D4"/>
    <w:rsid w:val="00E42244"/>
    <w:rsid w:val="00E438D9"/>
    <w:rsid w:val="00E5644E"/>
    <w:rsid w:val="00E63A96"/>
    <w:rsid w:val="00E7260F"/>
    <w:rsid w:val="00E806EE"/>
    <w:rsid w:val="00E86049"/>
    <w:rsid w:val="00E96630"/>
    <w:rsid w:val="00EB0FB9"/>
    <w:rsid w:val="00ED0CA9"/>
    <w:rsid w:val="00ED3905"/>
    <w:rsid w:val="00ED51BC"/>
    <w:rsid w:val="00ED6BA6"/>
    <w:rsid w:val="00ED7A2A"/>
    <w:rsid w:val="00EE7D5F"/>
    <w:rsid w:val="00EF1D7F"/>
    <w:rsid w:val="00EF2085"/>
    <w:rsid w:val="00EF424A"/>
    <w:rsid w:val="00EF5BDB"/>
    <w:rsid w:val="00F07FD9"/>
    <w:rsid w:val="00F21C38"/>
    <w:rsid w:val="00F23933"/>
    <w:rsid w:val="00F24119"/>
    <w:rsid w:val="00F30B7B"/>
    <w:rsid w:val="00F40E75"/>
    <w:rsid w:val="00F41F1D"/>
    <w:rsid w:val="00F42CD9"/>
    <w:rsid w:val="00F52936"/>
    <w:rsid w:val="00F60D5B"/>
    <w:rsid w:val="00F677CB"/>
    <w:rsid w:val="00F72113"/>
    <w:rsid w:val="00F723A2"/>
    <w:rsid w:val="00F73DF9"/>
    <w:rsid w:val="00F76CA4"/>
    <w:rsid w:val="00F96727"/>
    <w:rsid w:val="00FA7DF3"/>
    <w:rsid w:val="00FC68B7"/>
    <w:rsid w:val="00FC7F14"/>
    <w:rsid w:val="00FD15A5"/>
    <w:rsid w:val="00FD268F"/>
    <w:rsid w:val="00FD7C12"/>
    <w:rsid w:val="00FF13BE"/>
    <w:rsid w:val="00FF2CC2"/>
    <w:rsid w:val="00FF34F1"/>
    <w:rsid w:val="00FF690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07B8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endnote reference" w:qFormat="1"/>
    <w:lsdException w:name="endnote text" w:uiPriority="99"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qFormat/>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en"/>
    <w:basedOn w:val="FootnoteText"/>
    <w:link w:val="EndnoteTextChar"/>
    <w:uiPriority w:val="99"/>
    <w:qForma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link w:val="FooterChar"/>
    <w:uiPriority w:val="99"/>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EndnoteTextChar">
    <w:name w:val="Endnote Text Char"/>
    <w:aliases w:val="2_G Char,en Char"/>
    <w:link w:val="EndnoteText"/>
    <w:uiPriority w:val="99"/>
    <w:rsid w:val="00A02BFB"/>
    <w:rPr>
      <w:sz w:val="18"/>
      <w:lang w:eastAsia="en-US"/>
    </w:rPr>
  </w:style>
  <w:style w:type="character" w:styleId="CommentReference">
    <w:name w:val="annotation reference"/>
    <w:basedOn w:val="DefaultParagraphFont"/>
    <w:semiHidden/>
    <w:unhideWhenUsed/>
    <w:rsid w:val="00296EB7"/>
    <w:rPr>
      <w:sz w:val="16"/>
      <w:szCs w:val="16"/>
    </w:rPr>
  </w:style>
  <w:style w:type="paragraph" w:styleId="CommentText">
    <w:name w:val="annotation text"/>
    <w:basedOn w:val="Normal"/>
    <w:link w:val="CommentTextChar"/>
    <w:unhideWhenUsed/>
    <w:rsid w:val="00296EB7"/>
    <w:pPr>
      <w:spacing w:line="240" w:lineRule="auto"/>
    </w:pPr>
  </w:style>
  <w:style w:type="character" w:customStyle="1" w:styleId="CommentTextChar">
    <w:name w:val="Comment Text Char"/>
    <w:basedOn w:val="DefaultParagraphFont"/>
    <w:link w:val="CommentText"/>
    <w:rsid w:val="00296EB7"/>
    <w:rPr>
      <w:lang w:eastAsia="en-US"/>
    </w:rPr>
  </w:style>
  <w:style w:type="paragraph" w:styleId="CommentSubject">
    <w:name w:val="annotation subject"/>
    <w:basedOn w:val="CommentText"/>
    <w:next w:val="CommentText"/>
    <w:link w:val="CommentSubjectChar"/>
    <w:semiHidden/>
    <w:unhideWhenUsed/>
    <w:rsid w:val="00296EB7"/>
    <w:rPr>
      <w:b/>
      <w:bCs/>
    </w:rPr>
  </w:style>
  <w:style w:type="character" w:customStyle="1" w:styleId="CommentSubjectChar">
    <w:name w:val="Comment Subject Char"/>
    <w:basedOn w:val="CommentTextChar"/>
    <w:link w:val="CommentSubject"/>
    <w:semiHidden/>
    <w:rsid w:val="00296EB7"/>
    <w:rPr>
      <w:b/>
      <w:bCs/>
      <w:lang w:eastAsia="en-US"/>
    </w:rPr>
  </w:style>
  <w:style w:type="paragraph" w:styleId="BalloonText">
    <w:name w:val="Balloon Text"/>
    <w:basedOn w:val="Normal"/>
    <w:link w:val="BalloonTextChar"/>
    <w:semiHidden/>
    <w:unhideWhenUsed/>
    <w:rsid w:val="00296EB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296EB7"/>
    <w:rPr>
      <w:rFonts w:ascii="Segoe UI" w:hAnsi="Segoe UI" w:cs="Segoe UI"/>
      <w:sz w:val="18"/>
      <w:szCs w:val="18"/>
      <w:lang w:eastAsia="en-US"/>
    </w:rPr>
  </w:style>
  <w:style w:type="character" w:customStyle="1" w:styleId="FooterChar">
    <w:name w:val="Footer Char"/>
    <w:aliases w:val="3_G Char"/>
    <w:basedOn w:val="DefaultParagraphFont"/>
    <w:link w:val="Footer"/>
    <w:uiPriority w:val="99"/>
    <w:rsid w:val="00674A7D"/>
    <w:rPr>
      <w:sz w:val="16"/>
      <w:lang w:eastAsia="en-US"/>
    </w:rPr>
  </w:style>
  <w:style w:type="character" w:customStyle="1" w:styleId="sessionsubtitle">
    <w:name w:val="sessionsubtitle"/>
    <w:basedOn w:val="DefaultParagraphFont"/>
    <w:rsid w:val="00AE6D1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endnote reference" w:qFormat="1"/>
    <w:lsdException w:name="endnote text" w:uiPriority="99"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qFormat/>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en"/>
    <w:basedOn w:val="FootnoteText"/>
    <w:link w:val="EndnoteTextChar"/>
    <w:uiPriority w:val="99"/>
    <w:qForma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link w:val="FooterChar"/>
    <w:uiPriority w:val="99"/>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EndnoteTextChar">
    <w:name w:val="Endnote Text Char"/>
    <w:aliases w:val="2_G Char,en Char"/>
    <w:link w:val="EndnoteText"/>
    <w:uiPriority w:val="99"/>
    <w:rsid w:val="00A02BFB"/>
    <w:rPr>
      <w:sz w:val="18"/>
      <w:lang w:eastAsia="en-US"/>
    </w:rPr>
  </w:style>
  <w:style w:type="character" w:styleId="CommentReference">
    <w:name w:val="annotation reference"/>
    <w:basedOn w:val="DefaultParagraphFont"/>
    <w:semiHidden/>
    <w:unhideWhenUsed/>
    <w:rsid w:val="00296EB7"/>
    <w:rPr>
      <w:sz w:val="16"/>
      <w:szCs w:val="16"/>
    </w:rPr>
  </w:style>
  <w:style w:type="paragraph" w:styleId="CommentText">
    <w:name w:val="annotation text"/>
    <w:basedOn w:val="Normal"/>
    <w:link w:val="CommentTextChar"/>
    <w:unhideWhenUsed/>
    <w:rsid w:val="00296EB7"/>
    <w:pPr>
      <w:spacing w:line="240" w:lineRule="auto"/>
    </w:pPr>
  </w:style>
  <w:style w:type="character" w:customStyle="1" w:styleId="CommentTextChar">
    <w:name w:val="Comment Text Char"/>
    <w:basedOn w:val="DefaultParagraphFont"/>
    <w:link w:val="CommentText"/>
    <w:rsid w:val="00296EB7"/>
    <w:rPr>
      <w:lang w:eastAsia="en-US"/>
    </w:rPr>
  </w:style>
  <w:style w:type="paragraph" w:styleId="CommentSubject">
    <w:name w:val="annotation subject"/>
    <w:basedOn w:val="CommentText"/>
    <w:next w:val="CommentText"/>
    <w:link w:val="CommentSubjectChar"/>
    <w:semiHidden/>
    <w:unhideWhenUsed/>
    <w:rsid w:val="00296EB7"/>
    <w:rPr>
      <w:b/>
      <w:bCs/>
    </w:rPr>
  </w:style>
  <w:style w:type="character" w:customStyle="1" w:styleId="CommentSubjectChar">
    <w:name w:val="Comment Subject Char"/>
    <w:basedOn w:val="CommentTextChar"/>
    <w:link w:val="CommentSubject"/>
    <w:semiHidden/>
    <w:rsid w:val="00296EB7"/>
    <w:rPr>
      <w:b/>
      <w:bCs/>
      <w:lang w:eastAsia="en-US"/>
    </w:rPr>
  </w:style>
  <w:style w:type="paragraph" w:styleId="BalloonText">
    <w:name w:val="Balloon Text"/>
    <w:basedOn w:val="Normal"/>
    <w:link w:val="BalloonTextChar"/>
    <w:semiHidden/>
    <w:unhideWhenUsed/>
    <w:rsid w:val="00296EB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296EB7"/>
    <w:rPr>
      <w:rFonts w:ascii="Segoe UI" w:hAnsi="Segoe UI" w:cs="Segoe UI"/>
      <w:sz w:val="18"/>
      <w:szCs w:val="18"/>
      <w:lang w:eastAsia="en-US"/>
    </w:rPr>
  </w:style>
  <w:style w:type="character" w:customStyle="1" w:styleId="FooterChar">
    <w:name w:val="Footer Char"/>
    <w:aliases w:val="3_G Char"/>
    <w:basedOn w:val="DefaultParagraphFont"/>
    <w:link w:val="Footer"/>
    <w:uiPriority w:val="99"/>
    <w:rsid w:val="00674A7D"/>
    <w:rPr>
      <w:sz w:val="16"/>
      <w:lang w:eastAsia="en-US"/>
    </w:rPr>
  </w:style>
  <w:style w:type="character" w:customStyle="1" w:styleId="sessionsubtitle">
    <w:name w:val="sessionsubtitle"/>
    <w:basedOn w:val="DefaultParagraphFont"/>
    <w:rsid w:val="00AE6D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2" Type="http://schemas.openxmlformats.org/officeDocument/2006/relationships/hyperlink" Target="https://ihl-databases.icrc.org/applic/ihl/ihl.nsf/vwTreaties1949.xsp" TargetMode="External"/><Relationship Id="rId1" Type="http://schemas.openxmlformats.org/officeDocument/2006/relationships/hyperlink" Target="https://ihl-databases.icrc.org/applic/ihl/ihl.nsf/vwTreaties1949.xsp"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A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16357C84A8A6A439E605EB3EB56852B" ma:contentTypeVersion="2" ma:contentTypeDescription="Create a new document." ma:contentTypeScope="" ma:versionID="36d8ea15f10b705098e850999fdfeeda">
  <xsd:schema xmlns:xsd="http://www.w3.org/2001/XMLSchema" xmlns:xs="http://www.w3.org/2001/XMLSchema" xmlns:p="http://schemas.microsoft.com/office/2006/metadata/properties" xmlns:ns1="http://schemas.microsoft.com/sharepoint/v3" targetNamespace="http://schemas.microsoft.com/office/2006/metadata/properties" ma:root="true" ma:fieldsID="4dcce58c87e9fcebab8021569449a8d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142B95D3-5BAF-45A7-B2B4-1207745261C2}"/>
</file>

<file path=customXml/itemProps2.xml><?xml version="1.0" encoding="utf-8"?>
<ds:datastoreItem xmlns:ds="http://schemas.openxmlformats.org/officeDocument/2006/customXml" ds:itemID="{8498B7D5-09C7-4A9F-8102-87198176ED84}"/>
</file>

<file path=customXml/itemProps3.xml><?xml version="1.0" encoding="utf-8"?>
<ds:datastoreItem xmlns:ds="http://schemas.openxmlformats.org/officeDocument/2006/customXml" ds:itemID="{4620A73A-D9B0-4063-8EC3-543F0802E36D}"/>
</file>

<file path=docProps/app.xml><?xml version="1.0" encoding="utf-8"?>
<Properties xmlns="http://schemas.openxmlformats.org/officeDocument/2006/extended-properties" xmlns:vt="http://schemas.openxmlformats.org/officeDocument/2006/docPropsVTypes">
  <Template>A_E.dotm</Template>
  <TotalTime>1</TotalTime>
  <Pages>7</Pages>
  <Words>715</Words>
  <Characters>4080</Characters>
  <Application>Microsoft Office Word</Application>
  <DocSecurity>0</DocSecurity>
  <Lines>34</Lines>
  <Paragraphs>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4786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A.HRC.WG.6.28.KOR.2.Annex</dc:title>
  <dc:creator>Sumiko IHARA</dc:creator>
  <cp:lastModifiedBy>Sumiko IHARA</cp:lastModifiedBy>
  <cp:revision>2</cp:revision>
  <cp:lastPrinted>2008-01-29T07:30:00Z</cp:lastPrinted>
  <dcterms:created xsi:type="dcterms:W3CDTF">2017-10-25T13:40:00Z</dcterms:created>
  <dcterms:modified xsi:type="dcterms:W3CDTF">2017-10-25T13:40:00Z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0x010100A16357C84A8A6A439E605EB3EB56852B</vt:lpwstr>
  </property>
  <property fmtid="{D5CDD505-2E9C-101B-9397-08002B2CF9AE}" pid="3" name="Order">
    <vt:r8>1346600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TemplateUrl">
    <vt:lpwstr/>
  </property>
</Properties>
</file>