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67F98" w14:textId="1EAB743E" w:rsidR="0059726B" w:rsidRPr="00B93EE1" w:rsidRDefault="0059726B" w:rsidP="001C7284">
      <w:pPr>
        <w:pStyle w:val="afff1"/>
        <w:pBdr>
          <w:lef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Replies of the Republic of Korea to the List of Issues in Relation to the Fifth Periodic Report</w:t>
      </w:r>
    </w:p>
    <w:p w14:paraId="1124FB47" w14:textId="77777777" w:rsidR="00EB368E" w:rsidRPr="00B93EE1" w:rsidRDefault="00EB368E" w:rsidP="001C7284">
      <w:pPr>
        <w:pStyle w:val="afff1"/>
        <w:pBdr>
          <w:left w:val="none" w:sz="2" w:space="0" w:color="000000"/>
        </w:pBdr>
        <w:spacing w:line="360" w:lineRule="auto"/>
        <w:jc w:val="both"/>
        <w:rPr>
          <w:rFonts w:ascii="Times New Roman" w:hAnsi="Times New Roman" w:cs="Times New Roman"/>
          <w:szCs w:val="24"/>
        </w:rPr>
      </w:pPr>
    </w:p>
    <w:p w14:paraId="52C87A34" w14:textId="77777777" w:rsidR="00EB368E" w:rsidRPr="00B93EE1" w:rsidRDefault="00EB368E" w:rsidP="001C7284">
      <w:pPr>
        <w:pStyle w:val="afff1"/>
        <w:pBdr>
          <w:left w:val="none" w:sz="2" w:space="0" w:color="000000"/>
        </w:pBdr>
        <w:spacing w:line="360" w:lineRule="auto"/>
        <w:jc w:val="both"/>
        <w:rPr>
          <w:rFonts w:ascii="Times New Roman" w:hAnsi="Times New Roman" w:cs="Times New Roman"/>
          <w:szCs w:val="24"/>
        </w:rPr>
      </w:pPr>
    </w:p>
    <w:p w14:paraId="1A779B84" w14:textId="0A30E5FB" w:rsidR="00D4095E" w:rsidRPr="00B93EE1" w:rsidRDefault="00D4095E" w:rsidP="001C7284">
      <w:pPr>
        <w:pStyle w:val="afff1"/>
        <w:pBdr>
          <w:lef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General Information</w:t>
      </w:r>
    </w:p>
    <w:p w14:paraId="1F25185A" w14:textId="77777777" w:rsidR="00A835F5" w:rsidRPr="00B93EE1" w:rsidRDefault="00A835F5" w:rsidP="001C7284">
      <w:pPr>
        <w:pStyle w:val="afff1"/>
        <w:pBdr>
          <w:left w:val="none" w:sz="2" w:space="0" w:color="000000"/>
        </w:pBdr>
        <w:spacing w:line="360" w:lineRule="auto"/>
        <w:jc w:val="both"/>
        <w:rPr>
          <w:rFonts w:ascii="Times New Roman" w:hAnsi="Times New Roman" w:cs="Times New Roman"/>
          <w:szCs w:val="24"/>
        </w:rPr>
      </w:pPr>
    </w:p>
    <w:p w14:paraId="2423A510" w14:textId="0CBA442F" w:rsidR="00D4095E" w:rsidRPr="00B93EE1" w:rsidRDefault="006D79C5" w:rsidP="001C7284">
      <w:pPr>
        <w:pStyle w:val="afff1"/>
        <w:pBdr>
          <w:lef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 xml:space="preserve">Reply to paragraph </w:t>
      </w:r>
      <w:r w:rsidR="00D4095E" w:rsidRPr="00B93EE1">
        <w:rPr>
          <w:rFonts w:ascii="Times New Roman" w:hAnsi="Times New Roman" w:cs="Times New Roman"/>
          <w:b/>
          <w:sz w:val="24"/>
          <w:szCs w:val="24"/>
        </w:rPr>
        <w:t>2</w:t>
      </w:r>
    </w:p>
    <w:p w14:paraId="18396787" w14:textId="6ECBBFF5" w:rsidR="008105BE" w:rsidRPr="00B93EE1" w:rsidRDefault="008B552E"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The Government continu</w:t>
      </w:r>
      <w:r w:rsidR="00320EA3" w:rsidRPr="00B93EE1">
        <w:rPr>
          <w:rFonts w:ascii="Times New Roman" w:hAnsi="Times New Roman" w:cs="Times New Roman"/>
          <w:sz w:val="24"/>
          <w:szCs w:val="24"/>
        </w:rPr>
        <w:t>es to</w:t>
      </w:r>
      <w:r w:rsidRPr="00B93EE1">
        <w:rPr>
          <w:rFonts w:ascii="Times New Roman" w:hAnsi="Times New Roman" w:cs="Times New Roman"/>
          <w:sz w:val="24"/>
          <w:szCs w:val="24"/>
        </w:rPr>
        <w:t xml:space="preserve"> conduct training</w:t>
      </w:r>
      <w:r w:rsidR="00373BAD" w:rsidRPr="00B93EE1">
        <w:rPr>
          <w:rFonts w:ascii="Times New Roman" w:hAnsi="Times New Roman" w:cs="Times New Roman"/>
          <w:sz w:val="24"/>
          <w:szCs w:val="24"/>
        </w:rPr>
        <w:t>s</w:t>
      </w:r>
      <w:r w:rsidRPr="00B93EE1">
        <w:rPr>
          <w:rFonts w:ascii="Times New Roman" w:hAnsi="Times New Roman" w:cs="Times New Roman"/>
          <w:sz w:val="24"/>
          <w:szCs w:val="24"/>
        </w:rPr>
        <w:t xml:space="preserve"> and workshops described in paragraphs 7-9 of the fifth periodic report</w:t>
      </w:r>
      <w:r w:rsidR="00554BA9" w:rsidRPr="00B93EE1">
        <w:rPr>
          <w:rFonts w:ascii="Times New Roman" w:hAnsi="Times New Roman" w:cs="Times New Roman"/>
          <w:sz w:val="24"/>
          <w:szCs w:val="24"/>
        </w:rPr>
        <w:t xml:space="preserve"> to ensure the justiciability of the rights under the Covenant</w:t>
      </w:r>
      <w:r w:rsidRPr="00B93EE1">
        <w:rPr>
          <w:rFonts w:ascii="Times New Roman" w:hAnsi="Times New Roman" w:cs="Times New Roman"/>
          <w:sz w:val="24"/>
          <w:szCs w:val="24"/>
        </w:rPr>
        <w:t>. (Annex, Tables 1-</w:t>
      </w:r>
      <w:r w:rsidR="00A835F5" w:rsidRPr="00B93EE1">
        <w:rPr>
          <w:rFonts w:ascii="Times New Roman" w:hAnsi="Times New Roman" w:cs="Times New Roman"/>
          <w:sz w:val="24"/>
          <w:szCs w:val="24"/>
        </w:rPr>
        <w:t>3</w:t>
      </w:r>
      <w:r w:rsidRPr="00B93EE1">
        <w:rPr>
          <w:rFonts w:ascii="Times New Roman" w:hAnsi="Times New Roman" w:cs="Times New Roman"/>
          <w:sz w:val="24"/>
          <w:szCs w:val="24"/>
        </w:rPr>
        <w:t>)</w:t>
      </w:r>
      <w:r w:rsidR="00C52658" w:rsidRPr="00B93EE1">
        <w:rPr>
          <w:rFonts w:ascii="Times New Roman" w:hAnsi="Times New Roman" w:cs="Times New Roman"/>
          <w:sz w:val="24"/>
          <w:szCs w:val="24"/>
        </w:rPr>
        <w:t xml:space="preserve"> </w:t>
      </w:r>
    </w:p>
    <w:p w14:paraId="39241048" w14:textId="7C02649F" w:rsidR="004D2FCD" w:rsidRPr="00B93EE1" w:rsidRDefault="004D2FCD"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legislature participated in </w:t>
      </w:r>
      <w:r w:rsidR="00320EA3" w:rsidRPr="00B93EE1">
        <w:rPr>
          <w:rFonts w:ascii="Times New Roman" w:hAnsi="Times New Roman" w:cs="Times New Roman"/>
          <w:sz w:val="24"/>
          <w:szCs w:val="24"/>
        </w:rPr>
        <w:t>preparing</w:t>
      </w:r>
      <w:r w:rsidRPr="00B93EE1">
        <w:rPr>
          <w:rFonts w:ascii="Times New Roman" w:hAnsi="Times New Roman" w:cs="Times New Roman"/>
          <w:sz w:val="24"/>
          <w:szCs w:val="24"/>
        </w:rPr>
        <w:t xml:space="preserve"> the fifth periodic report by providing information on the status and content of bills proposed to implement recommendations of the </w:t>
      </w:r>
      <w:r w:rsidR="00594422" w:rsidRPr="00B93EE1">
        <w:rPr>
          <w:rFonts w:ascii="Times New Roman" w:hAnsi="Times New Roman" w:cs="Times New Roman"/>
          <w:sz w:val="24"/>
          <w:szCs w:val="24"/>
        </w:rPr>
        <w:t xml:space="preserve">previous </w:t>
      </w:r>
      <w:r w:rsidRPr="00B93EE1">
        <w:rPr>
          <w:rFonts w:ascii="Times New Roman" w:hAnsi="Times New Roman" w:cs="Times New Roman"/>
          <w:sz w:val="24"/>
          <w:szCs w:val="24"/>
        </w:rPr>
        <w:t>concluding observations.</w:t>
      </w:r>
    </w:p>
    <w:p w14:paraId="76DCF270" w14:textId="1DAD8021" w:rsidR="004D2FCD" w:rsidRPr="00B93EE1" w:rsidRDefault="006D79C5"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4D2FCD" w:rsidRPr="00B93EE1">
        <w:rPr>
          <w:rFonts w:ascii="Times New Roman" w:hAnsi="Times New Roman" w:cs="Times New Roman"/>
          <w:b/>
          <w:sz w:val="24"/>
          <w:szCs w:val="24"/>
        </w:rPr>
        <w:t xml:space="preserve"> 3</w:t>
      </w:r>
    </w:p>
    <w:p w14:paraId="36B59FC7" w14:textId="4672CA36" w:rsidR="00320EA3" w:rsidRPr="00B93EE1" w:rsidRDefault="00AC2DDC"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Measures taken to implement the previous concluding observations are described in the fifth periodic report, and measures adopted</w:t>
      </w:r>
      <w:r w:rsidR="0071069E" w:rsidRPr="00B93EE1">
        <w:rPr>
          <w:rFonts w:ascii="Times New Roman" w:hAnsi="Times New Roman" w:cs="Times New Roman"/>
          <w:sz w:val="24"/>
          <w:szCs w:val="24"/>
        </w:rPr>
        <w:t xml:space="preserve"> after </w:t>
      </w:r>
      <w:r w:rsidRPr="00B93EE1">
        <w:rPr>
          <w:rFonts w:ascii="Times New Roman" w:hAnsi="Times New Roman" w:cs="Times New Roman"/>
          <w:sz w:val="24"/>
          <w:szCs w:val="24"/>
        </w:rPr>
        <w:t xml:space="preserve">its submission are set out in </w:t>
      </w:r>
      <w:r w:rsidR="00A447AD" w:rsidRPr="00B93EE1">
        <w:rPr>
          <w:rFonts w:ascii="Times New Roman" w:hAnsi="Times New Roman" w:cs="Times New Roman"/>
          <w:sz w:val="24"/>
          <w:szCs w:val="24"/>
        </w:rPr>
        <w:t xml:space="preserve">this </w:t>
      </w:r>
      <w:r w:rsidRPr="00B93EE1">
        <w:rPr>
          <w:rFonts w:ascii="Times New Roman" w:hAnsi="Times New Roman" w:cs="Times New Roman"/>
          <w:sz w:val="24"/>
          <w:szCs w:val="24"/>
        </w:rPr>
        <w:t xml:space="preserve">report and </w:t>
      </w:r>
      <w:r w:rsidR="0071069E" w:rsidRPr="00B93EE1">
        <w:rPr>
          <w:rFonts w:ascii="Times New Roman" w:hAnsi="Times New Roman" w:cs="Times New Roman"/>
          <w:sz w:val="24"/>
          <w:szCs w:val="24"/>
        </w:rPr>
        <w:t>the</w:t>
      </w:r>
      <w:r w:rsidRPr="00B93EE1">
        <w:rPr>
          <w:rFonts w:ascii="Times New Roman" w:hAnsi="Times New Roman" w:cs="Times New Roman"/>
          <w:sz w:val="24"/>
          <w:szCs w:val="24"/>
        </w:rPr>
        <w:t xml:space="preserve"> Annex. </w:t>
      </w:r>
      <w:r w:rsidR="0071069E" w:rsidRPr="00B93EE1">
        <w:rPr>
          <w:rFonts w:ascii="Times New Roman" w:hAnsi="Times New Roman" w:cs="Times New Roman"/>
          <w:sz w:val="24"/>
          <w:szCs w:val="24"/>
        </w:rPr>
        <w:t>In t</w:t>
      </w:r>
      <w:r w:rsidRPr="00B93EE1">
        <w:rPr>
          <w:rFonts w:ascii="Times New Roman" w:hAnsi="Times New Roman" w:cs="Times New Roman"/>
          <w:sz w:val="24"/>
          <w:szCs w:val="24"/>
        </w:rPr>
        <w:t>he Republic of Korea</w:t>
      </w:r>
      <w:r w:rsidR="00B468A0" w:rsidRPr="00B93EE1">
        <w:rPr>
          <w:rFonts w:ascii="Times New Roman" w:hAnsi="Times New Roman" w:cs="Times New Roman"/>
          <w:sz w:val="24"/>
          <w:szCs w:val="24"/>
        </w:rPr>
        <w:t xml:space="preserve"> (ROK)</w:t>
      </w:r>
      <w:r w:rsidR="0071069E" w:rsidRPr="00B93EE1">
        <w:rPr>
          <w:rFonts w:ascii="Times New Roman" w:hAnsi="Times New Roman" w:cs="Times New Roman"/>
          <w:sz w:val="24"/>
          <w:szCs w:val="24"/>
        </w:rPr>
        <w:t>, each ministry responsible for each treaty is in charge of its implementation, reporting, and follow-up</w:t>
      </w:r>
      <w:r w:rsidRPr="00B93EE1">
        <w:rPr>
          <w:rFonts w:ascii="Times New Roman" w:hAnsi="Times New Roman" w:cs="Times New Roman"/>
          <w:sz w:val="24"/>
          <w:szCs w:val="24"/>
        </w:rPr>
        <w:t xml:space="preserve">. Civil society organizations and the National Human Rights Commission of Korea (NHRCK) also participate in the implementation and monitoring of the recommendations. </w:t>
      </w:r>
      <w:r w:rsidR="006D79C5" w:rsidRPr="00B93EE1">
        <w:rPr>
          <w:rFonts w:ascii="Times New Roman" w:hAnsi="Times New Roman" w:cs="Times New Roman"/>
          <w:sz w:val="24"/>
          <w:szCs w:val="24"/>
        </w:rPr>
        <w:t>(Annex</w:t>
      </w:r>
      <w:r w:rsidR="00320EA3" w:rsidRPr="00B93EE1">
        <w:rPr>
          <w:rFonts w:ascii="Times New Roman" w:hAnsi="Times New Roman" w:cs="Times New Roman"/>
          <w:sz w:val="24"/>
          <w:szCs w:val="24"/>
        </w:rPr>
        <w:t xml:space="preserve"> 4)</w:t>
      </w:r>
    </w:p>
    <w:p w14:paraId="153CF700" w14:textId="779ECB48" w:rsidR="00BE2A88" w:rsidRPr="00B93EE1" w:rsidRDefault="006D79C5"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BE2A88" w:rsidRPr="00B93EE1">
        <w:rPr>
          <w:rFonts w:ascii="Times New Roman" w:hAnsi="Times New Roman" w:cs="Times New Roman"/>
          <w:b/>
          <w:sz w:val="24"/>
          <w:szCs w:val="24"/>
        </w:rPr>
        <w:t xml:space="preserve"> 4</w:t>
      </w:r>
    </w:p>
    <w:p w14:paraId="7BEFCDF8" w14:textId="6734E19D" w:rsidR="00153687" w:rsidRPr="00B93EE1" w:rsidRDefault="00153687"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In 2023, the Government commissioned a research study</w:t>
      </w:r>
      <w:r w:rsidRPr="00B93EE1">
        <w:rPr>
          <w:rFonts w:ascii="Times New Roman" w:hAnsi="Times New Roman" w:cs="Times New Roman"/>
          <w:sz w:val="24"/>
          <w:szCs w:val="24"/>
          <w:vertAlign w:val="superscript"/>
        </w:rPr>
        <w:footnoteReference w:id="1"/>
      </w:r>
      <w:r w:rsidRPr="00B93EE1">
        <w:rPr>
          <w:rFonts w:ascii="Times New Roman" w:hAnsi="Times New Roman" w:cs="Times New Roman"/>
          <w:sz w:val="24"/>
          <w:szCs w:val="24"/>
        </w:rPr>
        <w:t xml:space="preserve"> to identify issues related to </w:t>
      </w:r>
      <w:r w:rsidR="0079416D" w:rsidRPr="00B93EE1">
        <w:rPr>
          <w:rFonts w:ascii="Times New Roman" w:hAnsi="Times New Roman" w:cs="Times New Roman"/>
          <w:sz w:val="24"/>
          <w:szCs w:val="24"/>
        </w:rPr>
        <w:t xml:space="preserve">the </w:t>
      </w:r>
      <w:r w:rsidR="00DB2B20" w:rsidRPr="00B93EE1">
        <w:rPr>
          <w:rFonts w:ascii="Times New Roman" w:hAnsi="Times New Roman" w:cs="Times New Roman"/>
          <w:sz w:val="24"/>
          <w:szCs w:val="24"/>
        </w:rPr>
        <w:t xml:space="preserve">ratification </w:t>
      </w:r>
      <w:r w:rsidR="0079416D" w:rsidRPr="00B93EE1">
        <w:rPr>
          <w:rFonts w:ascii="Times New Roman" w:hAnsi="Times New Roman" w:cs="Times New Roman"/>
          <w:sz w:val="24"/>
          <w:szCs w:val="24"/>
        </w:rPr>
        <w:t>of</w:t>
      </w:r>
      <w:r w:rsidR="00DB2B20" w:rsidRPr="00B93EE1">
        <w:rPr>
          <w:rFonts w:ascii="Times New Roman" w:hAnsi="Times New Roman" w:cs="Times New Roman"/>
          <w:sz w:val="24"/>
          <w:szCs w:val="24"/>
        </w:rPr>
        <w:t xml:space="preserve"> Optional Protocol </w:t>
      </w:r>
      <w:r w:rsidRPr="00B93EE1">
        <w:rPr>
          <w:rFonts w:ascii="Times New Roman" w:hAnsi="Times New Roman" w:cs="Times New Roman"/>
          <w:sz w:val="24"/>
          <w:szCs w:val="24"/>
        </w:rPr>
        <w:t xml:space="preserve">by analyzing the Committee's </w:t>
      </w:r>
      <w:r w:rsidR="00DB2B20" w:rsidRPr="00B93EE1">
        <w:rPr>
          <w:rFonts w:ascii="Times New Roman" w:hAnsi="Times New Roman" w:cs="Times New Roman"/>
          <w:sz w:val="24"/>
          <w:szCs w:val="24"/>
        </w:rPr>
        <w:t>decisions</w:t>
      </w:r>
      <w:r w:rsidRPr="00B93EE1">
        <w:rPr>
          <w:rFonts w:ascii="Times New Roman" w:hAnsi="Times New Roman" w:cs="Times New Roman"/>
          <w:sz w:val="24"/>
          <w:szCs w:val="24"/>
        </w:rPr>
        <w:t xml:space="preserve">. </w:t>
      </w:r>
      <w:r w:rsidR="002A670E" w:rsidRPr="00B93EE1">
        <w:rPr>
          <w:rFonts w:ascii="Times New Roman" w:hAnsi="Times New Roman" w:cs="Times New Roman"/>
          <w:sz w:val="24"/>
          <w:szCs w:val="24"/>
        </w:rPr>
        <w:t>In 2025, a</w:t>
      </w:r>
      <w:r w:rsidRPr="00B93EE1">
        <w:rPr>
          <w:rFonts w:ascii="Times New Roman" w:hAnsi="Times New Roman" w:cs="Times New Roman"/>
          <w:sz w:val="24"/>
          <w:szCs w:val="24"/>
        </w:rPr>
        <w:t xml:space="preserve"> resolution urging </w:t>
      </w:r>
      <w:r w:rsidR="0079416D" w:rsidRPr="00B93EE1">
        <w:rPr>
          <w:rFonts w:ascii="Times New Roman" w:hAnsi="Times New Roman" w:cs="Times New Roman"/>
          <w:sz w:val="24"/>
          <w:szCs w:val="24"/>
        </w:rPr>
        <w:t xml:space="preserve">its </w:t>
      </w:r>
      <w:r w:rsidRPr="00B93EE1">
        <w:rPr>
          <w:rFonts w:ascii="Times New Roman" w:hAnsi="Times New Roman" w:cs="Times New Roman"/>
          <w:sz w:val="24"/>
          <w:szCs w:val="24"/>
        </w:rPr>
        <w:t xml:space="preserve">ratification </w:t>
      </w:r>
      <w:r w:rsidR="00320EA3" w:rsidRPr="00B93EE1">
        <w:rPr>
          <w:rFonts w:ascii="Times New Roman" w:hAnsi="Times New Roman" w:cs="Times New Roman"/>
          <w:sz w:val="24"/>
          <w:szCs w:val="24"/>
        </w:rPr>
        <w:t>was</w:t>
      </w:r>
      <w:r w:rsidRPr="00B93EE1">
        <w:rPr>
          <w:rFonts w:ascii="Times New Roman" w:hAnsi="Times New Roman" w:cs="Times New Roman"/>
          <w:sz w:val="24"/>
          <w:szCs w:val="24"/>
        </w:rPr>
        <w:t xml:space="preserve"> introduced in the National Assembly.</w:t>
      </w:r>
    </w:p>
    <w:p w14:paraId="0A812B24" w14:textId="16DD0508" w:rsidR="00C92EFF" w:rsidRPr="00B93EE1" w:rsidRDefault="006D79C5"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C92EFF" w:rsidRPr="00B93EE1">
        <w:rPr>
          <w:rFonts w:ascii="Times New Roman" w:hAnsi="Times New Roman" w:cs="Times New Roman"/>
          <w:b/>
          <w:sz w:val="24"/>
          <w:szCs w:val="24"/>
        </w:rPr>
        <w:t xml:space="preserve"> 5</w:t>
      </w:r>
    </w:p>
    <w:p w14:paraId="5A6BB026" w14:textId="727230FD" w:rsidR="00EB368E" w:rsidRPr="00B93EE1" w:rsidRDefault="00153687"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The Government collects statistics based on various criteria, including sex, age, disability status, income level, and region,</w:t>
      </w:r>
      <w:r w:rsidR="00FE5FC2" w:rsidRPr="00B93EE1">
        <w:rPr>
          <w:rFonts w:ascii="Times New Roman" w:hAnsi="Times New Roman" w:cs="Times New Roman"/>
          <w:sz w:val="24"/>
          <w:szCs w:val="24"/>
        </w:rPr>
        <w:t xml:space="preserve"> in relation to</w:t>
      </w:r>
      <w:r w:rsidRPr="00B93EE1">
        <w:rPr>
          <w:rFonts w:ascii="Times New Roman" w:hAnsi="Times New Roman" w:cs="Times New Roman"/>
          <w:sz w:val="24"/>
          <w:szCs w:val="24"/>
        </w:rPr>
        <w:t xml:space="preserve"> the enjoyment of economic, social</w:t>
      </w:r>
      <w:r w:rsidR="000B73E2" w:rsidRPr="00B93EE1">
        <w:rPr>
          <w:rFonts w:ascii="Times New Roman" w:hAnsi="Times New Roman" w:cs="Times New Roman"/>
          <w:sz w:val="24"/>
          <w:szCs w:val="24"/>
        </w:rPr>
        <w:t>,</w:t>
      </w:r>
      <w:r w:rsidRPr="00B93EE1">
        <w:rPr>
          <w:rFonts w:ascii="Times New Roman" w:hAnsi="Times New Roman" w:cs="Times New Roman"/>
          <w:sz w:val="24"/>
          <w:szCs w:val="24"/>
        </w:rPr>
        <w:t xml:space="preserve"> and cultural rights.</w:t>
      </w:r>
      <w:r w:rsidR="00C22B83" w:rsidRPr="00B93EE1">
        <w:rPr>
          <w:rFonts w:ascii="Times New Roman" w:hAnsi="Times New Roman" w:cs="Times New Roman"/>
          <w:sz w:val="24"/>
          <w:szCs w:val="24"/>
          <w:vertAlign w:val="superscript"/>
        </w:rPr>
        <w:footnoteReference w:id="2"/>
      </w:r>
      <w:r w:rsidRPr="00B93EE1">
        <w:rPr>
          <w:rFonts w:ascii="Times New Roman" w:hAnsi="Times New Roman" w:cs="Times New Roman"/>
          <w:sz w:val="24"/>
          <w:szCs w:val="24"/>
        </w:rPr>
        <w:t xml:space="preserve"> The </w:t>
      </w:r>
      <w:r w:rsidR="00320EA3" w:rsidRPr="00B93EE1">
        <w:rPr>
          <w:rFonts w:ascii="Times New Roman" w:hAnsi="Times New Roman" w:cs="Times New Roman"/>
          <w:sz w:val="24"/>
          <w:szCs w:val="24"/>
        </w:rPr>
        <w:t xml:space="preserve">collected </w:t>
      </w:r>
      <w:r w:rsidRPr="00B93EE1">
        <w:rPr>
          <w:rFonts w:ascii="Times New Roman" w:hAnsi="Times New Roman" w:cs="Times New Roman"/>
          <w:sz w:val="24"/>
          <w:szCs w:val="24"/>
        </w:rPr>
        <w:t xml:space="preserve">data are publicly available through the Korean Statistical Information Service (KOSIS, kosis.kr) and are accessible in both Korean and English. </w:t>
      </w:r>
      <w:r w:rsidR="00EA11AA" w:rsidRPr="00B93EE1">
        <w:rPr>
          <w:rFonts w:ascii="Times New Roman" w:hAnsi="Times New Roman" w:cs="Times New Roman"/>
          <w:sz w:val="24"/>
          <w:szCs w:val="24"/>
        </w:rPr>
        <w:t>I</w:t>
      </w:r>
      <w:r w:rsidRPr="00B93EE1">
        <w:rPr>
          <w:rFonts w:ascii="Times New Roman" w:hAnsi="Times New Roman" w:cs="Times New Roman"/>
          <w:sz w:val="24"/>
          <w:szCs w:val="24"/>
        </w:rPr>
        <w:t>n the 2025 Population and Housing Census, the questionnaire was revised to allow same-sex partners to be recorded as household members.</w:t>
      </w:r>
    </w:p>
    <w:p w14:paraId="72B79E6D" w14:textId="5C6606AD" w:rsidR="00153687" w:rsidRPr="00B93EE1" w:rsidRDefault="006D79C5"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lastRenderedPageBreak/>
        <w:t>Reply to paragraph</w:t>
      </w:r>
      <w:r w:rsidR="00153687" w:rsidRPr="00B93EE1">
        <w:rPr>
          <w:rFonts w:ascii="Times New Roman" w:hAnsi="Times New Roman" w:cs="Times New Roman"/>
          <w:b/>
          <w:sz w:val="24"/>
          <w:szCs w:val="24"/>
        </w:rPr>
        <w:t xml:space="preserve"> 6</w:t>
      </w:r>
    </w:p>
    <w:p w14:paraId="663409A9" w14:textId="3A865C77" w:rsidR="00153687" w:rsidRPr="00B93EE1" w:rsidRDefault="001A63F2" w:rsidP="001C7284">
      <w:pPr>
        <w:pStyle w:val="afff1"/>
        <w:pBdr>
          <w:right w:val="none" w:sz="2" w:space="0" w:color="000000"/>
        </w:pBdr>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Nationally determined contribution (NDC)</w:t>
      </w:r>
    </w:p>
    <w:p w14:paraId="1F26DAAD" w14:textId="104978D0" w:rsidR="00C22B83" w:rsidRPr="00B93EE1" w:rsidRDefault="00B468A0"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ROK </w:t>
      </w:r>
      <w:r w:rsidR="00C22B83" w:rsidRPr="00B93EE1">
        <w:rPr>
          <w:rFonts w:ascii="Times New Roman" w:hAnsi="Times New Roman" w:cs="Times New Roman"/>
          <w:sz w:val="24"/>
          <w:szCs w:val="24"/>
        </w:rPr>
        <w:t xml:space="preserve">has adopted </w:t>
      </w:r>
      <w:r w:rsidR="0071069E" w:rsidRPr="00B93EE1">
        <w:rPr>
          <w:rFonts w:ascii="Times New Roman" w:hAnsi="Times New Roman" w:cs="Times New Roman"/>
          <w:sz w:val="24"/>
          <w:szCs w:val="24"/>
        </w:rPr>
        <w:t xml:space="preserve">2050 </w:t>
      </w:r>
      <w:r w:rsidR="00C22B83" w:rsidRPr="00B93EE1">
        <w:rPr>
          <w:rFonts w:ascii="Times New Roman" w:hAnsi="Times New Roman" w:cs="Times New Roman"/>
          <w:sz w:val="24"/>
          <w:szCs w:val="24"/>
        </w:rPr>
        <w:t>carbon neutrality as a national vision and set mid- to long-term targets to reduce national greenhouse gas emissions by 40</w:t>
      </w:r>
      <w:r w:rsidR="001A63F2" w:rsidRPr="00B93EE1">
        <w:rPr>
          <w:rFonts w:ascii="Times New Roman" w:hAnsi="Times New Roman" w:cs="Times New Roman"/>
          <w:sz w:val="24"/>
          <w:szCs w:val="24"/>
        </w:rPr>
        <w:t xml:space="preserve">% </w:t>
      </w:r>
      <w:r w:rsidR="00C22B83" w:rsidRPr="00B93EE1">
        <w:rPr>
          <w:rFonts w:ascii="Times New Roman" w:hAnsi="Times New Roman" w:cs="Times New Roman"/>
          <w:sz w:val="24"/>
          <w:szCs w:val="24"/>
        </w:rPr>
        <w:t>by 2030 and 53-61</w:t>
      </w:r>
      <w:r w:rsidR="001A63F2" w:rsidRPr="00B93EE1">
        <w:rPr>
          <w:rFonts w:ascii="Times New Roman" w:hAnsi="Times New Roman" w:cs="Times New Roman"/>
          <w:sz w:val="24"/>
          <w:szCs w:val="24"/>
        </w:rPr>
        <w:t xml:space="preserve">% </w:t>
      </w:r>
      <w:r w:rsidR="00C22B83" w:rsidRPr="00B93EE1">
        <w:rPr>
          <w:rFonts w:ascii="Times New Roman" w:hAnsi="Times New Roman" w:cs="Times New Roman"/>
          <w:sz w:val="24"/>
          <w:szCs w:val="24"/>
        </w:rPr>
        <w:t>by 2035, compared to 2018. In 2024, the emissions were reduced by 12</w:t>
      </w:r>
      <w:r w:rsidR="001A63F2" w:rsidRPr="00B93EE1">
        <w:rPr>
          <w:rFonts w:ascii="Times New Roman" w:hAnsi="Times New Roman" w:cs="Times New Roman"/>
          <w:sz w:val="24"/>
          <w:szCs w:val="24"/>
        </w:rPr>
        <w:t xml:space="preserve">% </w:t>
      </w:r>
      <w:r w:rsidR="00C22B83" w:rsidRPr="00B93EE1">
        <w:rPr>
          <w:rFonts w:ascii="Times New Roman" w:hAnsi="Times New Roman" w:cs="Times New Roman"/>
          <w:sz w:val="24"/>
          <w:szCs w:val="24"/>
        </w:rPr>
        <w:t>compared to net emissions in 2018, with approximately 23</w:t>
      </w:r>
      <w:r w:rsidR="001A63F2" w:rsidRPr="00B93EE1">
        <w:rPr>
          <w:rFonts w:ascii="Times New Roman" w:hAnsi="Times New Roman" w:cs="Times New Roman"/>
          <w:sz w:val="24"/>
          <w:szCs w:val="24"/>
        </w:rPr>
        <w:t xml:space="preserve">% </w:t>
      </w:r>
      <w:r w:rsidR="00465E1B" w:rsidRPr="00B93EE1">
        <w:rPr>
          <w:rFonts w:ascii="Times New Roman" w:hAnsi="Times New Roman" w:cs="Times New Roman"/>
          <w:sz w:val="24"/>
          <w:szCs w:val="24"/>
        </w:rPr>
        <w:t>reduction</w:t>
      </w:r>
      <w:r w:rsidR="00C22B83" w:rsidRPr="00B93EE1">
        <w:rPr>
          <w:rFonts w:ascii="Times New Roman" w:hAnsi="Times New Roman" w:cs="Times New Roman"/>
          <w:sz w:val="24"/>
          <w:szCs w:val="24"/>
        </w:rPr>
        <w:t xml:space="preserve"> in the power sector. As a follow-up to the 2035 NDC, the Government</w:t>
      </w:r>
      <w:r w:rsidR="006F6751" w:rsidRPr="00B93EE1">
        <w:rPr>
          <w:rFonts w:ascii="Times New Roman" w:hAnsi="Times New Roman" w:cs="Times New Roman"/>
          <w:sz w:val="24"/>
          <w:szCs w:val="24"/>
        </w:rPr>
        <w:t xml:space="preserve"> will </w:t>
      </w:r>
      <w:r w:rsidR="00C22B83" w:rsidRPr="00B93EE1">
        <w:rPr>
          <w:rFonts w:ascii="Times New Roman" w:hAnsi="Times New Roman" w:cs="Times New Roman"/>
          <w:sz w:val="24"/>
          <w:szCs w:val="24"/>
        </w:rPr>
        <w:t xml:space="preserve">establish new annual and sector-specific reduction targets </w:t>
      </w:r>
      <w:r w:rsidR="005D2121" w:rsidRPr="00B93EE1">
        <w:rPr>
          <w:rFonts w:ascii="Times New Roman" w:hAnsi="Times New Roman" w:cs="Times New Roman"/>
          <w:sz w:val="24"/>
          <w:szCs w:val="24"/>
        </w:rPr>
        <w:t>up to 2035</w:t>
      </w:r>
      <w:r w:rsidR="00C22B83" w:rsidRPr="00B93EE1">
        <w:rPr>
          <w:rFonts w:ascii="Times New Roman" w:hAnsi="Times New Roman" w:cs="Times New Roman"/>
          <w:sz w:val="24"/>
          <w:szCs w:val="24"/>
        </w:rPr>
        <w:t xml:space="preserve"> and </w:t>
      </w:r>
      <w:r w:rsidR="005D2121" w:rsidRPr="00B93EE1">
        <w:rPr>
          <w:rFonts w:ascii="Times New Roman" w:hAnsi="Times New Roman" w:cs="Times New Roman"/>
          <w:sz w:val="24"/>
          <w:szCs w:val="24"/>
        </w:rPr>
        <w:t>adopt</w:t>
      </w:r>
      <w:r w:rsidR="00C22B83" w:rsidRPr="00B93EE1">
        <w:rPr>
          <w:rFonts w:ascii="Times New Roman" w:hAnsi="Times New Roman" w:cs="Times New Roman"/>
          <w:sz w:val="24"/>
          <w:szCs w:val="24"/>
        </w:rPr>
        <w:t xml:space="preserve"> </w:t>
      </w:r>
      <w:r w:rsidR="005D2121" w:rsidRPr="00B93EE1">
        <w:rPr>
          <w:rFonts w:ascii="Times New Roman" w:hAnsi="Times New Roman" w:cs="Times New Roman"/>
          <w:sz w:val="24"/>
          <w:szCs w:val="24"/>
        </w:rPr>
        <w:t>a</w:t>
      </w:r>
      <w:r w:rsidR="00C22B83" w:rsidRPr="00B93EE1">
        <w:rPr>
          <w:rFonts w:ascii="Times New Roman" w:hAnsi="Times New Roman" w:cs="Times New Roman"/>
          <w:sz w:val="24"/>
          <w:szCs w:val="24"/>
        </w:rPr>
        <w:t xml:space="preserve"> </w:t>
      </w:r>
      <w:r w:rsidR="005D2121" w:rsidRPr="00B93EE1">
        <w:rPr>
          <w:rFonts w:ascii="Times New Roman" w:hAnsi="Times New Roman" w:cs="Times New Roman"/>
          <w:sz w:val="24"/>
          <w:szCs w:val="24"/>
        </w:rPr>
        <w:t>“</w:t>
      </w:r>
      <w:r w:rsidR="00C22B83" w:rsidRPr="00B93EE1">
        <w:rPr>
          <w:rFonts w:ascii="Times New Roman" w:hAnsi="Times New Roman" w:cs="Times New Roman"/>
          <w:sz w:val="24"/>
          <w:szCs w:val="24"/>
        </w:rPr>
        <w:t>Second</w:t>
      </w:r>
      <w:r w:rsidR="0071069E" w:rsidRPr="00B93EE1">
        <w:rPr>
          <w:rFonts w:ascii="Times New Roman" w:hAnsi="Times New Roman" w:cs="Times New Roman"/>
          <w:sz w:val="24"/>
          <w:szCs w:val="24"/>
        </w:rPr>
        <w:t xml:space="preserve"> National Carbon Neutrality and Green Growth</w:t>
      </w:r>
      <w:r w:rsidR="00C22B83" w:rsidRPr="00B93EE1">
        <w:rPr>
          <w:rFonts w:ascii="Times New Roman" w:hAnsi="Times New Roman" w:cs="Times New Roman"/>
          <w:sz w:val="24"/>
          <w:szCs w:val="24"/>
        </w:rPr>
        <w:t xml:space="preserve"> Basic Plan</w:t>
      </w:r>
      <w:r w:rsidR="005D2121" w:rsidRPr="00B93EE1">
        <w:rPr>
          <w:rFonts w:ascii="Times New Roman" w:hAnsi="Times New Roman" w:cs="Times New Roman"/>
          <w:sz w:val="24"/>
          <w:szCs w:val="24"/>
        </w:rPr>
        <w:t>”</w:t>
      </w:r>
      <w:r w:rsidR="00C22B83" w:rsidRPr="00B93EE1">
        <w:rPr>
          <w:rFonts w:ascii="Times New Roman" w:hAnsi="Times New Roman" w:cs="Times New Roman"/>
          <w:sz w:val="24"/>
          <w:szCs w:val="24"/>
        </w:rPr>
        <w:t xml:space="preserve"> containing sector-specific measures</w:t>
      </w:r>
      <w:r w:rsidR="005D2121" w:rsidRPr="00B93EE1">
        <w:rPr>
          <w:rFonts w:ascii="Times New Roman" w:hAnsi="Times New Roman" w:cs="Times New Roman"/>
          <w:sz w:val="24"/>
          <w:szCs w:val="24"/>
        </w:rPr>
        <w:t xml:space="preserve"> to implement them</w:t>
      </w:r>
      <w:r w:rsidR="00C22B83" w:rsidRPr="00B93EE1">
        <w:rPr>
          <w:rFonts w:ascii="Times New Roman" w:hAnsi="Times New Roman" w:cs="Times New Roman"/>
          <w:sz w:val="24"/>
          <w:szCs w:val="24"/>
        </w:rPr>
        <w:t>.</w:t>
      </w:r>
      <w:r w:rsidR="00C22B83" w:rsidRPr="00B93EE1">
        <w:rPr>
          <w:rFonts w:ascii="Times New Roman" w:hAnsi="Times New Roman" w:cs="Times New Roman"/>
          <w:sz w:val="24"/>
          <w:szCs w:val="24"/>
          <w:vertAlign w:val="superscript"/>
        </w:rPr>
        <w:footnoteReference w:id="3"/>
      </w:r>
      <w:r w:rsidR="00C22B83" w:rsidRPr="00B93EE1">
        <w:rPr>
          <w:rFonts w:ascii="Times New Roman" w:hAnsi="Times New Roman" w:cs="Times New Roman"/>
          <w:sz w:val="24"/>
          <w:szCs w:val="24"/>
        </w:rPr>
        <w:t xml:space="preserve"> </w:t>
      </w:r>
      <w:r w:rsidR="00193639" w:rsidRPr="00B93EE1">
        <w:rPr>
          <w:rFonts w:ascii="Times New Roman" w:hAnsi="Times New Roman" w:cs="Times New Roman"/>
          <w:sz w:val="24"/>
          <w:szCs w:val="24"/>
        </w:rPr>
        <w:t xml:space="preserve">In </w:t>
      </w:r>
      <w:r w:rsidR="001A63F2" w:rsidRPr="00B93EE1">
        <w:rPr>
          <w:rFonts w:ascii="Times New Roman" w:hAnsi="Times New Roman" w:cs="Times New Roman"/>
          <w:sz w:val="24"/>
          <w:szCs w:val="24"/>
        </w:rPr>
        <w:t xml:space="preserve">developing and implementing </w:t>
      </w:r>
      <w:r w:rsidR="00F14B1F" w:rsidRPr="00B93EE1">
        <w:rPr>
          <w:rFonts w:ascii="Times New Roman" w:hAnsi="Times New Roman" w:cs="Times New Roman"/>
          <w:sz w:val="24"/>
          <w:szCs w:val="24"/>
        </w:rPr>
        <w:t>polic</w:t>
      </w:r>
      <w:r w:rsidR="001A63F2" w:rsidRPr="00B93EE1">
        <w:rPr>
          <w:rFonts w:ascii="Times New Roman" w:hAnsi="Times New Roman" w:cs="Times New Roman"/>
          <w:sz w:val="24"/>
          <w:szCs w:val="24"/>
        </w:rPr>
        <w:t>ies</w:t>
      </w:r>
      <w:r w:rsidR="00F14B1F" w:rsidRPr="00B93EE1">
        <w:rPr>
          <w:rFonts w:ascii="Times New Roman" w:hAnsi="Times New Roman" w:cs="Times New Roman"/>
          <w:sz w:val="24"/>
          <w:szCs w:val="24"/>
        </w:rPr>
        <w:t xml:space="preserve">, the Government </w:t>
      </w:r>
      <w:r w:rsidR="00F63E1D" w:rsidRPr="00B93EE1">
        <w:rPr>
          <w:rFonts w:ascii="Times New Roman" w:hAnsi="Times New Roman" w:cs="Times New Roman"/>
          <w:sz w:val="24"/>
          <w:szCs w:val="24"/>
        </w:rPr>
        <w:t>will</w:t>
      </w:r>
      <w:r w:rsidR="00F14B1F" w:rsidRPr="00B93EE1">
        <w:rPr>
          <w:rFonts w:ascii="Times New Roman" w:hAnsi="Times New Roman" w:cs="Times New Roman"/>
          <w:sz w:val="24"/>
          <w:szCs w:val="24"/>
        </w:rPr>
        <w:t xml:space="preserve"> en</w:t>
      </w:r>
      <w:r w:rsidR="00F63E1D" w:rsidRPr="00B93EE1">
        <w:rPr>
          <w:rFonts w:ascii="Times New Roman" w:hAnsi="Times New Roman" w:cs="Times New Roman"/>
          <w:sz w:val="24"/>
          <w:szCs w:val="24"/>
        </w:rPr>
        <w:t>sure</w:t>
      </w:r>
      <w:r w:rsidR="00F14B1F" w:rsidRPr="00B93EE1">
        <w:rPr>
          <w:rFonts w:ascii="Times New Roman" w:hAnsi="Times New Roman" w:cs="Times New Roman"/>
          <w:sz w:val="24"/>
          <w:szCs w:val="24"/>
        </w:rPr>
        <w:t xml:space="preserve"> transparency and social consensus through </w:t>
      </w:r>
      <w:r w:rsidR="001A63F2" w:rsidRPr="00B93EE1">
        <w:rPr>
          <w:rFonts w:ascii="Times New Roman" w:hAnsi="Times New Roman" w:cs="Times New Roman"/>
          <w:sz w:val="24"/>
          <w:szCs w:val="24"/>
        </w:rPr>
        <w:t xml:space="preserve">inter-ministerial </w:t>
      </w:r>
      <w:r w:rsidR="00F14B1F" w:rsidRPr="00B93EE1">
        <w:rPr>
          <w:rFonts w:ascii="Times New Roman" w:hAnsi="Times New Roman" w:cs="Times New Roman"/>
          <w:sz w:val="24"/>
          <w:szCs w:val="24"/>
        </w:rPr>
        <w:t xml:space="preserve">consultations, expert review, and engagement with industry and civil society, </w:t>
      </w:r>
      <w:r w:rsidR="00193639" w:rsidRPr="00B93EE1">
        <w:rPr>
          <w:rFonts w:ascii="Times New Roman" w:hAnsi="Times New Roman" w:cs="Times New Roman"/>
          <w:sz w:val="24"/>
          <w:szCs w:val="24"/>
        </w:rPr>
        <w:t>while</w:t>
      </w:r>
      <w:r w:rsidR="001E0BA5" w:rsidRPr="00B93EE1">
        <w:rPr>
          <w:rFonts w:ascii="Times New Roman" w:hAnsi="Times New Roman" w:cs="Times New Roman"/>
          <w:sz w:val="24"/>
          <w:szCs w:val="24"/>
        </w:rPr>
        <w:t xml:space="preserve"> </w:t>
      </w:r>
      <w:r w:rsidR="00F14B1F" w:rsidRPr="00B93EE1">
        <w:rPr>
          <w:rFonts w:ascii="Times New Roman" w:hAnsi="Times New Roman" w:cs="Times New Roman"/>
          <w:sz w:val="24"/>
          <w:szCs w:val="24"/>
        </w:rPr>
        <w:t>continuou</w:t>
      </w:r>
      <w:r w:rsidR="00193639" w:rsidRPr="00B93EE1">
        <w:rPr>
          <w:rFonts w:ascii="Times New Roman" w:hAnsi="Times New Roman" w:cs="Times New Roman"/>
          <w:sz w:val="24"/>
          <w:szCs w:val="24"/>
        </w:rPr>
        <w:t>sly</w:t>
      </w:r>
      <w:r w:rsidR="00F63E1D" w:rsidRPr="00B93EE1">
        <w:rPr>
          <w:rFonts w:ascii="Times New Roman" w:hAnsi="Times New Roman" w:cs="Times New Roman"/>
          <w:sz w:val="24"/>
          <w:szCs w:val="24"/>
        </w:rPr>
        <w:t xml:space="preserve"> </w:t>
      </w:r>
      <w:r w:rsidR="001E0BA5" w:rsidRPr="00B93EE1">
        <w:rPr>
          <w:rFonts w:ascii="Times New Roman" w:hAnsi="Times New Roman" w:cs="Times New Roman"/>
          <w:sz w:val="24"/>
          <w:szCs w:val="24"/>
        </w:rPr>
        <w:t>monitor</w:t>
      </w:r>
      <w:r w:rsidR="00193639" w:rsidRPr="00B93EE1">
        <w:rPr>
          <w:rFonts w:ascii="Times New Roman" w:hAnsi="Times New Roman" w:cs="Times New Roman"/>
          <w:sz w:val="24"/>
          <w:szCs w:val="24"/>
        </w:rPr>
        <w:t xml:space="preserve">ing </w:t>
      </w:r>
      <w:r w:rsidR="00F14B1F" w:rsidRPr="00B93EE1">
        <w:rPr>
          <w:rFonts w:ascii="Times New Roman" w:hAnsi="Times New Roman" w:cs="Times New Roman"/>
          <w:sz w:val="24"/>
          <w:szCs w:val="24"/>
        </w:rPr>
        <w:t>and</w:t>
      </w:r>
      <w:r w:rsidR="00193639" w:rsidRPr="00B93EE1">
        <w:rPr>
          <w:rFonts w:ascii="Times New Roman" w:hAnsi="Times New Roman" w:cs="Times New Roman"/>
          <w:sz w:val="24"/>
          <w:szCs w:val="24"/>
        </w:rPr>
        <w:t xml:space="preserve"> </w:t>
      </w:r>
      <w:r w:rsidR="00F63E1D" w:rsidRPr="00B93EE1">
        <w:rPr>
          <w:rFonts w:ascii="Times New Roman" w:hAnsi="Times New Roman" w:cs="Times New Roman"/>
          <w:sz w:val="24"/>
          <w:szCs w:val="24"/>
        </w:rPr>
        <w:t>improv</w:t>
      </w:r>
      <w:r w:rsidR="00193639" w:rsidRPr="00B93EE1">
        <w:rPr>
          <w:rFonts w:ascii="Times New Roman" w:hAnsi="Times New Roman" w:cs="Times New Roman"/>
          <w:sz w:val="24"/>
          <w:szCs w:val="24"/>
        </w:rPr>
        <w:t>ing them</w:t>
      </w:r>
      <w:r w:rsidR="00F14B1F" w:rsidRPr="00B93EE1">
        <w:rPr>
          <w:rFonts w:ascii="Times New Roman" w:hAnsi="Times New Roman" w:cs="Times New Roman"/>
          <w:sz w:val="24"/>
          <w:szCs w:val="24"/>
        </w:rPr>
        <w:t xml:space="preserve">. </w:t>
      </w:r>
      <w:r w:rsidR="00C22B83" w:rsidRPr="00B93EE1">
        <w:rPr>
          <w:rFonts w:ascii="Times New Roman" w:hAnsi="Times New Roman" w:cs="Times New Roman"/>
          <w:sz w:val="24"/>
          <w:szCs w:val="24"/>
        </w:rPr>
        <w:t>(Annex, Table 5)</w:t>
      </w:r>
    </w:p>
    <w:p w14:paraId="2EC035E4" w14:textId="1271B261" w:rsidR="00F14B1F" w:rsidRPr="00B93EE1" w:rsidRDefault="006D79C5"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F14B1F" w:rsidRPr="00B93EE1">
        <w:rPr>
          <w:rFonts w:ascii="Times New Roman" w:hAnsi="Times New Roman" w:cs="Times New Roman"/>
          <w:b/>
          <w:sz w:val="24"/>
          <w:szCs w:val="24"/>
        </w:rPr>
        <w:t xml:space="preserve"> 6(a)</w:t>
      </w:r>
    </w:p>
    <w:p w14:paraId="66C807DB" w14:textId="71FED8E0" w:rsidR="001E0BA5" w:rsidRPr="00B93EE1" w:rsidRDefault="001E0BA5"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A pilot fact-finding survey was conducted to examine the</w:t>
      </w:r>
      <w:r w:rsidR="00945910" w:rsidRPr="00B93EE1">
        <w:rPr>
          <w:rFonts w:ascii="Times New Roman" w:hAnsi="Times New Roman" w:cs="Times New Roman"/>
          <w:sz w:val="24"/>
          <w:szCs w:val="24"/>
        </w:rPr>
        <w:t xml:space="preserve"> impacts of the climate </w:t>
      </w:r>
      <w:r w:rsidR="00CA2CAF" w:rsidRPr="00B93EE1">
        <w:rPr>
          <w:rFonts w:ascii="Times New Roman" w:hAnsi="Times New Roman" w:cs="Times New Roman"/>
          <w:sz w:val="24"/>
          <w:szCs w:val="24"/>
        </w:rPr>
        <w:t>crisis on climate-vulnerable groups</w:t>
      </w:r>
      <w:r w:rsidRPr="00B93EE1">
        <w:rPr>
          <w:rFonts w:ascii="Times New Roman" w:hAnsi="Times New Roman" w:cs="Times New Roman"/>
          <w:sz w:val="24"/>
          <w:szCs w:val="24"/>
        </w:rPr>
        <w:t xml:space="preserve"> </w:t>
      </w:r>
      <w:r w:rsidR="00CA2CAF" w:rsidRPr="00B93EE1">
        <w:rPr>
          <w:rFonts w:ascii="Times New Roman" w:hAnsi="Times New Roman" w:cs="Times New Roman"/>
          <w:sz w:val="24"/>
          <w:szCs w:val="24"/>
        </w:rPr>
        <w:t>and their policy needs,</w:t>
      </w:r>
      <w:r w:rsidR="005B3ACE" w:rsidRPr="00B93EE1">
        <w:rPr>
          <w:rFonts w:ascii="Times New Roman" w:hAnsi="Times New Roman" w:cs="Times New Roman"/>
          <w:sz w:val="24"/>
          <w:szCs w:val="24"/>
          <w:vertAlign w:val="superscript"/>
        </w:rPr>
        <w:footnoteReference w:id="4"/>
      </w:r>
      <w:r w:rsidRPr="00B93EE1">
        <w:rPr>
          <w:rFonts w:ascii="Times New Roman" w:hAnsi="Times New Roman" w:cs="Times New Roman"/>
          <w:sz w:val="24"/>
          <w:szCs w:val="24"/>
        </w:rPr>
        <w:t xml:space="preserve"> </w:t>
      </w:r>
      <w:r w:rsidR="00CA2CAF" w:rsidRPr="00B93EE1">
        <w:rPr>
          <w:rFonts w:ascii="Times New Roman" w:hAnsi="Times New Roman" w:cs="Times New Roman"/>
          <w:sz w:val="24"/>
          <w:szCs w:val="24"/>
        </w:rPr>
        <w:t>and the survey will be expanded nationwide from 2026</w:t>
      </w:r>
      <w:r w:rsidRPr="00B93EE1">
        <w:rPr>
          <w:rFonts w:ascii="Times New Roman" w:hAnsi="Times New Roman" w:cs="Times New Roman"/>
          <w:sz w:val="24"/>
          <w:szCs w:val="24"/>
        </w:rPr>
        <w:t>.</w:t>
      </w:r>
      <w:r w:rsidR="00CA2CAF" w:rsidRPr="00B93EE1">
        <w:rPr>
          <w:rFonts w:ascii="Times New Roman" w:hAnsi="Times New Roman" w:cs="Times New Roman"/>
          <w:sz w:val="24"/>
          <w:szCs w:val="24"/>
        </w:rPr>
        <w:t xml:space="preserve"> Based on the findings, the Government established heatwave and cold-wave response infrastructure for climate-vulnerable groups and provided support for heating and cooling costs </w:t>
      </w:r>
      <w:r w:rsidR="00465E1B" w:rsidRPr="00B93EE1">
        <w:rPr>
          <w:rFonts w:ascii="Times New Roman" w:hAnsi="Times New Roman" w:cs="Times New Roman"/>
          <w:sz w:val="24"/>
          <w:szCs w:val="24"/>
        </w:rPr>
        <w:t>and</w:t>
      </w:r>
      <w:r w:rsidR="00CA2CAF" w:rsidRPr="00B93EE1">
        <w:rPr>
          <w:rFonts w:ascii="Times New Roman" w:hAnsi="Times New Roman" w:cs="Times New Roman"/>
          <w:sz w:val="24"/>
          <w:szCs w:val="24"/>
        </w:rPr>
        <w:t xml:space="preserve"> for improvements in energy efficiency. Support measures for vulnerable groups have been included in the Fourth National Climate Crisis Adaptation Plan (2026-2030, “the Fourth Plan</w:t>
      </w:r>
      <w:r w:rsidR="00465E1B" w:rsidRPr="00B93EE1">
        <w:rPr>
          <w:rFonts w:ascii="Times New Roman" w:hAnsi="Times New Roman" w:cs="Times New Roman"/>
          <w:sz w:val="24"/>
          <w:szCs w:val="24"/>
        </w:rPr>
        <w:t>”</w:t>
      </w:r>
      <w:r w:rsidR="00CA2CAF" w:rsidRPr="00B93EE1">
        <w:rPr>
          <w:rFonts w:ascii="Times New Roman" w:hAnsi="Times New Roman" w:cs="Times New Roman"/>
          <w:sz w:val="24"/>
          <w:szCs w:val="24"/>
        </w:rPr>
        <w:t>).</w:t>
      </w:r>
      <w:r w:rsidR="00CA2CAF" w:rsidRPr="00B93EE1">
        <w:rPr>
          <w:rFonts w:ascii="Times New Roman" w:hAnsi="Times New Roman" w:cs="Times New Roman"/>
          <w:sz w:val="24"/>
          <w:szCs w:val="24"/>
          <w:vertAlign w:val="superscript"/>
        </w:rPr>
        <w:footnoteReference w:id="5"/>
      </w:r>
      <w:r w:rsidR="00CA2CAF" w:rsidRPr="00B93EE1">
        <w:rPr>
          <w:rFonts w:ascii="Times New Roman" w:hAnsi="Times New Roman" w:cs="Times New Roman"/>
          <w:sz w:val="24"/>
          <w:szCs w:val="24"/>
        </w:rPr>
        <w:t xml:space="preserve"> (Annex, Table 6)</w:t>
      </w:r>
    </w:p>
    <w:p w14:paraId="6DCC9E95" w14:textId="3A61581C" w:rsidR="00F14B1F" w:rsidRPr="00B93EE1" w:rsidRDefault="006D79C5"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F14B1F" w:rsidRPr="00B93EE1">
        <w:rPr>
          <w:rFonts w:ascii="Times New Roman" w:hAnsi="Times New Roman" w:cs="Times New Roman"/>
          <w:b/>
          <w:sz w:val="24"/>
          <w:szCs w:val="24"/>
        </w:rPr>
        <w:t xml:space="preserve"> 6(b)</w:t>
      </w:r>
    </w:p>
    <w:p w14:paraId="0A9F64FD" w14:textId="1AA7F3C3" w:rsidR="006B2BAE" w:rsidRPr="00B93EE1" w:rsidRDefault="006B2BAE"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Fourth Plan involves 18 relevant ministries and includes cross-sectoral measures to reduce the impacts of the climate crisis across society, including national infrastructure innovation to enhance climate resilience and the protection of vulnerable groups. The scale of fiscal investment is estimated at approximately KRW 7.9 trillion (based on the Third Plan in 2025) to KRW 8.8 trillion (based on the Fourth Plan in 2026) per year, and implementation reviews </w:t>
      </w:r>
      <w:r w:rsidR="00551F3E" w:rsidRPr="00B93EE1">
        <w:rPr>
          <w:rFonts w:ascii="Times New Roman" w:hAnsi="Times New Roman" w:cs="Times New Roman"/>
          <w:sz w:val="24"/>
          <w:szCs w:val="24"/>
        </w:rPr>
        <w:t>are annually conducted with</w:t>
      </w:r>
      <w:r w:rsidRPr="00B93EE1">
        <w:rPr>
          <w:rFonts w:ascii="Times New Roman" w:hAnsi="Times New Roman" w:cs="Times New Roman"/>
          <w:sz w:val="24"/>
          <w:szCs w:val="24"/>
        </w:rPr>
        <w:t xml:space="preserve"> the public and experts.</w:t>
      </w:r>
    </w:p>
    <w:p w14:paraId="7F3D2BC5" w14:textId="509E449A" w:rsidR="00551F3E" w:rsidRPr="00B93EE1" w:rsidRDefault="006D79C5"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lastRenderedPageBreak/>
        <w:t>Reply to paragraph</w:t>
      </w:r>
      <w:r w:rsidR="00551F3E" w:rsidRPr="00B93EE1">
        <w:rPr>
          <w:rFonts w:ascii="Times New Roman" w:hAnsi="Times New Roman" w:cs="Times New Roman"/>
          <w:b/>
          <w:sz w:val="24"/>
          <w:szCs w:val="24"/>
        </w:rPr>
        <w:t xml:space="preserve"> 6(c)</w:t>
      </w:r>
    </w:p>
    <w:p w14:paraId="2EF6DE36" w14:textId="63806BB1" w:rsidR="00551F3E" w:rsidRPr="00B93EE1" w:rsidRDefault="00551F3E" w:rsidP="001C7284">
      <w:pPr>
        <w:pStyle w:val="afff1"/>
        <w:pBdr>
          <w:right w:val="none" w:sz="2" w:space="0" w:color="000000"/>
        </w:pBdr>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Preparation for natural disasters</w:t>
      </w:r>
    </w:p>
    <w:p w14:paraId="17F9B125" w14:textId="1F254407" w:rsidR="00551F3E" w:rsidRPr="00B93EE1" w:rsidRDefault="00551F3E"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The Ministry of the Interior and Safety</w:t>
      </w:r>
      <w:r w:rsidR="00F742BB" w:rsidRPr="00B93EE1">
        <w:rPr>
          <w:rFonts w:ascii="Times New Roman" w:hAnsi="Times New Roman" w:cs="Times New Roman"/>
          <w:sz w:val="24"/>
          <w:szCs w:val="24"/>
        </w:rPr>
        <w:t xml:space="preserve"> (MOIS)</w:t>
      </w:r>
      <w:r w:rsidRPr="00B93EE1">
        <w:rPr>
          <w:rFonts w:ascii="Times New Roman" w:hAnsi="Times New Roman" w:cs="Times New Roman"/>
          <w:sz w:val="24"/>
          <w:szCs w:val="24"/>
        </w:rPr>
        <w:t xml:space="preserve"> has overall responsibility for affairs related to natural disasters, and, in particular, has enacted and implemented the </w:t>
      </w:r>
      <w:r w:rsidRPr="00B93EE1">
        <w:rPr>
          <w:rFonts w:ascii="Times New Roman" w:hAnsi="Times New Roman" w:cs="Times New Roman"/>
          <w:i/>
          <w:sz w:val="24"/>
          <w:szCs w:val="24"/>
        </w:rPr>
        <w:t>Countermeasures against Natural Disasters Act</w:t>
      </w:r>
      <w:r w:rsidRPr="00B93EE1">
        <w:rPr>
          <w:rFonts w:ascii="Times New Roman" w:hAnsi="Times New Roman" w:cs="Times New Roman"/>
          <w:sz w:val="24"/>
          <w:szCs w:val="24"/>
        </w:rPr>
        <w:t xml:space="preserve"> to strengthen </w:t>
      </w:r>
      <w:r w:rsidR="000E2287" w:rsidRPr="00B93EE1">
        <w:rPr>
          <w:rFonts w:ascii="Times New Roman" w:hAnsi="Times New Roman" w:cs="Times New Roman"/>
          <w:sz w:val="24"/>
          <w:szCs w:val="24"/>
        </w:rPr>
        <w:t xml:space="preserve">capacities to prepare for and </w:t>
      </w:r>
      <w:r w:rsidR="0071069E" w:rsidRPr="00B93EE1">
        <w:rPr>
          <w:rFonts w:ascii="Times New Roman" w:hAnsi="Times New Roman" w:cs="Times New Roman"/>
          <w:sz w:val="24"/>
          <w:szCs w:val="24"/>
        </w:rPr>
        <w:t>respond</w:t>
      </w:r>
      <w:r w:rsidR="000E2287" w:rsidRPr="00B93EE1">
        <w:rPr>
          <w:rFonts w:ascii="Times New Roman" w:hAnsi="Times New Roman" w:cs="Times New Roman"/>
          <w:sz w:val="24"/>
          <w:szCs w:val="24"/>
        </w:rPr>
        <w:t xml:space="preserve"> to disasters</w:t>
      </w:r>
      <w:r w:rsidR="00761601" w:rsidRPr="00B93EE1">
        <w:rPr>
          <w:rFonts w:ascii="Times New Roman" w:hAnsi="Times New Roman" w:cs="Times New Roman"/>
          <w:sz w:val="24"/>
          <w:szCs w:val="24"/>
        </w:rPr>
        <w:t xml:space="preserve">. Also, the Government conducts national-level training to </w:t>
      </w:r>
      <w:r w:rsidR="0071069E" w:rsidRPr="00B93EE1">
        <w:rPr>
          <w:rFonts w:ascii="Times New Roman" w:hAnsi="Times New Roman" w:cs="Times New Roman"/>
          <w:sz w:val="24"/>
          <w:szCs w:val="24"/>
        </w:rPr>
        <w:t>enhance</w:t>
      </w:r>
      <w:r w:rsidR="00761601" w:rsidRPr="00B93EE1">
        <w:rPr>
          <w:rFonts w:ascii="Times New Roman" w:hAnsi="Times New Roman" w:cs="Times New Roman"/>
          <w:sz w:val="24"/>
          <w:szCs w:val="24"/>
        </w:rPr>
        <w:t xml:space="preserve"> the capacity of disaster management agencies, enforces laws and policies to ensure the efficient management of resources required </w:t>
      </w:r>
      <w:r w:rsidR="0071069E" w:rsidRPr="00B93EE1">
        <w:rPr>
          <w:rFonts w:ascii="Times New Roman" w:hAnsi="Times New Roman" w:cs="Times New Roman"/>
          <w:sz w:val="24"/>
          <w:szCs w:val="24"/>
        </w:rPr>
        <w:t xml:space="preserve">when </w:t>
      </w:r>
      <w:r w:rsidR="005762E6">
        <w:rPr>
          <w:rFonts w:ascii="Times New Roman" w:hAnsi="Times New Roman" w:cs="Times New Roman"/>
          <w:sz w:val="24"/>
          <w:szCs w:val="24"/>
        </w:rPr>
        <w:t xml:space="preserve">a </w:t>
      </w:r>
      <w:r w:rsidR="0071069E" w:rsidRPr="00B93EE1">
        <w:rPr>
          <w:rFonts w:ascii="Times New Roman" w:hAnsi="Times New Roman" w:cs="Times New Roman"/>
          <w:sz w:val="24"/>
          <w:szCs w:val="24"/>
        </w:rPr>
        <w:t>disaster occurs</w:t>
      </w:r>
      <w:r w:rsidR="00761601" w:rsidRPr="00B93EE1">
        <w:rPr>
          <w:rFonts w:ascii="Times New Roman" w:hAnsi="Times New Roman" w:cs="Times New Roman"/>
          <w:sz w:val="24"/>
          <w:szCs w:val="24"/>
        </w:rPr>
        <w:t xml:space="preserve">. It operates a system of autonomous disaster prevention teams to </w:t>
      </w:r>
      <w:r w:rsidR="0071069E" w:rsidRPr="00B93EE1">
        <w:rPr>
          <w:rFonts w:ascii="Times New Roman" w:hAnsi="Times New Roman" w:cs="Times New Roman"/>
          <w:sz w:val="24"/>
          <w:szCs w:val="24"/>
        </w:rPr>
        <w:t>strengthen</w:t>
      </w:r>
      <w:r w:rsidR="00761601" w:rsidRPr="00B93EE1">
        <w:rPr>
          <w:rFonts w:ascii="Times New Roman" w:hAnsi="Times New Roman" w:cs="Times New Roman"/>
          <w:sz w:val="24"/>
          <w:szCs w:val="24"/>
        </w:rPr>
        <w:t xml:space="preserve"> capacity in the private sector.</w:t>
      </w:r>
    </w:p>
    <w:p w14:paraId="487B82D8" w14:textId="5F240933" w:rsidR="00761601" w:rsidRPr="00B93EE1" w:rsidRDefault="00761601" w:rsidP="001C7284">
      <w:pPr>
        <w:pStyle w:val="afff1"/>
        <w:pBdr>
          <w:right w:val="none" w:sz="2" w:space="0" w:color="000000"/>
        </w:pBdr>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Measures to reduce disaster risk</w:t>
      </w:r>
    </w:p>
    <w:p w14:paraId="380A6C97" w14:textId="060BCA0F" w:rsidR="00761601" w:rsidRPr="00B93EE1" w:rsidRDefault="00761601"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The Government conducts risk assessments of damage caused by natural disasters</w:t>
      </w:r>
      <w:r w:rsidR="003A198A" w:rsidRPr="00B93EE1">
        <w:rPr>
          <w:rFonts w:ascii="Times New Roman" w:hAnsi="Times New Roman" w:cs="Times New Roman"/>
          <w:sz w:val="24"/>
          <w:szCs w:val="24"/>
        </w:rPr>
        <w:t xml:space="preserve"> and</w:t>
      </w:r>
      <w:r w:rsidRPr="00B93EE1">
        <w:rPr>
          <w:rFonts w:ascii="Times New Roman" w:hAnsi="Times New Roman" w:cs="Times New Roman"/>
          <w:sz w:val="24"/>
          <w:szCs w:val="24"/>
        </w:rPr>
        <w:t xml:space="preserve"> ex-ante analyses of disaster risks arising from development activities. It is investing in </w:t>
      </w:r>
      <w:r w:rsidR="003A198A" w:rsidRPr="00B93EE1">
        <w:rPr>
          <w:rFonts w:ascii="Times New Roman" w:hAnsi="Times New Roman" w:cs="Times New Roman"/>
          <w:sz w:val="24"/>
          <w:szCs w:val="24"/>
        </w:rPr>
        <w:t>installing</w:t>
      </w:r>
      <w:r w:rsidRPr="00B93EE1">
        <w:rPr>
          <w:rFonts w:ascii="Times New Roman" w:hAnsi="Times New Roman" w:cs="Times New Roman"/>
          <w:sz w:val="24"/>
          <w:szCs w:val="24"/>
        </w:rPr>
        <w:t xml:space="preserve"> disaster prevention facilities to prevent large-scale damage from natural disasters. Dedicated units are also operated to focus on responses to floods and storms, earthquakes, heatwaves, and cold waves.</w:t>
      </w:r>
    </w:p>
    <w:p w14:paraId="4FCA3691" w14:textId="0F3F6B33" w:rsidR="000A153F" w:rsidRPr="00B93EE1" w:rsidRDefault="000A153F"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has a comprehensive plan for responding to natural disasters and monitors its implementation. Across the disaster management sector, it establishes a Basic Plan for Safety Management and </w:t>
      </w:r>
      <w:r w:rsidR="00F0580B" w:rsidRPr="00B93EE1">
        <w:rPr>
          <w:rFonts w:ascii="Times New Roman" w:hAnsi="Times New Roman" w:cs="Times New Roman"/>
          <w:sz w:val="24"/>
          <w:szCs w:val="24"/>
        </w:rPr>
        <w:t>its implementation p</w:t>
      </w:r>
      <w:r w:rsidRPr="00B93EE1">
        <w:rPr>
          <w:rFonts w:ascii="Times New Roman" w:hAnsi="Times New Roman" w:cs="Times New Roman"/>
          <w:sz w:val="24"/>
          <w:szCs w:val="24"/>
        </w:rPr>
        <w:t xml:space="preserve">lans to ensure </w:t>
      </w:r>
      <w:r w:rsidR="00830DF9" w:rsidRPr="00B93EE1">
        <w:rPr>
          <w:rFonts w:ascii="Times New Roman" w:hAnsi="Times New Roman" w:cs="Times New Roman"/>
          <w:sz w:val="24"/>
          <w:szCs w:val="24"/>
        </w:rPr>
        <w:t>that disaster management policies are coherently coordinated across the Government. It also</w:t>
      </w:r>
      <w:r w:rsidRPr="00B93EE1">
        <w:rPr>
          <w:rFonts w:ascii="Times New Roman" w:hAnsi="Times New Roman" w:cs="Times New Roman"/>
          <w:sz w:val="24"/>
          <w:szCs w:val="24"/>
        </w:rPr>
        <w:t xml:space="preserve"> </w:t>
      </w:r>
      <w:r w:rsidR="00830DF9" w:rsidRPr="00B93EE1">
        <w:rPr>
          <w:rFonts w:ascii="Times New Roman" w:hAnsi="Times New Roman" w:cs="Times New Roman"/>
          <w:sz w:val="24"/>
          <w:szCs w:val="24"/>
        </w:rPr>
        <w:t>seeks</w:t>
      </w:r>
      <w:r w:rsidRPr="00B93EE1">
        <w:rPr>
          <w:rFonts w:ascii="Times New Roman" w:hAnsi="Times New Roman" w:cs="Times New Roman"/>
          <w:sz w:val="24"/>
          <w:szCs w:val="24"/>
        </w:rPr>
        <w:t xml:space="preserve"> to </w:t>
      </w:r>
      <w:r w:rsidR="00830DF9" w:rsidRPr="00B93EE1">
        <w:rPr>
          <w:rFonts w:ascii="Times New Roman" w:hAnsi="Times New Roman" w:cs="Times New Roman"/>
          <w:sz w:val="24"/>
          <w:szCs w:val="24"/>
        </w:rPr>
        <w:t>allocate financial resources appropriately</w:t>
      </w:r>
      <w:r w:rsidR="003A198A" w:rsidRPr="00B93EE1">
        <w:rPr>
          <w:rFonts w:ascii="Times New Roman" w:hAnsi="Times New Roman" w:cs="Times New Roman"/>
          <w:sz w:val="24"/>
          <w:szCs w:val="24"/>
        </w:rPr>
        <w:t xml:space="preserve"> </w:t>
      </w:r>
      <w:r w:rsidRPr="00B93EE1">
        <w:rPr>
          <w:rFonts w:ascii="Times New Roman" w:hAnsi="Times New Roman" w:cs="Times New Roman"/>
          <w:sz w:val="24"/>
          <w:szCs w:val="24"/>
        </w:rPr>
        <w:t xml:space="preserve">by </w:t>
      </w:r>
      <w:r w:rsidR="0071069E" w:rsidRPr="00B93EE1">
        <w:rPr>
          <w:rFonts w:ascii="Times New Roman" w:hAnsi="Times New Roman" w:cs="Times New Roman"/>
          <w:sz w:val="24"/>
          <w:szCs w:val="24"/>
        </w:rPr>
        <w:t>presenting</w:t>
      </w:r>
      <w:r w:rsidRPr="00B93EE1">
        <w:rPr>
          <w:rFonts w:ascii="Times New Roman" w:hAnsi="Times New Roman" w:cs="Times New Roman"/>
          <w:sz w:val="24"/>
          <w:szCs w:val="24"/>
        </w:rPr>
        <w:t xml:space="preserve"> disaster and safety budgets to the Ministry of Economy and Finance after the prior review </w:t>
      </w:r>
      <w:r w:rsidR="00830DF9" w:rsidRPr="00B93EE1">
        <w:rPr>
          <w:rFonts w:ascii="Times New Roman" w:hAnsi="Times New Roman" w:cs="Times New Roman"/>
          <w:sz w:val="24"/>
          <w:szCs w:val="24"/>
        </w:rPr>
        <w:t xml:space="preserve">by </w:t>
      </w:r>
      <w:r w:rsidRPr="00B93EE1">
        <w:rPr>
          <w:rFonts w:ascii="Times New Roman" w:hAnsi="Times New Roman" w:cs="Times New Roman"/>
          <w:sz w:val="24"/>
          <w:szCs w:val="24"/>
        </w:rPr>
        <w:t xml:space="preserve">the </w:t>
      </w:r>
      <w:r w:rsidR="00F742BB" w:rsidRPr="00B93EE1">
        <w:rPr>
          <w:rFonts w:ascii="Times New Roman" w:hAnsi="Times New Roman" w:cs="Times New Roman"/>
          <w:sz w:val="24"/>
          <w:szCs w:val="24"/>
        </w:rPr>
        <w:t>MOIS</w:t>
      </w:r>
      <w:r w:rsidRPr="00B93EE1">
        <w:rPr>
          <w:rFonts w:ascii="Times New Roman" w:hAnsi="Times New Roman" w:cs="Times New Roman"/>
          <w:sz w:val="24"/>
          <w:szCs w:val="24"/>
        </w:rPr>
        <w:t>.</w:t>
      </w:r>
    </w:p>
    <w:p w14:paraId="4E18AF4F" w14:textId="2F3072EC" w:rsidR="000A153F" w:rsidRPr="00B93EE1" w:rsidRDefault="006D79C5"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0A153F" w:rsidRPr="00B93EE1">
        <w:rPr>
          <w:rFonts w:ascii="Times New Roman" w:hAnsi="Times New Roman" w:cs="Times New Roman"/>
          <w:b/>
          <w:sz w:val="24"/>
          <w:szCs w:val="24"/>
        </w:rPr>
        <w:t xml:space="preserve"> 6(d)</w:t>
      </w:r>
    </w:p>
    <w:p w14:paraId="053717CF" w14:textId="7DF819D3" w:rsidR="00830DF9" w:rsidRPr="00B93EE1" w:rsidRDefault="00830DF9"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Pursuant to the </w:t>
      </w:r>
      <w:r w:rsidRPr="00B93EE1">
        <w:rPr>
          <w:rFonts w:ascii="Times New Roman" w:hAnsi="Times New Roman" w:cs="Times New Roman"/>
          <w:i/>
          <w:sz w:val="24"/>
          <w:szCs w:val="24"/>
        </w:rPr>
        <w:t>Framework Act on Carbon Neutrality and Green Growth for Coping with Climate Crisis</w:t>
      </w:r>
      <w:r w:rsidRPr="00B93EE1">
        <w:rPr>
          <w:rFonts w:ascii="Times New Roman" w:hAnsi="Times New Roman" w:cs="Times New Roman"/>
          <w:sz w:val="24"/>
          <w:szCs w:val="24"/>
        </w:rPr>
        <w:t>, the Ministry of Climate, Energy, and Environment led the process of preparing the Fourth Plan by holding eight inter-ministerial working-level consultations in 2025, and conducted an implementation review of the Plan in December 2025.</w:t>
      </w:r>
    </w:p>
    <w:p w14:paraId="502EE4A0" w14:textId="5087ECA0" w:rsidR="00830DF9" w:rsidRPr="00B93EE1" w:rsidRDefault="00830DF9"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In normal times, the Central Safety Management Committee, which is established under the Prime Minister, exercises general control over disaster an</w:t>
      </w:r>
      <w:bookmarkStart w:id="0" w:name="_GoBack"/>
      <w:bookmarkEnd w:id="0"/>
      <w:r w:rsidRPr="00B93EE1">
        <w:rPr>
          <w:rFonts w:ascii="Times New Roman" w:hAnsi="Times New Roman" w:cs="Times New Roman"/>
          <w:sz w:val="24"/>
          <w:szCs w:val="24"/>
        </w:rPr>
        <w:t xml:space="preserve">d safety management affairs. The Prime Minister shall serve as the Chairperson, and heads of central administrative agencies or related institutions or organizations shall serve as the members, </w:t>
      </w:r>
      <w:r w:rsidR="00D868C1" w:rsidRPr="00B93EE1">
        <w:rPr>
          <w:rFonts w:ascii="Times New Roman" w:hAnsi="Times New Roman" w:cs="Times New Roman"/>
          <w:sz w:val="24"/>
          <w:szCs w:val="24"/>
        </w:rPr>
        <w:t xml:space="preserve">and the Committee </w:t>
      </w:r>
      <w:r w:rsidRPr="00B93EE1">
        <w:rPr>
          <w:rFonts w:ascii="Times New Roman" w:hAnsi="Times New Roman" w:cs="Times New Roman"/>
          <w:sz w:val="24"/>
          <w:szCs w:val="24"/>
        </w:rPr>
        <w:t>deliberates matters concerning the important policies on disaster and safety management and the coordination of disaster and safety management affairs.</w:t>
      </w:r>
      <w:r w:rsidR="001A06A6" w:rsidRPr="00B93EE1">
        <w:rPr>
          <w:rFonts w:ascii="Times New Roman" w:hAnsi="Times New Roman" w:cs="Times New Roman"/>
          <w:sz w:val="24"/>
          <w:szCs w:val="24"/>
        </w:rPr>
        <w:t xml:space="preserve"> When a disaster occurs, the </w:t>
      </w:r>
      <w:r w:rsidR="001A06A6" w:rsidRPr="00B93EE1">
        <w:rPr>
          <w:rFonts w:ascii="Times New Roman" w:hAnsi="Times New Roman" w:cs="Times New Roman"/>
          <w:sz w:val="24"/>
          <w:szCs w:val="24"/>
        </w:rPr>
        <w:lastRenderedPageBreak/>
        <w:t xml:space="preserve">Central Disaster and Safety Countermeasures Headquarters, an ad hoc body headed by the Minister of the </w:t>
      </w:r>
      <w:r w:rsidR="00373BAD" w:rsidRPr="00B93EE1">
        <w:rPr>
          <w:rFonts w:ascii="Times New Roman" w:hAnsi="Times New Roman" w:cs="Times New Roman"/>
          <w:sz w:val="24"/>
          <w:szCs w:val="24"/>
        </w:rPr>
        <w:t>MOIS</w:t>
      </w:r>
      <w:r w:rsidR="001A06A6" w:rsidRPr="00B93EE1">
        <w:rPr>
          <w:rFonts w:ascii="Times New Roman" w:hAnsi="Times New Roman" w:cs="Times New Roman"/>
          <w:sz w:val="24"/>
          <w:szCs w:val="24"/>
        </w:rPr>
        <w:t xml:space="preserve">, is established to </w:t>
      </w:r>
      <w:r w:rsidR="003A198A" w:rsidRPr="00B93EE1">
        <w:rPr>
          <w:rFonts w:ascii="Times New Roman" w:hAnsi="Times New Roman" w:cs="Times New Roman"/>
          <w:sz w:val="24"/>
          <w:szCs w:val="24"/>
        </w:rPr>
        <w:t xml:space="preserve">coordinate and </w:t>
      </w:r>
      <w:r w:rsidR="001A06A6" w:rsidRPr="00B93EE1">
        <w:rPr>
          <w:rFonts w:ascii="Times New Roman" w:hAnsi="Times New Roman" w:cs="Times New Roman"/>
          <w:sz w:val="24"/>
          <w:szCs w:val="24"/>
        </w:rPr>
        <w:t xml:space="preserve">exercise general control over matters </w:t>
      </w:r>
      <w:r w:rsidR="003A198A" w:rsidRPr="00B93EE1">
        <w:rPr>
          <w:rFonts w:ascii="Times New Roman" w:hAnsi="Times New Roman" w:cs="Times New Roman"/>
          <w:sz w:val="24"/>
          <w:szCs w:val="24"/>
        </w:rPr>
        <w:t>concerning</w:t>
      </w:r>
      <w:r w:rsidR="001A06A6" w:rsidRPr="00B93EE1">
        <w:rPr>
          <w:rFonts w:ascii="Times New Roman" w:hAnsi="Times New Roman" w:cs="Times New Roman"/>
          <w:sz w:val="24"/>
          <w:szCs w:val="24"/>
        </w:rPr>
        <w:t xml:space="preserve"> the response </w:t>
      </w:r>
      <w:r w:rsidR="003A198A" w:rsidRPr="00B93EE1">
        <w:rPr>
          <w:rFonts w:ascii="Times New Roman" w:hAnsi="Times New Roman" w:cs="Times New Roman"/>
          <w:sz w:val="24"/>
          <w:szCs w:val="24"/>
        </w:rPr>
        <w:t xml:space="preserve">to </w:t>
      </w:r>
      <w:r w:rsidR="001A06A6" w:rsidRPr="00B93EE1">
        <w:rPr>
          <w:rFonts w:ascii="Times New Roman" w:hAnsi="Times New Roman" w:cs="Times New Roman"/>
          <w:sz w:val="24"/>
          <w:szCs w:val="24"/>
        </w:rPr>
        <w:t>and recovery from disasters. Where a government-wide response is required, the Prime Minister may assume the role of head of the Headquarters.</w:t>
      </w:r>
    </w:p>
    <w:p w14:paraId="69826F5F" w14:textId="77777777" w:rsidR="00EB368E" w:rsidRPr="00B93EE1" w:rsidRDefault="00EB368E" w:rsidP="001C7284">
      <w:pPr>
        <w:pStyle w:val="afff1"/>
        <w:pBdr>
          <w:right w:val="none" w:sz="2" w:space="0" w:color="000000"/>
        </w:pBdr>
        <w:spacing w:line="360" w:lineRule="auto"/>
        <w:jc w:val="both"/>
        <w:rPr>
          <w:rFonts w:ascii="Times New Roman" w:hAnsi="Times New Roman" w:cs="Times New Roman"/>
          <w:szCs w:val="24"/>
        </w:rPr>
      </w:pPr>
    </w:p>
    <w:p w14:paraId="50FE370B" w14:textId="406DAE2B" w:rsidR="00D868C1" w:rsidRPr="00B93EE1" w:rsidRDefault="00D868C1" w:rsidP="001C7284">
      <w:pPr>
        <w:pStyle w:val="afff1"/>
        <w:pBdr>
          <w:right w:val="none" w:sz="2" w:space="0" w:color="000000"/>
        </w:pBdr>
        <w:spacing w:line="360" w:lineRule="auto"/>
        <w:jc w:val="both"/>
        <w:rPr>
          <w:rFonts w:hAnsi="Times New Roman" w:cs="Times New Roman"/>
          <w:sz w:val="24"/>
          <w:szCs w:val="24"/>
        </w:rPr>
      </w:pPr>
      <w:r w:rsidRPr="00B93EE1">
        <w:rPr>
          <w:rFonts w:ascii="Times New Roman" w:hAnsi="Times New Roman" w:cs="Times New Roman"/>
          <w:b/>
          <w:sz w:val="24"/>
          <w:szCs w:val="24"/>
        </w:rPr>
        <w:t>B. Issues relating to the general provisions of the Covenant (Articles 1-5)</w:t>
      </w:r>
    </w:p>
    <w:p w14:paraId="22250284" w14:textId="359E010C" w:rsidR="00D868C1" w:rsidRPr="00B93EE1" w:rsidRDefault="00D868C1"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Maximum available resources</w:t>
      </w:r>
    </w:p>
    <w:p w14:paraId="6E2B0352" w14:textId="01974681" w:rsidR="00EB368E" w:rsidRPr="00B93EE1" w:rsidRDefault="006D79C5"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D868C1" w:rsidRPr="00B93EE1">
        <w:rPr>
          <w:rFonts w:ascii="Times New Roman" w:hAnsi="Times New Roman" w:cs="Times New Roman"/>
          <w:b/>
          <w:sz w:val="24"/>
          <w:szCs w:val="24"/>
        </w:rPr>
        <w:t xml:space="preserve"> 7</w:t>
      </w:r>
      <w:r w:rsidR="001A2535" w:rsidRPr="00B93EE1">
        <w:rPr>
          <w:rFonts w:ascii="Times New Roman" w:hAnsi="Times New Roman" w:cs="Times New Roman"/>
          <w:b/>
          <w:sz w:val="24"/>
          <w:szCs w:val="24"/>
        </w:rPr>
        <w:t xml:space="preserve"> </w:t>
      </w:r>
    </w:p>
    <w:p w14:paraId="6D7BB1C7" w14:textId="771F15CB" w:rsidR="00D868C1" w:rsidRPr="00B93EE1" w:rsidRDefault="00D868C1"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See Annex, Tables 7-14</w:t>
      </w:r>
    </w:p>
    <w:p w14:paraId="7D84B19D" w14:textId="74969E80" w:rsidR="00D868C1" w:rsidRPr="00B93EE1" w:rsidRDefault="00D868C1"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As of 2021, public social protection expenditure amounted to KRW 338.2 trillion (15.2</w:t>
      </w:r>
      <w:r w:rsidR="003A198A" w:rsidRPr="00B93EE1">
        <w:rPr>
          <w:rFonts w:ascii="Times New Roman" w:hAnsi="Times New Roman" w:cs="Times New Roman"/>
          <w:sz w:val="24"/>
          <w:szCs w:val="24"/>
        </w:rPr>
        <w:t xml:space="preserve">% </w:t>
      </w:r>
      <w:r w:rsidRPr="00B93EE1">
        <w:rPr>
          <w:rFonts w:ascii="Times New Roman" w:hAnsi="Times New Roman" w:cs="Times New Roman"/>
          <w:sz w:val="24"/>
          <w:szCs w:val="24"/>
        </w:rPr>
        <w:t>of GDP), representing a 10.5</w:t>
      </w:r>
      <w:r w:rsidR="003A198A" w:rsidRPr="00B93EE1">
        <w:rPr>
          <w:rFonts w:ascii="Times New Roman" w:hAnsi="Times New Roman" w:cs="Times New Roman"/>
          <w:sz w:val="24"/>
          <w:szCs w:val="24"/>
        </w:rPr>
        <w:t xml:space="preserve">% </w:t>
      </w:r>
      <w:r w:rsidR="00FE5FC2" w:rsidRPr="00B93EE1">
        <w:rPr>
          <w:rFonts w:ascii="Times New Roman" w:hAnsi="Times New Roman" w:cs="Times New Roman"/>
          <w:sz w:val="24"/>
          <w:szCs w:val="24"/>
        </w:rPr>
        <w:t xml:space="preserve">year-on-year </w:t>
      </w:r>
      <w:r w:rsidRPr="00B93EE1">
        <w:rPr>
          <w:rFonts w:ascii="Times New Roman" w:hAnsi="Times New Roman" w:cs="Times New Roman"/>
          <w:sz w:val="24"/>
          <w:szCs w:val="24"/>
        </w:rPr>
        <w:t>increase</w:t>
      </w:r>
      <w:r w:rsidR="00FE5FC2" w:rsidRPr="00B93EE1">
        <w:rPr>
          <w:rFonts w:ascii="Times New Roman" w:hAnsi="Times New Roman" w:cs="Times New Roman"/>
          <w:sz w:val="24"/>
          <w:szCs w:val="24"/>
        </w:rPr>
        <w:t>.</w:t>
      </w:r>
      <w:r w:rsidRPr="00B93EE1">
        <w:rPr>
          <w:rFonts w:ascii="Times New Roman" w:hAnsi="Times New Roman" w:cs="Times New Roman"/>
          <w:sz w:val="24"/>
          <w:szCs w:val="24"/>
        </w:rPr>
        <w:t xml:space="preserve"> (Annex, Table 15)</w:t>
      </w:r>
    </w:p>
    <w:p w14:paraId="314E2451" w14:textId="77777777" w:rsidR="00373BAD" w:rsidRPr="00B93EE1" w:rsidRDefault="00373BAD" w:rsidP="001C7284">
      <w:pPr>
        <w:pStyle w:val="afff1"/>
        <w:pBdr>
          <w:right w:val="none" w:sz="2" w:space="0" w:color="000000"/>
        </w:pBdr>
        <w:spacing w:line="360" w:lineRule="auto"/>
        <w:jc w:val="both"/>
        <w:rPr>
          <w:rFonts w:ascii="Times New Roman" w:hAnsi="Times New Roman" w:cs="Times New Roman"/>
          <w:szCs w:val="24"/>
        </w:rPr>
      </w:pPr>
    </w:p>
    <w:p w14:paraId="7C205760" w14:textId="2EA2A985" w:rsidR="00D868C1" w:rsidRPr="00B93EE1" w:rsidRDefault="00D868C1"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Non-discrimination</w:t>
      </w:r>
    </w:p>
    <w:p w14:paraId="6E790BD6" w14:textId="5D445197" w:rsidR="00D868C1" w:rsidRPr="00B93EE1" w:rsidRDefault="006D79C5"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D868C1" w:rsidRPr="00B93EE1">
        <w:rPr>
          <w:rFonts w:ascii="Times New Roman" w:hAnsi="Times New Roman" w:cs="Times New Roman"/>
          <w:b/>
          <w:sz w:val="24"/>
          <w:szCs w:val="24"/>
        </w:rPr>
        <w:t xml:space="preserve"> 8(a)</w:t>
      </w:r>
    </w:p>
    <w:p w14:paraId="39F889DE" w14:textId="098D9C42" w:rsidR="00D868C1" w:rsidRPr="00B93EE1" w:rsidRDefault="005B0320"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As of March 2026, two members’ bills have been introduced in the 22</w:t>
      </w:r>
      <w:r w:rsidRPr="00B93EE1">
        <w:rPr>
          <w:rFonts w:ascii="Times New Roman" w:hAnsi="Times New Roman" w:cs="Times New Roman"/>
          <w:sz w:val="24"/>
          <w:szCs w:val="24"/>
          <w:vertAlign w:val="superscript"/>
        </w:rPr>
        <w:t>nd</w:t>
      </w:r>
      <w:r w:rsidRPr="00B93EE1">
        <w:rPr>
          <w:rFonts w:ascii="Times New Roman" w:hAnsi="Times New Roman" w:cs="Times New Roman"/>
          <w:sz w:val="24"/>
          <w:szCs w:val="24"/>
        </w:rPr>
        <w:t xml:space="preserve"> National Assembly. The Government will present constructive </w:t>
      </w:r>
      <w:r w:rsidR="00893038">
        <w:rPr>
          <w:rFonts w:ascii="Times New Roman" w:hAnsi="Times New Roman" w:cs="Times New Roman"/>
          <w:sz w:val="24"/>
          <w:szCs w:val="24"/>
        </w:rPr>
        <w:t xml:space="preserve">opinions </w:t>
      </w:r>
      <w:r w:rsidRPr="00B93EE1">
        <w:rPr>
          <w:rFonts w:ascii="Times New Roman" w:hAnsi="Times New Roman" w:cs="Times New Roman"/>
          <w:sz w:val="24"/>
          <w:szCs w:val="24"/>
        </w:rPr>
        <w:t>in National Assembly deliberations and participate in</w:t>
      </w:r>
      <w:r w:rsidR="00F61F72" w:rsidRPr="00B93EE1">
        <w:rPr>
          <w:rFonts w:ascii="Times New Roman" w:hAnsi="Times New Roman" w:cs="Times New Roman"/>
          <w:sz w:val="24"/>
          <w:szCs w:val="24"/>
        </w:rPr>
        <w:t xml:space="preserve"> a national policy task</w:t>
      </w:r>
      <w:r w:rsidR="00F61F72" w:rsidRPr="00B93EE1">
        <w:rPr>
          <w:rFonts w:ascii="Times New Roman" w:hAnsi="Times New Roman" w:cs="Times New Roman"/>
          <w:sz w:val="24"/>
          <w:szCs w:val="24"/>
          <w:vertAlign w:val="superscript"/>
        </w:rPr>
        <w:footnoteReference w:id="6"/>
      </w:r>
      <w:r w:rsidR="00F61F72" w:rsidRPr="00B93EE1">
        <w:rPr>
          <w:rFonts w:ascii="Times New Roman" w:hAnsi="Times New Roman" w:cs="Times New Roman"/>
          <w:sz w:val="24"/>
          <w:szCs w:val="24"/>
        </w:rPr>
        <w:t xml:space="preserve"> of</w:t>
      </w:r>
      <w:r w:rsidRPr="00B93EE1">
        <w:rPr>
          <w:rFonts w:ascii="Times New Roman" w:hAnsi="Times New Roman" w:cs="Times New Roman"/>
          <w:sz w:val="24"/>
          <w:szCs w:val="24"/>
        </w:rPr>
        <w:t xml:space="preserve"> “reviewing legislation to prevent hatred and discrimination and </w:t>
      </w:r>
      <w:r w:rsidR="00F61F72" w:rsidRPr="00B93EE1">
        <w:rPr>
          <w:rFonts w:ascii="Times New Roman" w:hAnsi="Times New Roman" w:cs="Times New Roman"/>
          <w:sz w:val="24"/>
          <w:szCs w:val="24"/>
        </w:rPr>
        <w:t>promoting</w:t>
      </w:r>
      <w:r w:rsidRPr="00B93EE1">
        <w:rPr>
          <w:rFonts w:ascii="Times New Roman" w:hAnsi="Times New Roman" w:cs="Times New Roman"/>
          <w:sz w:val="24"/>
          <w:szCs w:val="24"/>
        </w:rPr>
        <w:t xml:space="preserve"> public dialogue</w:t>
      </w:r>
      <w:r w:rsidR="00F61F72" w:rsidRPr="00B93EE1">
        <w:rPr>
          <w:rFonts w:ascii="Times New Roman" w:hAnsi="Times New Roman" w:cs="Times New Roman"/>
          <w:sz w:val="24"/>
          <w:szCs w:val="24"/>
        </w:rPr>
        <w:t>.</w:t>
      </w:r>
      <w:r w:rsidRPr="00B93EE1">
        <w:rPr>
          <w:rFonts w:ascii="Times New Roman" w:hAnsi="Times New Roman" w:cs="Times New Roman"/>
          <w:sz w:val="24"/>
          <w:szCs w:val="24"/>
        </w:rPr>
        <w:t>”</w:t>
      </w:r>
    </w:p>
    <w:p w14:paraId="4613DEAC" w14:textId="575ED95D" w:rsidR="005B0320" w:rsidRPr="00B93EE1" w:rsidRDefault="006D79C5"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5B0320" w:rsidRPr="00B93EE1">
        <w:rPr>
          <w:rFonts w:ascii="Times New Roman" w:hAnsi="Times New Roman" w:cs="Times New Roman"/>
          <w:b/>
          <w:sz w:val="24"/>
          <w:szCs w:val="24"/>
        </w:rPr>
        <w:t xml:space="preserve"> 8(b)</w:t>
      </w:r>
    </w:p>
    <w:p w14:paraId="4765CF8C" w14:textId="6F42EF02" w:rsidR="005B3ACE" w:rsidRPr="00B93EE1" w:rsidRDefault="00755DFA"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Under the </w:t>
      </w:r>
      <w:r w:rsidRPr="00B93EE1">
        <w:rPr>
          <w:rFonts w:ascii="Times New Roman" w:hAnsi="Times New Roman" w:cs="Times New Roman"/>
          <w:i/>
          <w:sz w:val="24"/>
          <w:szCs w:val="24"/>
        </w:rPr>
        <w:t>National Health Insurance Act</w:t>
      </w:r>
      <w:r w:rsidRPr="00B93EE1">
        <w:rPr>
          <w:rFonts w:ascii="Times New Roman" w:hAnsi="Times New Roman" w:cs="Times New Roman"/>
          <w:sz w:val="24"/>
          <w:szCs w:val="24"/>
        </w:rPr>
        <w:t xml:space="preserve">, </w:t>
      </w:r>
      <w:r w:rsidR="00BE6DD5" w:rsidRPr="00B93EE1">
        <w:rPr>
          <w:rFonts w:ascii="Times New Roman" w:hAnsi="Times New Roman" w:cs="Times New Roman"/>
          <w:sz w:val="24"/>
          <w:szCs w:val="24"/>
        </w:rPr>
        <w:t>dependents</w:t>
      </w:r>
      <w:r w:rsidRPr="00B93EE1">
        <w:rPr>
          <w:rFonts w:ascii="Times New Roman" w:hAnsi="Times New Roman" w:cs="Times New Roman"/>
          <w:sz w:val="24"/>
          <w:szCs w:val="24"/>
        </w:rPr>
        <w:t xml:space="preserve"> are defined as persons who are supported mainly by the employee insured, including spouses or lineal ascendants of the employee insured. In a related decision by the Supreme Court </w:t>
      </w:r>
      <w:proofErr w:type="spellStart"/>
      <w:r w:rsidRPr="00B93EE1">
        <w:rPr>
          <w:rFonts w:ascii="Times New Roman" w:hAnsi="Times New Roman" w:cs="Times New Roman"/>
          <w:sz w:val="24"/>
          <w:szCs w:val="24"/>
        </w:rPr>
        <w:t>en</w:t>
      </w:r>
      <w:proofErr w:type="spellEnd"/>
      <w:r w:rsidRPr="00B93EE1">
        <w:rPr>
          <w:rFonts w:ascii="Times New Roman" w:hAnsi="Times New Roman" w:cs="Times New Roman"/>
          <w:sz w:val="24"/>
          <w:szCs w:val="24"/>
        </w:rPr>
        <w:t xml:space="preserve"> banc</w:t>
      </w:r>
      <w:r w:rsidR="00BD073F" w:rsidRPr="00B93EE1">
        <w:rPr>
          <w:rFonts w:ascii="Times New Roman" w:hAnsi="Times New Roman" w:cs="Times New Roman"/>
          <w:sz w:val="24"/>
          <w:szCs w:val="24"/>
          <w:vertAlign w:val="superscript"/>
        </w:rPr>
        <w:footnoteReference w:id="7"/>
      </w:r>
      <w:r w:rsidRPr="00B93EE1">
        <w:rPr>
          <w:rFonts w:ascii="Times New Roman" w:hAnsi="Times New Roman" w:cs="Times New Roman"/>
          <w:sz w:val="24"/>
          <w:szCs w:val="24"/>
        </w:rPr>
        <w:t xml:space="preserve">, it was held that there is no essential difference between opposite-sex partners in </w:t>
      </w:r>
      <w:r w:rsidRPr="00B93EE1">
        <w:rPr>
          <w:rFonts w:ascii="Times New Roman" w:hAnsi="Times New Roman" w:cs="Times New Roman"/>
          <w:i/>
          <w:sz w:val="24"/>
          <w:szCs w:val="24"/>
        </w:rPr>
        <w:t>de facto</w:t>
      </w:r>
      <w:r w:rsidRPr="00B93EE1">
        <w:rPr>
          <w:rFonts w:ascii="Times New Roman" w:hAnsi="Times New Roman" w:cs="Times New Roman"/>
          <w:sz w:val="24"/>
          <w:szCs w:val="24"/>
        </w:rPr>
        <w:t xml:space="preserve"> relationships recognized as dependents under the guidelines and same-sex partners forming </w:t>
      </w:r>
      <w:r w:rsidR="00307DF2" w:rsidRPr="00B93EE1">
        <w:rPr>
          <w:rFonts w:ascii="Times New Roman" w:hAnsi="Times New Roman" w:cs="Times New Roman"/>
          <w:sz w:val="24"/>
          <w:szCs w:val="24"/>
        </w:rPr>
        <w:t>a shared household</w:t>
      </w:r>
      <w:r w:rsidRPr="00B93EE1">
        <w:rPr>
          <w:rFonts w:ascii="Times New Roman" w:hAnsi="Times New Roman" w:cs="Times New Roman"/>
          <w:sz w:val="24"/>
          <w:szCs w:val="24"/>
        </w:rPr>
        <w:t>. Accordingly, p</w:t>
      </w:r>
      <w:r w:rsidR="005B3ACE" w:rsidRPr="00B93EE1">
        <w:rPr>
          <w:rFonts w:ascii="Times New Roman" w:hAnsi="Times New Roman" w:cs="Times New Roman"/>
          <w:sz w:val="24"/>
          <w:szCs w:val="24"/>
        </w:rPr>
        <w:t xml:space="preserve">ursuant to a Supreme Court </w:t>
      </w:r>
      <w:proofErr w:type="spellStart"/>
      <w:r w:rsidR="005B3ACE" w:rsidRPr="00B93EE1">
        <w:rPr>
          <w:rFonts w:ascii="Times New Roman" w:hAnsi="Times New Roman" w:cs="Times New Roman"/>
          <w:sz w:val="24"/>
          <w:szCs w:val="24"/>
        </w:rPr>
        <w:t>en</w:t>
      </w:r>
      <w:proofErr w:type="spellEnd"/>
      <w:r w:rsidR="005B3ACE" w:rsidRPr="00B93EE1">
        <w:rPr>
          <w:rFonts w:ascii="Times New Roman" w:hAnsi="Times New Roman" w:cs="Times New Roman"/>
          <w:sz w:val="24"/>
          <w:szCs w:val="24"/>
        </w:rPr>
        <w:t xml:space="preserve"> banc ruling, the Government recognizes same-sex couples as eligible </w:t>
      </w:r>
      <w:r w:rsidR="00BE6DD5" w:rsidRPr="00B93EE1">
        <w:rPr>
          <w:rFonts w:ascii="Times New Roman" w:hAnsi="Times New Roman" w:cs="Times New Roman"/>
          <w:sz w:val="24"/>
          <w:szCs w:val="24"/>
        </w:rPr>
        <w:t>dependents</w:t>
      </w:r>
      <w:r w:rsidR="005B3ACE" w:rsidRPr="00B93EE1">
        <w:rPr>
          <w:rFonts w:ascii="Times New Roman" w:hAnsi="Times New Roman" w:cs="Times New Roman"/>
          <w:sz w:val="24"/>
          <w:szCs w:val="24"/>
        </w:rPr>
        <w:t xml:space="preserve"> under the National Health Insurance </w:t>
      </w:r>
      <w:r w:rsidR="00BD073F" w:rsidRPr="00B93EE1">
        <w:rPr>
          <w:rFonts w:ascii="Times New Roman" w:hAnsi="Times New Roman" w:cs="Times New Roman"/>
          <w:sz w:val="24"/>
          <w:szCs w:val="24"/>
        </w:rPr>
        <w:t xml:space="preserve">(NHI) </w:t>
      </w:r>
      <w:r w:rsidR="005B3ACE" w:rsidRPr="00B93EE1">
        <w:rPr>
          <w:rFonts w:ascii="Times New Roman" w:hAnsi="Times New Roman" w:cs="Times New Roman"/>
          <w:sz w:val="24"/>
          <w:szCs w:val="24"/>
        </w:rPr>
        <w:t xml:space="preserve">on the same basis as opposite-sex couples in </w:t>
      </w:r>
      <w:r w:rsidR="005B3ACE" w:rsidRPr="00B93EE1">
        <w:rPr>
          <w:rFonts w:ascii="Times New Roman" w:hAnsi="Times New Roman" w:cs="Times New Roman"/>
          <w:i/>
          <w:sz w:val="24"/>
          <w:szCs w:val="24"/>
        </w:rPr>
        <w:t xml:space="preserve">de facto </w:t>
      </w:r>
      <w:r w:rsidR="005B3ACE" w:rsidRPr="00B93EE1">
        <w:rPr>
          <w:rFonts w:ascii="Times New Roman" w:hAnsi="Times New Roman" w:cs="Times New Roman"/>
          <w:sz w:val="24"/>
          <w:szCs w:val="24"/>
        </w:rPr>
        <w:t>marital relationships and provides them with health insurance benefits.</w:t>
      </w:r>
    </w:p>
    <w:p w14:paraId="518B3FEC" w14:textId="6C09E591" w:rsidR="005B3ACE" w:rsidRPr="00B93EE1" w:rsidRDefault="00307DF2"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However, </w:t>
      </w:r>
      <w:r w:rsidR="00353FD2" w:rsidRPr="00B93EE1">
        <w:rPr>
          <w:rFonts w:ascii="Times New Roman" w:hAnsi="Times New Roman" w:cs="Times New Roman"/>
          <w:sz w:val="24"/>
          <w:szCs w:val="24"/>
        </w:rPr>
        <w:t>in terms of the survivors’ pension</w:t>
      </w:r>
      <w:r w:rsidR="00353FD2" w:rsidRPr="00B93EE1">
        <w:rPr>
          <w:rFonts w:ascii="Times New Roman" w:hAnsi="Times New Roman" w:cs="Times New Roman"/>
          <w:sz w:val="24"/>
          <w:szCs w:val="24"/>
          <w:vertAlign w:val="superscript"/>
        </w:rPr>
        <w:footnoteReference w:id="8"/>
      </w:r>
      <w:r w:rsidR="00353FD2" w:rsidRPr="00B93EE1">
        <w:rPr>
          <w:rFonts w:ascii="Times New Roman" w:hAnsi="Times New Roman" w:cs="Times New Roman"/>
          <w:sz w:val="24"/>
          <w:szCs w:val="24"/>
        </w:rPr>
        <w:t xml:space="preserve"> </w:t>
      </w:r>
      <w:r w:rsidRPr="00B93EE1">
        <w:rPr>
          <w:rFonts w:ascii="Times New Roman" w:hAnsi="Times New Roman" w:cs="Times New Roman"/>
          <w:sz w:val="24"/>
          <w:szCs w:val="24"/>
        </w:rPr>
        <w:t>u</w:t>
      </w:r>
      <w:r w:rsidR="005B3ACE" w:rsidRPr="00B93EE1">
        <w:rPr>
          <w:rFonts w:ascii="Times New Roman" w:hAnsi="Times New Roman" w:cs="Times New Roman"/>
          <w:sz w:val="24"/>
          <w:szCs w:val="24"/>
        </w:rPr>
        <w:t xml:space="preserve">nder the </w:t>
      </w:r>
      <w:r w:rsidR="005B3ACE" w:rsidRPr="00B93EE1">
        <w:rPr>
          <w:rFonts w:ascii="Times New Roman" w:hAnsi="Times New Roman" w:cs="Times New Roman"/>
          <w:i/>
          <w:sz w:val="24"/>
          <w:szCs w:val="24"/>
        </w:rPr>
        <w:t>National Pension Act</w:t>
      </w:r>
      <w:r w:rsidR="005B3ACE" w:rsidRPr="00B93EE1">
        <w:rPr>
          <w:rFonts w:ascii="Times New Roman" w:hAnsi="Times New Roman" w:cs="Times New Roman"/>
          <w:sz w:val="24"/>
          <w:szCs w:val="24"/>
        </w:rPr>
        <w:t>,</w:t>
      </w:r>
      <w:r w:rsidRPr="00B93EE1">
        <w:rPr>
          <w:rFonts w:ascii="Times New Roman" w:hAnsi="Times New Roman" w:cs="Times New Roman"/>
          <w:sz w:val="24"/>
          <w:szCs w:val="24"/>
        </w:rPr>
        <w:t xml:space="preserve"> “spouse” </w:t>
      </w:r>
      <w:r w:rsidRPr="00B93EE1">
        <w:rPr>
          <w:rFonts w:ascii="Times New Roman" w:hAnsi="Times New Roman" w:cs="Times New Roman"/>
          <w:sz w:val="24"/>
          <w:szCs w:val="24"/>
        </w:rPr>
        <w:lastRenderedPageBreak/>
        <w:t xml:space="preserve">includes “a person in a </w:t>
      </w:r>
      <w:r w:rsidRPr="00B93EE1">
        <w:rPr>
          <w:rFonts w:ascii="Times New Roman" w:hAnsi="Times New Roman" w:cs="Times New Roman"/>
          <w:i/>
          <w:sz w:val="24"/>
          <w:szCs w:val="24"/>
        </w:rPr>
        <w:t>de facto</w:t>
      </w:r>
      <w:r w:rsidRPr="00B93EE1">
        <w:rPr>
          <w:rFonts w:ascii="Times New Roman" w:hAnsi="Times New Roman" w:cs="Times New Roman"/>
          <w:sz w:val="24"/>
          <w:szCs w:val="24"/>
        </w:rPr>
        <w:t xml:space="preserve"> marital relationship</w:t>
      </w:r>
      <w:r w:rsidR="00554BA9" w:rsidRPr="00B93EE1">
        <w:rPr>
          <w:rFonts w:ascii="Times New Roman" w:hAnsi="Times New Roman" w:cs="Times New Roman"/>
          <w:sz w:val="24"/>
          <w:szCs w:val="24"/>
        </w:rPr>
        <w:t>,</w:t>
      </w:r>
      <w:r w:rsidRPr="00B93EE1">
        <w:rPr>
          <w:rFonts w:ascii="Times New Roman" w:hAnsi="Times New Roman" w:cs="Times New Roman"/>
          <w:sz w:val="24"/>
          <w:szCs w:val="24"/>
        </w:rPr>
        <w:t xml:space="preserve">” </w:t>
      </w:r>
      <w:r w:rsidR="00CD33DA" w:rsidRPr="00B93EE1">
        <w:rPr>
          <w:rFonts w:ascii="Times New Roman" w:hAnsi="Times New Roman" w:cs="Times New Roman"/>
          <w:sz w:val="24"/>
          <w:szCs w:val="24"/>
        </w:rPr>
        <w:t xml:space="preserve">which is </w:t>
      </w:r>
      <w:r w:rsidRPr="00B93EE1">
        <w:rPr>
          <w:rFonts w:ascii="Times New Roman" w:hAnsi="Times New Roman" w:cs="Times New Roman"/>
          <w:sz w:val="24"/>
          <w:szCs w:val="24"/>
        </w:rPr>
        <w:t>assessed based on official records</w:t>
      </w:r>
      <w:r w:rsidR="00CD33DA" w:rsidRPr="00B93EE1">
        <w:rPr>
          <w:rFonts w:ascii="Times New Roman" w:hAnsi="Times New Roman" w:cs="Times New Roman"/>
          <w:sz w:val="24"/>
          <w:szCs w:val="24"/>
        </w:rPr>
        <w:t>,</w:t>
      </w:r>
      <w:r w:rsidRPr="00B93EE1">
        <w:rPr>
          <w:rFonts w:ascii="Times New Roman" w:hAnsi="Times New Roman" w:cs="Times New Roman"/>
          <w:sz w:val="24"/>
          <w:szCs w:val="24"/>
        </w:rPr>
        <w:t xml:space="preserve"> and </w:t>
      </w:r>
      <w:r w:rsidR="00CD33DA" w:rsidRPr="00B93EE1">
        <w:rPr>
          <w:rFonts w:ascii="Times New Roman" w:hAnsi="Times New Roman" w:cs="Times New Roman"/>
          <w:sz w:val="24"/>
          <w:szCs w:val="24"/>
        </w:rPr>
        <w:t xml:space="preserve">this is </w:t>
      </w:r>
      <w:r w:rsidRPr="00B93EE1">
        <w:rPr>
          <w:rFonts w:ascii="Times New Roman" w:hAnsi="Times New Roman" w:cs="Times New Roman"/>
          <w:sz w:val="24"/>
          <w:szCs w:val="24"/>
        </w:rPr>
        <w:t xml:space="preserve">applied based on the interpretation of marital relationships under the </w:t>
      </w:r>
      <w:r w:rsidRPr="00B93EE1">
        <w:rPr>
          <w:rFonts w:ascii="Times New Roman" w:hAnsi="Times New Roman" w:cs="Times New Roman"/>
          <w:i/>
          <w:sz w:val="24"/>
          <w:szCs w:val="24"/>
        </w:rPr>
        <w:t>Civil Act</w:t>
      </w:r>
      <w:r w:rsidRPr="00B93EE1">
        <w:rPr>
          <w:rFonts w:ascii="Times New Roman" w:hAnsi="Times New Roman" w:cs="Times New Roman"/>
          <w:sz w:val="24"/>
          <w:szCs w:val="24"/>
        </w:rPr>
        <w:t xml:space="preserve">. Also, </w:t>
      </w:r>
      <w:r w:rsidR="005B3ACE" w:rsidRPr="00B93EE1">
        <w:rPr>
          <w:rFonts w:ascii="Times New Roman" w:hAnsi="Times New Roman" w:cs="Times New Roman"/>
          <w:sz w:val="24"/>
          <w:szCs w:val="24"/>
        </w:rPr>
        <w:t>the survivors’ pension is paid only to the highest-</w:t>
      </w:r>
      <w:r w:rsidR="00DD31C3" w:rsidRPr="00B93EE1">
        <w:rPr>
          <w:rFonts w:ascii="Times New Roman" w:hAnsi="Times New Roman" w:cs="Times New Roman"/>
          <w:sz w:val="24"/>
          <w:szCs w:val="24"/>
        </w:rPr>
        <w:t>ranked</w:t>
      </w:r>
      <w:r w:rsidR="005B3ACE" w:rsidRPr="00B93EE1">
        <w:rPr>
          <w:rFonts w:ascii="Times New Roman" w:hAnsi="Times New Roman" w:cs="Times New Roman"/>
          <w:sz w:val="24"/>
          <w:szCs w:val="24"/>
        </w:rPr>
        <w:t xml:space="preserve"> </w:t>
      </w:r>
      <w:r w:rsidR="00DD31C3" w:rsidRPr="00B93EE1">
        <w:rPr>
          <w:rFonts w:ascii="Times New Roman" w:hAnsi="Times New Roman" w:cs="Times New Roman"/>
          <w:sz w:val="24"/>
          <w:szCs w:val="24"/>
        </w:rPr>
        <w:t>person</w:t>
      </w:r>
      <w:r w:rsidR="005B3ACE" w:rsidRPr="00B93EE1">
        <w:rPr>
          <w:rFonts w:ascii="Times New Roman" w:hAnsi="Times New Roman" w:cs="Times New Roman"/>
          <w:sz w:val="24"/>
          <w:szCs w:val="24"/>
        </w:rPr>
        <w:t xml:space="preserve">, considering the kinship relationship with the deceased and whether the claimant was </w:t>
      </w:r>
      <w:r w:rsidR="00F61F72" w:rsidRPr="00B93EE1">
        <w:rPr>
          <w:rFonts w:ascii="Times New Roman" w:hAnsi="Times New Roman" w:cs="Times New Roman"/>
          <w:sz w:val="24"/>
          <w:szCs w:val="24"/>
        </w:rPr>
        <w:t xml:space="preserve">supported mainly by </w:t>
      </w:r>
      <w:r w:rsidR="005B3ACE" w:rsidRPr="00B93EE1">
        <w:rPr>
          <w:rFonts w:ascii="Times New Roman" w:hAnsi="Times New Roman" w:cs="Times New Roman"/>
          <w:sz w:val="24"/>
          <w:szCs w:val="24"/>
        </w:rPr>
        <w:t>the deceased.</w:t>
      </w:r>
      <w:r w:rsidR="00DD31C3" w:rsidRPr="00B93EE1">
        <w:rPr>
          <w:rFonts w:ascii="Times New Roman" w:hAnsi="Times New Roman" w:cs="Times New Roman"/>
          <w:sz w:val="24"/>
          <w:szCs w:val="24"/>
        </w:rPr>
        <w:t xml:space="preserve"> </w:t>
      </w:r>
      <w:r w:rsidR="00353FD2" w:rsidRPr="00B93EE1">
        <w:rPr>
          <w:rFonts w:ascii="Times New Roman" w:hAnsi="Times New Roman" w:cs="Times New Roman"/>
          <w:sz w:val="24"/>
          <w:szCs w:val="24"/>
        </w:rPr>
        <w:t xml:space="preserve">This differs from the </w:t>
      </w:r>
      <w:r w:rsidR="00BD073F" w:rsidRPr="00B93EE1">
        <w:rPr>
          <w:rFonts w:ascii="Times New Roman" w:hAnsi="Times New Roman" w:cs="Times New Roman"/>
          <w:sz w:val="24"/>
          <w:szCs w:val="24"/>
        </w:rPr>
        <w:t>NHI</w:t>
      </w:r>
      <w:r w:rsidR="00353FD2" w:rsidRPr="00B93EE1">
        <w:rPr>
          <w:rFonts w:ascii="Times New Roman" w:hAnsi="Times New Roman" w:cs="Times New Roman"/>
          <w:sz w:val="24"/>
          <w:szCs w:val="24"/>
        </w:rPr>
        <w:t xml:space="preserve"> system, under which persons may be recognized as dependents </w:t>
      </w:r>
      <w:r w:rsidR="00F61F72" w:rsidRPr="00B93EE1">
        <w:rPr>
          <w:rFonts w:ascii="Times New Roman" w:hAnsi="Times New Roman" w:cs="Times New Roman"/>
          <w:sz w:val="24"/>
          <w:szCs w:val="24"/>
        </w:rPr>
        <w:t xml:space="preserve">regardless of number </w:t>
      </w:r>
      <w:r w:rsidR="00353FD2" w:rsidRPr="00B93EE1">
        <w:rPr>
          <w:rFonts w:ascii="Times New Roman" w:hAnsi="Times New Roman" w:cs="Times New Roman"/>
          <w:sz w:val="24"/>
          <w:szCs w:val="24"/>
        </w:rPr>
        <w:t xml:space="preserve">if they meet the eligibility criteria. </w:t>
      </w:r>
      <w:r w:rsidR="00B171C3" w:rsidRPr="00B93EE1">
        <w:rPr>
          <w:rFonts w:ascii="Times New Roman" w:hAnsi="Times New Roman" w:cs="Times New Roman"/>
          <w:sz w:val="24"/>
          <w:szCs w:val="24"/>
        </w:rPr>
        <w:t>The expansion of</w:t>
      </w:r>
      <w:r w:rsidR="00DD31C3" w:rsidRPr="00B93EE1">
        <w:rPr>
          <w:rFonts w:ascii="Times New Roman" w:hAnsi="Times New Roman" w:cs="Times New Roman"/>
          <w:sz w:val="24"/>
          <w:szCs w:val="24"/>
        </w:rPr>
        <w:t xml:space="preserve"> the scope of spouse under the survivors’ pension scheme will be discussed </w:t>
      </w:r>
      <w:r w:rsidR="00B171C3" w:rsidRPr="00B93EE1">
        <w:rPr>
          <w:rFonts w:ascii="Times New Roman" w:hAnsi="Times New Roman" w:cs="Times New Roman"/>
          <w:sz w:val="24"/>
          <w:szCs w:val="24"/>
        </w:rPr>
        <w:t xml:space="preserve">after considering </w:t>
      </w:r>
      <w:r w:rsidR="00DD31C3" w:rsidRPr="00B93EE1">
        <w:rPr>
          <w:rFonts w:ascii="Times New Roman" w:hAnsi="Times New Roman" w:cs="Times New Roman"/>
          <w:sz w:val="24"/>
          <w:szCs w:val="24"/>
        </w:rPr>
        <w:t xml:space="preserve">the interpretation of the concept of spouse under the </w:t>
      </w:r>
      <w:r w:rsidR="00DD31C3" w:rsidRPr="00B93EE1">
        <w:rPr>
          <w:rFonts w:ascii="Times New Roman" w:hAnsi="Times New Roman" w:cs="Times New Roman"/>
          <w:i/>
          <w:sz w:val="24"/>
          <w:szCs w:val="24"/>
        </w:rPr>
        <w:t>Civil Act</w:t>
      </w:r>
      <w:r w:rsidR="00B171C3" w:rsidRPr="00B93EE1">
        <w:rPr>
          <w:rFonts w:ascii="Times New Roman" w:hAnsi="Times New Roman" w:cs="Times New Roman"/>
          <w:sz w:val="24"/>
          <w:szCs w:val="24"/>
        </w:rPr>
        <w:t xml:space="preserve"> and</w:t>
      </w:r>
      <w:r w:rsidR="00DD31C3" w:rsidRPr="00B93EE1">
        <w:rPr>
          <w:rFonts w:ascii="Times New Roman" w:hAnsi="Times New Roman" w:cs="Times New Roman"/>
          <w:sz w:val="24"/>
          <w:szCs w:val="24"/>
        </w:rPr>
        <w:t xml:space="preserve"> fairness with other public pension schemes (including the public officials’ pension and teachers</w:t>
      </w:r>
      <w:r w:rsidR="00245371" w:rsidRPr="00B93EE1">
        <w:rPr>
          <w:rFonts w:ascii="Times New Roman" w:hAnsi="Times New Roman" w:cs="Times New Roman"/>
          <w:sz w:val="24"/>
          <w:szCs w:val="24"/>
        </w:rPr>
        <w:t>’ pension</w:t>
      </w:r>
      <w:r w:rsidR="00DD31C3" w:rsidRPr="00B93EE1">
        <w:rPr>
          <w:rFonts w:ascii="Times New Roman" w:hAnsi="Times New Roman" w:cs="Times New Roman"/>
          <w:sz w:val="24"/>
          <w:szCs w:val="24"/>
        </w:rPr>
        <w:t>)</w:t>
      </w:r>
      <w:r w:rsidR="00F61F72" w:rsidRPr="00B93EE1">
        <w:rPr>
          <w:rFonts w:ascii="Times New Roman" w:hAnsi="Times New Roman" w:cs="Times New Roman"/>
          <w:sz w:val="24"/>
          <w:szCs w:val="24"/>
        </w:rPr>
        <w:t>,</w:t>
      </w:r>
      <w:r w:rsidR="00DD31C3" w:rsidRPr="00B93EE1">
        <w:rPr>
          <w:rFonts w:ascii="Times New Roman" w:hAnsi="Times New Roman" w:cs="Times New Roman"/>
          <w:sz w:val="24"/>
          <w:szCs w:val="24"/>
        </w:rPr>
        <w:t xml:space="preserve"> and </w:t>
      </w:r>
      <w:r w:rsidR="00B171C3" w:rsidRPr="00B93EE1">
        <w:rPr>
          <w:rFonts w:ascii="Times New Roman" w:hAnsi="Times New Roman" w:cs="Times New Roman"/>
          <w:sz w:val="24"/>
          <w:szCs w:val="24"/>
        </w:rPr>
        <w:t xml:space="preserve">when the social consensus </w:t>
      </w:r>
      <w:r w:rsidR="00DD31C3" w:rsidRPr="00B93EE1">
        <w:rPr>
          <w:rFonts w:ascii="Times New Roman" w:hAnsi="Times New Roman" w:cs="Times New Roman"/>
          <w:sz w:val="24"/>
          <w:szCs w:val="24"/>
        </w:rPr>
        <w:t>on the family system</w:t>
      </w:r>
      <w:r w:rsidR="00B171C3" w:rsidRPr="00B93EE1">
        <w:rPr>
          <w:rFonts w:ascii="Times New Roman" w:hAnsi="Times New Roman" w:cs="Times New Roman"/>
          <w:sz w:val="24"/>
          <w:szCs w:val="24"/>
        </w:rPr>
        <w:t xml:space="preserve"> has been formed.</w:t>
      </w:r>
    </w:p>
    <w:p w14:paraId="58D778B3" w14:textId="77379134" w:rsidR="00B171C3" w:rsidRPr="00B93EE1" w:rsidRDefault="006D79C5"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B171C3" w:rsidRPr="00B93EE1">
        <w:rPr>
          <w:rFonts w:ascii="Times New Roman" w:hAnsi="Times New Roman" w:cs="Times New Roman"/>
          <w:b/>
          <w:sz w:val="24"/>
          <w:szCs w:val="24"/>
        </w:rPr>
        <w:t xml:space="preserve"> 8(c)</w:t>
      </w:r>
    </w:p>
    <w:p w14:paraId="0850F900" w14:textId="4A42663E" w:rsidR="00B171C3" w:rsidRPr="00B93EE1" w:rsidRDefault="00B171C3" w:rsidP="001C7284">
      <w:pPr>
        <w:pStyle w:val="afff1"/>
        <w:pBdr>
          <w:right w:val="none" w:sz="2" w:space="0" w:color="000000"/>
        </w:pBdr>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Access to social security</w:t>
      </w:r>
    </w:p>
    <w:p w14:paraId="7F72FFAD" w14:textId="69003F08" w:rsidR="00EB368E" w:rsidRPr="00B93EE1" w:rsidRDefault="00B171C3"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As noted in paragraph 28 of the fifth periodic report, foreign nationals who meet certain requirements also receive basic living security benefits. Also, a person who has been divorced from or bereaved of his or her spouse, who is a national of </w:t>
      </w:r>
      <w:r w:rsidR="00B468A0" w:rsidRPr="00B93EE1">
        <w:rPr>
          <w:rFonts w:ascii="Times New Roman" w:hAnsi="Times New Roman" w:cs="Times New Roman"/>
          <w:sz w:val="24"/>
          <w:szCs w:val="24"/>
        </w:rPr>
        <w:t>ROK</w:t>
      </w:r>
      <w:r w:rsidR="005B4215" w:rsidRPr="00B93EE1">
        <w:rPr>
          <w:rFonts w:ascii="Times New Roman" w:hAnsi="Times New Roman" w:cs="Times New Roman"/>
          <w:sz w:val="24"/>
          <w:szCs w:val="24"/>
        </w:rPr>
        <w:t>,</w:t>
      </w:r>
      <w:r w:rsidRPr="00B93EE1">
        <w:rPr>
          <w:rFonts w:ascii="Times New Roman" w:hAnsi="Times New Roman" w:cs="Times New Roman"/>
          <w:sz w:val="24"/>
          <w:szCs w:val="24"/>
        </w:rPr>
        <w:t xml:space="preserve"> and </w:t>
      </w:r>
      <w:r w:rsidR="00396374">
        <w:rPr>
          <w:rFonts w:ascii="Times New Roman" w:hAnsi="Times New Roman" w:cs="Times New Roman"/>
          <w:sz w:val="24"/>
          <w:szCs w:val="24"/>
        </w:rPr>
        <w:t xml:space="preserve">is </w:t>
      </w:r>
      <w:r w:rsidRPr="00B93EE1">
        <w:rPr>
          <w:rFonts w:ascii="Times New Roman" w:hAnsi="Times New Roman" w:cs="Times New Roman"/>
          <w:sz w:val="24"/>
          <w:szCs w:val="24"/>
        </w:rPr>
        <w:t xml:space="preserve">either </w:t>
      </w:r>
      <w:r w:rsidR="00396374">
        <w:rPr>
          <w:rFonts w:ascii="Times New Roman" w:hAnsi="Times New Roman" w:cs="Times New Roman"/>
          <w:sz w:val="24"/>
          <w:szCs w:val="24"/>
        </w:rPr>
        <w:t>raising</w:t>
      </w:r>
      <w:r w:rsidRPr="00B93EE1">
        <w:rPr>
          <w:rFonts w:ascii="Times New Roman" w:hAnsi="Times New Roman" w:cs="Times New Roman"/>
          <w:sz w:val="24"/>
          <w:szCs w:val="24"/>
        </w:rPr>
        <w:t xml:space="preserve"> any minor child who is a national of </w:t>
      </w:r>
      <w:r w:rsidR="00B468A0" w:rsidRPr="00B93EE1">
        <w:rPr>
          <w:rFonts w:ascii="Times New Roman" w:hAnsi="Times New Roman" w:cs="Times New Roman"/>
          <w:sz w:val="24"/>
          <w:szCs w:val="24"/>
        </w:rPr>
        <w:t>ROK</w:t>
      </w:r>
      <w:r w:rsidRPr="00B93EE1">
        <w:rPr>
          <w:rFonts w:ascii="Times New Roman" w:hAnsi="Times New Roman" w:cs="Times New Roman"/>
          <w:sz w:val="24"/>
          <w:szCs w:val="24"/>
        </w:rPr>
        <w:t xml:space="preserve"> or is pregnant with a child of the deceased spouse, qualifies as an eligible recipient.</w:t>
      </w:r>
      <w:r w:rsidR="00723767" w:rsidRPr="00B93EE1">
        <w:rPr>
          <w:rFonts w:ascii="Times New Roman" w:hAnsi="Times New Roman" w:cs="Times New Roman"/>
          <w:sz w:val="24"/>
          <w:szCs w:val="24"/>
        </w:rPr>
        <w:t xml:space="preserve"> </w:t>
      </w:r>
      <w:r w:rsidR="005B4215" w:rsidRPr="00B93EE1">
        <w:rPr>
          <w:rFonts w:ascii="Times New Roman" w:hAnsi="Times New Roman" w:cs="Times New Roman"/>
          <w:sz w:val="24"/>
          <w:szCs w:val="24"/>
        </w:rPr>
        <w:t>In 2023, t</w:t>
      </w:r>
      <w:r w:rsidR="00723767" w:rsidRPr="00B93EE1">
        <w:rPr>
          <w:rFonts w:ascii="Times New Roman" w:hAnsi="Times New Roman" w:cs="Times New Roman"/>
          <w:sz w:val="24"/>
          <w:szCs w:val="24"/>
        </w:rPr>
        <w:t>he Government submitted to the National Assembly a bill to amend the relevant law</w:t>
      </w:r>
      <w:r w:rsidR="00723767" w:rsidRPr="00B93EE1">
        <w:rPr>
          <w:rFonts w:ascii="Times New Roman" w:hAnsi="Times New Roman" w:cs="Times New Roman"/>
          <w:sz w:val="24"/>
          <w:szCs w:val="24"/>
          <w:vertAlign w:val="superscript"/>
        </w:rPr>
        <w:footnoteReference w:id="9"/>
      </w:r>
      <w:r w:rsidR="00723767" w:rsidRPr="00B93EE1">
        <w:rPr>
          <w:rFonts w:ascii="Times New Roman" w:hAnsi="Times New Roman" w:cs="Times New Roman"/>
          <w:sz w:val="24"/>
          <w:szCs w:val="24"/>
        </w:rPr>
        <w:t xml:space="preserve"> to allow foreign spouses to be eligible for benefits </w:t>
      </w:r>
      <w:r w:rsidR="005B4215" w:rsidRPr="00B93EE1">
        <w:rPr>
          <w:rFonts w:ascii="Times New Roman" w:hAnsi="Times New Roman" w:cs="Times New Roman"/>
          <w:sz w:val="24"/>
          <w:szCs w:val="24"/>
        </w:rPr>
        <w:t>if</w:t>
      </w:r>
      <w:r w:rsidR="00723767" w:rsidRPr="00B93EE1">
        <w:rPr>
          <w:rFonts w:ascii="Times New Roman" w:hAnsi="Times New Roman" w:cs="Times New Roman"/>
          <w:sz w:val="24"/>
          <w:szCs w:val="24"/>
        </w:rPr>
        <w:t xml:space="preserve"> they live or make a living together with their</w:t>
      </w:r>
      <w:r w:rsidR="00091096" w:rsidRPr="00B93EE1">
        <w:rPr>
          <w:rFonts w:ascii="Times New Roman" w:hAnsi="Times New Roman" w:cs="Times New Roman"/>
          <w:sz w:val="24"/>
          <w:szCs w:val="24"/>
        </w:rPr>
        <w:t xml:space="preserve"> </w:t>
      </w:r>
      <w:r w:rsidR="00723767" w:rsidRPr="00B93EE1">
        <w:rPr>
          <w:rFonts w:ascii="Times New Roman" w:hAnsi="Times New Roman" w:cs="Times New Roman"/>
          <w:sz w:val="24"/>
          <w:szCs w:val="24"/>
        </w:rPr>
        <w:t xml:space="preserve">children </w:t>
      </w:r>
      <w:r w:rsidR="00091096" w:rsidRPr="00B93EE1">
        <w:rPr>
          <w:rFonts w:ascii="Times New Roman" w:hAnsi="Times New Roman" w:cs="Times New Roman"/>
          <w:sz w:val="24"/>
          <w:szCs w:val="24"/>
        </w:rPr>
        <w:t xml:space="preserve">over 18 </w:t>
      </w:r>
      <w:r w:rsidR="00723767" w:rsidRPr="00B93EE1">
        <w:rPr>
          <w:rFonts w:ascii="Times New Roman" w:hAnsi="Times New Roman" w:cs="Times New Roman"/>
          <w:sz w:val="24"/>
          <w:szCs w:val="24"/>
        </w:rPr>
        <w:t xml:space="preserve">who are nationals of </w:t>
      </w:r>
      <w:r w:rsidR="00B468A0" w:rsidRPr="00B93EE1">
        <w:rPr>
          <w:rFonts w:ascii="Times New Roman" w:hAnsi="Times New Roman" w:cs="Times New Roman"/>
          <w:sz w:val="24"/>
          <w:szCs w:val="24"/>
        </w:rPr>
        <w:t>ROK</w:t>
      </w:r>
      <w:r w:rsidR="00723767" w:rsidRPr="00B93EE1">
        <w:rPr>
          <w:rFonts w:ascii="Times New Roman" w:hAnsi="Times New Roman" w:cs="Times New Roman"/>
          <w:sz w:val="24"/>
          <w:szCs w:val="24"/>
        </w:rPr>
        <w:t>.</w:t>
      </w:r>
    </w:p>
    <w:p w14:paraId="4C835981" w14:textId="1664C6EF" w:rsidR="00EB368E" w:rsidRPr="00B93EE1" w:rsidRDefault="00843010"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applies health insurance benefits to </w:t>
      </w:r>
      <w:r w:rsidR="00F61F72" w:rsidRPr="00B93EE1">
        <w:rPr>
          <w:rFonts w:ascii="Times New Roman" w:hAnsi="Times New Roman" w:cs="Times New Roman"/>
          <w:sz w:val="24"/>
          <w:szCs w:val="24"/>
        </w:rPr>
        <w:t>foreign nationals</w:t>
      </w:r>
      <w:r w:rsidRPr="00B93EE1">
        <w:rPr>
          <w:rFonts w:ascii="Times New Roman" w:hAnsi="Times New Roman" w:cs="Times New Roman"/>
          <w:sz w:val="24"/>
          <w:szCs w:val="24"/>
        </w:rPr>
        <w:t xml:space="preserve"> residing in </w:t>
      </w:r>
      <w:r w:rsidR="00B468A0" w:rsidRPr="00B93EE1">
        <w:rPr>
          <w:rFonts w:ascii="Times New Roman" w:hAnsi="Times New Roman" w:cs="Times New Roman"/>
          <w:sz w:val="24"/>
          <w:szCs w:val="24"/>
        </w:rPr>
        <w:t>ROK</w:t>
      </w:r>
      <w:r w:rsidR="00DE751A" w:rsidRPr="00B93EE1">
        <w:rPr>
          <w:rFonts w:ascii="Times New Roman" w:hAnsi="Times New Roman" w:cs="Times New Roman"/>
          <w:sz w:val="24"/>
          <w:szCs w:val="24"/>
        </w:rPr>
        <w:t xml:space="preserve"> same as nationals</w:t>
      </w:r>
      <w:r w:rsidRPr="00B93EE1">
        <w:rPr>
          <w:rFonts w:ascii="Times New Roman" w:hAnsi="Times New Roman" w:cs="Times New Roman"/>
          <w:sz w:val="24"/>
          <w:szCs w:val="24"/>
        </w:rPr>
        <w:t xml:space="preserve">, where they are employed in a workplace in </w:t>
      </w:r>
      <w:r w:rsidR="00B468A0" w:rsidRPr="00B93EE1">
        <w:rPr>
          <w:rFonts w:ascii="Times New Roman" w:hAnsi="Times New Roman" w:cs="Times New Roman"/>
          <w:sz w:val="24"/>
          <w:szCs w:val="24"/>
        </w:rPr>
        <w:t>ROK</w:t>
      </w:r>
      <w:r w:rsidRPr="00B93EE1">
        <w:rPr>
          <w:rFonts w:ascii="Times New Roman" w:hAnsi="Times New Roman" w:cs="Times New Roman"/>
          <w:sz w:val="24"/>
          <w:szCs w:val="24"/>
        </w:rPr>
        <w:t xml:space="preserve"> or have lawfully resided in the country for six months or longer.</w:t>
      </w:r>
      <w:r w:rsidRPr="00B93EE1">
        <w:rPr>
          <w:rFonts w:ascii="Times New Roman" w:hAnsi="Times New Roman" w:cs="Times New Roman"/>
          <w:sz w:val="24"/>
          <w:szCs w:val="24"/>
          <w:vertAlign w:val="superscript"/>
        </w:rPr>
        <w:footnoteReference w:id="10"/>
      </w:r>
      <w:r w:rsidRPr="00B93EE1">
        <w:rPr>
          <w:rFonts w:ascii="Times New Roman" w:hAnsi="Times New Roman" w:cs="Times New Roman"/>
          <w:sz w:val="24"/>
          <w:szCs w:val="24"/>
        </w:rPr>
        <w:t xml:space="preserve"> </w:t>
      </w:r>
      <w:r w:rsidR="00B210EB" w:rsidRPr="00B93EE1">
        <w:rPr>
          <w:rFonts w:ascii="Times New Roman" w:hAnsi="Times New Roman" w:cs="Times New Roman"/>
          <w:sz w:val="24"/>
          <w:szCs w:val="24"/>
        </w:rPr>
        <w:t>It</w:t>
      </w:r>
      <w:r w:rsidR="00932D88" w:rsidRPr="00B93EE1">
        <w:rPr>
          <w:rFonts w:ascii="Times New Roman" w:hAnsi="Times New Roman" w:cs="Times New Roman"/>
          <w:sz w:val="24"/>
          <w:szCs w:val="24"/>
        </w:rPr>
        <w:t xml:space="preserve"> has improved the system to allow humanitarian stay permit holders (G-1-6) and their family members (G-1-12) to be self-employed insured since January 2021, and seasonal workers (E-8) since October 2024. However, for foreign nationals, certain operational criteria differ from those applied to nationals.</w:t>
      </w:r>
      <w:r w:rsidR="00932D88" w:rsidRPr="00B93EE1">
        <w:rPr>
          <w:rFonts w:ascii="Times New Roman" w:hAnsi="Times New Roman" w:cs="Times New Roman"/>
          <w:sz w:val="24"/>
          <w:szCs w:val="24"/>
          <w:vertAlign w:val="superscript"/>
        </w:rPr>
        <w:footnoteReference w:id="11"/>
      </w:r>
      <w:r w:rsidR="00932D88" w:rsidRPr="00B93EE1">
        <w:rPr>
          <w:rFonts w:ascii="Times New Roman" w:hAnsi="Times New Roman" w:cs="Times New Roman"/>
          <w:sz w:val="24"/>
          <w:szCs w:val="24"/>
        </w:rPr>
        <w:t xml:space="preserve"> This is because the </w:t>
      </w:r>
      <w:r w:rsidR="00BD073F" w:rsidRPr="00B93EE1">
        <w:rPr>
          <w:rFonts w:ascii="Times New Roman" w:hAnsi="Times New Roman" w:cs="Times New Roman"/>
          <w:sz w:val="24"/>
          <w:szCs w:val="24"/>
        </w:rPr>
        <w:t>NHI</w:t>
      </w:r>
      <w:r w:rsidR="00932D88" w:rsidRPr="00B93EE1">
        <w:rPr>
          <w:rFonts w:ascii="Times New Roman" w:hAnsi="Times New Roman" w:cs="Times New Roman"/>
          <w:sz w:val="24"/>
          <w:szCs w:val="24"/>
        </w:rPr>
        <w:t xml:space="preserve"> is a social insurance scheme financed by contributions paid by</w:t>
      </w:r>
      <w:r w:rsidR="00B6170E">
        <w:rPr>
          <w:rFonts w:ascii="Times New Roman" w:hAnsi="Times New Roman" w:cs="Times New Roman"/>
          <w:sz w:val="24"/>
          <w:szCs w:val="24"/>
        </w:rPr>
        <w:t xml:space="preserve"> the insured</w:t>
      </w:r>
      <w:r w:rsidR="00932D88" w:rsidRPr="00B93EE1">
        <w:rPr>
          <w:rFonts w:ascii="Times New Roman" w:hAnsi="Times New Roman" w:cs="Times New Roman"/>
          <w:sz w:val="24"/>
          <w:szCs w:val="24"/>
        </w:rPr>
        <w:t>.</w:t>
      </w:r>
      <w:r w:rsidR="00932D88" w:rsidRPr="00B93EE1">
        <w:rPr>
          <w:rFonts w:ascii="Times New Roman" w:hAnsi="Times New Roman" w:cs="Times New Roman"/>
          <w:sz w:val="24"/>
          <w:szCs w:val="24"/>
          <w:vertAlign w:val="superscript"/>
        </w:rPr>
        <w:footnoteReference w:id="12"/>
      </w:r>
      <w:r w:rsidR="00932D88" w:rsidRPr="00B93EE1">
        <w:rPr>
          <w:rFonts w:ascii="Times New Roman" w:hAnsi="Times New Roman" w:cs="Times New Roman"/>
          <w:sz w:val="24"/>
          <w:szCs w:val="24"/>
        </w:rPr>
        <w:t xml:space="preserve"> </w:t>
      </w:r>
      <w:r w:rsidR="006A41E4" w:rsidRPr="00B93EE1">
        <w:rPr>
          <w:rFonts w:ascii="Times New Roman" w:hAnsi="Times New Roman" w:cs="Times New Roman"/>
          <w:sz w:val="24"/>
          <w:szCs w:val="24"/>
        </w:rPr>
        <w:t xml:space="preserve">To better protect foreign nationals’ right to health, the Government raised the threshold for </w:t>
      </w:r>
      <w:r w:rsidR="006A41E4" w:rsidRPr="00B93EE1">
        <w:rPr>
          <w:rFonts w:ascii="Times New Roman" w:hAnsi="Times New Roman" w:cs="Times New Roman"/>
          <w:sz w:val="24"/>
          <w:szCs w:val="24"/>
        </w:rPr>
        <w:lastRenderedPageBreak/>
        <w:t xml:space="preserve">restricting benefits based on the number of arrears to three times since April 2025. It encourages payment of overdue amounts of foreign nationals in arrears by granting extensions of stay of up to six months, and allows them to remain in the country where they make instalment payments, considering humanitarian grounds and efforts to repay. </w:t>
      </w:r>
      <w:r w:rsidR="00932D88" w:rsidRPr="00B93EE1">
        <w:rPr>
          <w:rFonts w:ascii="Times New Roman" w:hAnsi="Times New Roman" w:cs="Times New Roman"/>
          <w:sz w:val="24"/>
          <w:szCs w:val="24"/>
        </w:rPr>
        <w:t>(Annex</w:t>
      </w:r>
      <w:r w:rsidR="00127C45" w:rsidRPr="00B93EE1">
        <w:rPr>
          <w:rFonts w:ascii="Times New Roman" w:hAnsi="Times New Roman" w:cs="Times New Roman"/>
          <w:sz w:val="24"/>
          <w:szCs w:val="24"/>
        </w:rPr>
        <w:t xml:space="preserve"> </w:t>
      </w:r>
      <w:r w:rsidR="00932D88" w:rsidRPr="00B93EE1">
        <w:rPr>
          <w:rFonts w:ascii="Times New Roman" w:hAnsi="Times New Roman" w:cs="Times New Roman"/>
          <w:sz w:val="24"/>
          <w:szCs w:val="24"/>
        </w:rPr>
        <w:t>16)</w:t>
      </w:r>
    </w:p>
    <w:p w14:paraId="16226325" w14:textId="399705DC" w:rsidR="008C02F1" w:rsidRPr="00B93EE1" w:rsidRDefault="008C02F1" w:rsidP="001C7284">
      <w:pPr>
        <w:pStyle w:val="afff1"/>
        <w:pBdr>
          <w:right w:val="none" w:sz="2" w:space="0" w:color="000000"/>
        </w:pBdr>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Housing</w:t>
      </w:r>
    </w:p>
    <w:p w14:paraId="313DDCF7" w14:textId="535A76A4" w:rsidR="008C02F1" w:rsidRPr="00B93EE1" w:rsidRDefault="008C02F1"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provides a special supply of </w:t>
      </w:r>
      <w:r w:rsidR="00F61F72" w:rsidRPr="00B93EE1">
        <w:rPr>
          <w:rFonts w:ascii="Times New Roman" w:hAnsi="Times New Roman" w:cs="Times New Roman"/>
          <w:sz w:val="24"/>
          <w:szCs w:val="24"/>
        </w:rPr>
        <w:t>n</w:t>
      </w:r>
      <w:r w:rsidRPr="00B93EE1">
        <w:rPr>
          <w:rFonts w:ascii="Times New Roman" w:hAnsi="Times New Roman" w:cs="Times New Roman"/>
          <w:sz w:val="24"/>
          <w:szCs w:val="24"/>
        </w:rPr>
        <w:t xml:space="preserve">ational </w:t>
      </w:r>
      <w:r w:rsidR="00F61F72" w:rsidRPr="00B93EE1">
        <w:rPr>
          <w:rFonts w:ascii="Times New Roman" w:hAnsi="Times New Roman" w:cs="Times New Roman"/>
          <w:sz w:val="24"/>
          <w:szCs w:val="24"/>
        </w:rPr>
        <w:t>h</w:t>
      </w:r>
      <w:r w:rsidRPr="00B93EE1">
        <w:rPr>
          <w:rFonts w:ascii="Times New Roman" w:hAnsi="Times New Roman" w:cs="Times New Roman"/>
          <w:sz w:val="24"/>
          <w:szCs w:val="24"/>
        </w:rPr>
        <w:t>ousing</w:t>
      </w:r>
      <w:r w:rsidRPr="00B93EE1">
        <w:rPr>
          <w:rFonts w:ascii="Times New Roman" w:hAnsi="Times New Roman" w:cs="Times New Roman"/>
          <w:sz w:val="24"/>
          <w:szCs w:val="24"/>
          <w:vertAlign w:val="superscript"/>
        </w:rPr>
        <w:footnoteReference w:id="13"/>
      </w:r>
      <w:r w:rsidRPr="00B93EE1">
        <w:rPr>
          <w:rFonts w:ascii="Times New Roman" w:hAnsi="Times New Roman" w:cs="Times New Roman"/>
          <w:sz w:val="24"/>
          <w:szCs w:val="24"/>
        </w:rPr>
        <w:t xml:space="preserve"> to multicultural households that meet certain requirements under Article 35 of the </w:t>
      </w:r>
      <w:r w:rsidRPr="00B93EE1">
        <w:rPr>
          <w:rFonts w:ascii="Times New Roman" w:hAnsi="Times New Roman" w:cs="Times New Roman"/>
          <w:i/>
          <w:sz w:val="24"/>
          <w:szCs w:val="24"/>
        </w:rPr>
        <w:t>Rules on Housing Supply</w:t>
      </w:r>
      <w:r w:rsidRPr="00B93EE1">
        <w:rPr>
          <w:rFonts w:ascii="Times New Roman" w:hAnsi="Times New Roman" w:cs="Times New Roman"/>
          <w:sz w:val="24"/>
          <w:szCs w:val="24"/>
        </w:rPr>
        <w:t>.</w:t>
      </w:r>
    </w:p>
    <w:p w14:paraId="5ABC5174" w14:textId="3C2E64A3" w:rsidR="008C02F1" w:rsidRPr="00B93EE1" w:rsidRDefault="00E17811" w:rsidP="001C7284">
      <w:pPr>
        <w:pStyle w:val="afff1"/>
        <w:pBdr>
          <w:right w:val="none" w:sz="2" w:space="0" w:color="000000"/>
        </w:pBdr>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M</w:t>
      </w:r>
      <w:r w:rsidR="008C02F1" w:rsidRPr="00B93EE1">
        <w:rPr>
          <w:rFonts w:ascii="Times New Roman" w:hAnsi="Times New Roman" w:cs="Times New Roman"/>
          <w:sz w:val="24"/>
          <w:szCs w:val="24"/>
          <w:u w:val="single"/>
        </w:rPr>
        <w:t>ulticultural policies</w:t>
      </w:r>
    </w:p>
    <w:p w14:paraId="2124C4CC" w14:textId="33307C57" w:rsidR="008C02F1" w:rsidRPr="00B93EE1" w:rsidRDefault="008C02F1"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The Government plans to expand the scope of multicultural polic</w:t>
      </w:r>
      <w:r w:rsidR="00B210EB" w:rsidRPr="00B93EE1">
        <w:rPr>
          <w:rFonts w:ascii="Times New Roman" w:hAnsi="Times New Roman" w:cs="Times New Roman"/>
          <w:sz w:val="24"/>
          <w:szCs w:val="24"/>
        </w:rPr>
        <w:t>ies’</w:t>
      </w:r>
      <w:r w:rsidR="006C4CBD" w:rsidRPr="00B93EE1">
        <w:rPr>
          <w:rFonts w:ascii="Times New Roman" w:hAnsi="Times New Roman" w:cs="Times New Roman"/>
          <w:sz w:val="24"/>
          <w:szCs w:val="24"/>
        </w:rPr>
        <w:t xml:space="preserve"> beneficiaries </w:t>
      </w:r>
      <w:r w:rsidRPr="00B93EE1">
        <w:rPr>
          <w:rFonts w:ascii="Times New Roman" w:hAnsi="Times New Roman" w:cs="Times New Roman"/>
          <w:sz w:val="24"/>
          <w:szCs w:val="24"/>
        </w:rPr>
        <w:t xml:space="preserve">to “migrant background families,” </w:t>
      </w:r>
      <w:r w:rsidR="006C4CBD" w:rsidRPr="00B93EE1">
        <w:rPr>
          <w:rFonts w:ascii="Times New Roman" w:hAnsi="Times New Roman" w:cs="Times New Roman"/>
          <w:sz w:val="24"/>
          <w:szCs w:val="24"/>
        </w:rPr>
        <w:t>including</w:t>
      </w:r>
      <w:r w:rsidRPr="00B93EE1">
        <w:rPr>
          <w:rFonts w:ascii="Times New Roman" w:hAnsi="Times New Roman" w:cs="Times New Roman"/>
          <w:sz w:val="24"/>
          <w:szCs w:val="24"/>
        </w:rPr>
        <w:t xml:space="preserve"> foreign </w:t>
      </w:r>
      <w:r w:rsidR="00E17811" w:rsidRPr="00B93EE1">
        <w:rPr>
          <w:rFonts w:ascii="Times New Roman" w:hAnsi="Times New Roman" w:cs="Times New Roman"/>
          <w:sz w:val="24"/>
          <w:szCs w:val="24"/>
        </w:rPr>
        <w:t xml:space="preserve">national </w:t>
      </w:r>
      <w:r w:rsidRPr="00B93EE1">
        <w:rPr>
          <w:rFonts w:ascii="Times New Roman" w:hAnsi="Times New Roman" w:cs="Times New Roman"/>
          <w:sz w:val="24"/>
          <w:szCs w:val="24"/>
        </w:rPr>
        <w:t>households,</w:t>
      </w:r>
      <w:r w:rsidR="00E17811" w:rsidRPr="00B93EE1">
        <w:rPr>
          <w:rFonts w:ascii="Times New Roman" w:hAnsi="Times New Roman" w:cs="Times New Roman"/>
          <w:sz w:val="24"/>
          <w:szCs w:val="24"/>
        </w:rPr>
        <w:t xml:space="preserve"> to</w:t>
      </w:r>
      <w:r w:rsidRPr="00B93EE1">
        <w:rPr>
          <w:rFonts w:ascii="Times New Roman" w:hAnsi="Times New Roman" w:cs="Times New Roman"/>
          <w:sz w:val="24"/>
          <w:szCs w:val="24"/>
        </w:rPr>
        <w:t xml:space="preserve"> reflect the increasing </w:t>
      </w:r>
      <w:r w:rsidR="006C4CBD" w:rsidRPr="00B93EE1">
        <w:rPr>
          <w:rFonts w:ascii="Times New Roman" w:hAnsi="Times New Roman" w:cs="Times New Roman"/>
          <w:sz w:val="24"/>
          <w:szCs w:val="24"/>
        </w:rPr>
        <w:t xml:space="preserve">diversity of migrant </w:t>
      </w:r>
      <w:r w:rsidRPr="00B93EE1">
        <w:rPr>
          <w:rFonts w:ascii="Times New Roman" w:hAnsi="Times New Roman" w:cs="Times New Roman"/>
          <w:sz w:val="24"/>
          <w:szCs w:val="24"/>
        </w:rPr>
        <w:t>inflow</w:t>
      </w:r>
      <w:r w:rsidR="00E17811" w:rsidRPr="00B93EE1">
        <w:rPr>
          <w:rFonts w:ascii="Times New Roman" w:hAnsi="Times New Roman" w:cs="Times New Roman"/>
          <w:sz w:val="24"/>
          <w:szCs w:val="24"/>
        </w:rPr>
        <w:t>s</w:t>
      </w:r>
      <w:r w:rsidRPr="00B93EE1">
        <w:rPr>
          <w:rFonts w:ascii="Times New Roman" w:hAnsi="Times New Roman" w:cs="Times New Roman"/>
          <w:sz w:val="24"/>
          <w:szCs w:val="24"/>
        </w:rPr>
        <w:t xml:space="preserve">. It will assign dedicated </w:t>
      </w:r>
      <w:r w:rsidR="0064034A">
        <w:rPr>
          <w:rFonts w:ascii="Times New Roman" w:hAnsi="Times New Roman" w:cs="Times New Roman"/>
          <w:sz w:val="24"/>
          <w:szCs w:val="24"/>
        </w:rPr>
        <w:t xml:space="preserve">caseworkers </w:t>
      </w:r>
      <w:r w:rsidRPr="00B93EE1">
        <w:rPr>
          <w:rFonts w:ascii="Times New Roman" w:hAnsi="Times New Roman" w:cs="Times New Roman"/>
          <w:sz w:val="24"/>
          <w:szCs w:val="24"/>
        </w:rPr>
        <w:t xml:space="preserve">for migrant background families in family centers and provide support for language education, learning, and communication and exchange programs </w:t>
      </w:r>
      <w:r w:rsidR="00F61F72" w:rsidRPr="00B93EE1">
        <w:rPr>
          <w:rFonts w:ascii="Times New Roman" w:hAnsi="Times New Roman" w:cs="Times New Roman"/>
          <w:sz w:val="24"/>
          <w:szCs w:val="24"/>
        </w:rPr>
        <w:t>by using</w:t>
      </w:r>
      <w:r w:rsidRPr="00B93EE1">
        <w:rPr>
          <w:rFonts w:ascii="Times New Roman" w:hAnsi="Times New Roman" w:cs="Times New Roman"/>
          <w:sz w:val="24"/>
          <w:szCs w:val="24"/>
        </w:rPr>
        <w:t xml:space="preserve"> community resources.</w:t>
      </w:r>
    </w:p>
    <w:p w14:paraId="074A5EB6" w14:textId="56FB07A3" w:rsidR="002D6725" w:rsidRPr="00B93EE1" w:rsidRDefault="006D79C5"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2D6725" w:rsidRPr="00B93EE1">
        <w:rPr>
          <w:rFonts w:ascii="Times New Roman" w:hAnsi="Times New Roman" w:cs="Times New Roman"/>
          <w:b/>
          <w:sz w:val="24"/>
          <w:szCs w:val="24"/>
        </w:rPr>
        <w:t xml:space="preserve"> 8(d)</w:t>
      </w:r>
    </w:p>
    <w:p w14:paraId="689A3171" w14:textId="21E7CB3F" w:rsidR="00123D13" w:rsidRPr="00B93EE1" w:rsidRDefault="002D6725"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Pursuant to Article 5 (2) of the </w:t>
      </w:r>
      <w:r w:rsidRPr="00B93EE1">
        <w:rPr>
          <w:rFonts w:ascii="Times New Roman" w:hAnsi="Times New Roman" w:cs="Times New Roman"/>
          <w:i/>
          <w:sz w:val="24"/>
          <w:szCs w:val="24"/>
        </w:rPr>
        <w:t>Act on the Management of Outdoor Advertisements and the Promotion of Outdoor Advertisement Industry</w:t>
      </w:r>
      <w:r w:rsidRPr="00B93EE1">
        <w:rPr>
          <w:rFonts w:ascii="Times New Roman" w:hAnsi="Times New Roman" w:cs="Times New Roman"/>
          <w:sz w:val="24"/>
          <w:szCs w:val="24"/>
        </w:rPr>
        <w:t xml:space="preserve">, expressions containing racial or gender discrimination are prohibited. </w:t>
      </w:r>
      <w:r w:rsidR="00E17811" w:rsidRPr="00B93EE1">
        <w:rPr>
          <w:rFonts w:ascii="Times New Roman" w:hAnsi="Times New Roman" w:cs="Times New Roman"/>
          <w:sz w:val="24"/>
          <w:szCs w:val="24"/>
        </w:rPr>
        <w:t>In November 2025</w:t>
      </w:r>
      <w:r w:rsidRPr="00B93EE1">
        <w:rPr>
          <w:rFonts w:ascii="Times New Roman" w:hAnsi="Times New Roman" w:cs="Times New Roman"/>
          <w:sz w:val="24"/>
          <w:szCs w:val="24"/>
        </w:rPr>
        <w:t xml:space="preserve">, to strengthen sanctions against hate speech for political gain, the Government developed “Guidelines on Prohibited Advertisements” </w:t>
      </w:r>
      <w:r w:rsidR="00F61F72" w:rsidRPr="00B93EE1">
        <w:rPr>
          <w:rFonts w:ascii="Times New Roman" w:hAnsi="Times New Roman" w:cs="Times New Roman"/>
          <w:sz w:val="24"/>
          <w:szCs w:val="24"/>
        </w:rPr>
        <w:t xml:space="preserve">and distributed them </w:t>
      </w:r>
      <w:r w:rsidRPr="00B93EE1">
        <w:rPr>
          <w:rFonts w:ascii="Times New Roman" w:hAnsi="Times New Roman" w:cs="Times New Roman"/>
          <w:sz w:val="24"/>
          <w:szCs w:val="24"/>
        </w:rPr>
        <w:t>to local governments.</w:t>
      </w:r>
    </w:p>
    <w:p w14:paraId="2D7769A4" w14:textId="4462C01D" w:rsidR="00EB368E" w:rsidRPr="00B93EE1" w:rsidRDefault="00E17811"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Concerning</w:t>
      </w:r>
      <w:r w:rsidR="002D6725" w:rsidRPr="00B93EE1">
        <w:rPr>
          <w:rFonts w:ascii="Times New Roman" w:hAnsi="Times New Roman" w:cs="Times New Roman"/>
          <w:sz w:val="24"/>
          <w:szCs w:val="24"/>
        </w:rPr>
        <w:t xml:space="preserve"> hate speech online, measures such as deletion or blocking are taken through the deliberation and corrective requests of the Korea Media and Communications Standards Commission</w:t>
      </w:r>
      <w:r w:rsidRPr="00B93EE1">
        <w:rPr>
          <w:rFonts w:ascii="Times New Roman" w:hAnsi="Times New Roman" w:cs="Times New Roman"/>
          <w:sz w:val="24"/>
          <w:szCs w:val="24"/>
        </w:rPr>
        <w:t xml:space="preserve"> (KOCSC)</w:t>
      </w:r>
      <w:r w:rsidR="002D6725" w:rsidRPr="00B93EE1">
        <w:rPr>
          <w:rFonts w:ascii="Times New Roman" w:hAnsi="Times New Roman" w:cs="Times New Roman"/>
          <w:sz w:val="24"/>
          <w:szCs w:val="24"/>
        </w:rPr>
        <w:t xml:space="preserve"> under the </w:t>
      </w:r>
      <w:r w:rsidR="002D6725" w:rsidRPr="00B93EE1">
        <w:rPr>
          <w:rFonts w:ascii="Times New Roman" w:hAnsi="Times New Roman" w:cs="Times New Roman"/>
          <w:i/>
          <w:sz w:val="24"/>
          <w:szCs w:val="24"/>
        </w:rPr>
        <w:t>Regulations on Deliberation of Information and Communications</w:t>
      </w:r>
      <w:r w:rsidR="002D6725" w:rsidRPr="00B93EE1">
        <w:rPr>
          <w:rFonts w:ascii="Times New Roman" w:hAnsi="Times New Roman" w:cs="Times New Roman"/>
          <w:sz w:val="24"/>
          <w:szCs w:val="24"/>
        </w:rPr>
        <w:t xml:space="preserve">. Following the amended </w:t>
      </w:r>
      <w:r w:rsidR="002D6725" w:rsidRPr="00B93EE1">
        <w:rPr>
          <w:rFonts w:ascii="Times New Roman" w:hAnsi="Times New Roman" w:cs="Times New Roman"/>
          <w:i/>
          <w:sz w:val="24"/>
          <w:szCs w:val="24"/>
        </w:rPr>
        <w:t>Act on Promotion of Information and Communications Network Utilization and Information Protection</w:t>
      </w:r>
      <w:r w:rsidR="00E75428" w:rsidRPr="00B93EE1">
        <w:rPr>
          <w:rFonts w:ascii="Times New Roman" w:hAnsi="Times New Roman" w:cs="Times New Roman"/>
          <w:i/>
          <w:sz w:val="24"/>
          <w:szCs w:val="24"/>
        </w:rPr>
        <w:t xml:space="preserve"> </w:t>
      </w:r>
      <w:r w:rsidR="00E75428" w:rsidRPr="00B93EE1">
        <w:rPr>
          <w:rFonts w:ascii="Times New Roman" w:hAnsi="Times New Roman" w:cs="Times New Roman"/>
          <w:sz w:val="24"/>
          <w:szCs w:val="24"/>
        </w:rPr>
        <w:t>(“</w:t>
      </w:r>
      <w:r w:rsidR="00E75428" w:rsidRPr="00B93EE1">
        <w:rPr>
          <w:rFonts w:ascii="Times New Roman" w:hAnsi="Times New Roman" w:cs="Times New Roman"/>
          <w:i/>
          <w:sz w:val="24"/>
          <w:szCs w:val="24"/>
        </w:rPr>
        <w:t>Information and Communications Network Act</w:t>
      </w:r>
      <w:r w:rsidR="00E75428" w:rsidRPr="00B93EE1">
        <w:rPr>
          <w:rFonts w:ascii="Times New Roman" w:hAnsi="Times New Roman" w:cs="Times New Roman"/>
          <w:sz w:val="24"/>
          <w:szCs w:val="24"/>
        </w:rPr>
        <w:t>”)</w:t>
      </w:r>
      <w:r w:rsidR="002D6725" w:rsidRPr="00B93EE1">
        <w:rPr>
          <w:rFonts w:ascii="Times New Roman" w:hAnsi="Times New Roman" w:cs="Times New Roman"/>
          <w:sz w:val="24"/>
          <w:szCs w:val="24"/>
        </w:rPr>
        <w:t xml:space="preserve"> in January 2026, hate speech </w:t>
      </w:r>
      <w:r w:rsidR="00FF7BE2" w:rsidRPr="00B93EE1">
        <w:rPr>
          <w:rFonts w:ascii="Times New Roman" w:hAnsi="Times New Roman" w:cs="Times New Roman"/>
          <w:sz w:val="24"/>
          <w:szCs w:val="24"/>
        </w:rPr>
        <w:t xml:space="preserve">has been classified as </w:t>
      </w:r>
      <w:r w:rsidR="002D6725" w:rsidRPr="00B93EE1">
        <w:rPr>
          <w:rFonts w:ascii="Times New Roman" w:hAnsi="Times New Roman" w:cs="Times New Roman"/>
          <w:sz w:val="24"/>
          <w:szCs w:val="24"/>
        </w:rPr>
        <w:t>“unlawful information”</w:t>
      </w:r>
      <w:r w:rsidR="002D6725" w:rsidRPr="00B93EE1">
        <w:rPr>
          <w:rFonts w:ascii="Times New Roman" w:hAnsi="Times New Roman" w:cs="Times New Roman"/>
          <w:sz w:val="24"/>
          <w:szCs w:val="24"/>
          <w:vertAlign w:val="superscript"/>
        </w:rPr>
        <w:footnoteReference w:id="14"/>
      </w:r>
      <w:r w:rsidR="00FF7BE2" w:rsidRPr="00B93EE1">
        <w:rPr>
          <w:rFonts w:ascii="Times New Roman" w:hAnsi="Times New Roman" w:cs="Times New Roman"/>
          <w:sz w:val="24"/>
          <w:szCs w:val="24"/>
        </w:rPr>
        <w:t xml:space="preserve"> </w:t>
      </w:r>
      <w:r w:rsidR="002D6725" w:rsidRPr="00B93EE1">
        <w:rPr>
          <w:rFonts w:ascii="Times New Roman" w:hAnsi="Times New Roman" w:cs="Times New Roman"/>
          <w:sz w:val="24"/>
          <w:szCs w:val="24"/>
        </w:rPr>
        <w:t xml:space="preserve">under the Act. Accordingly, an enforcement framework for corrective requests and orders has been established, and obligations for platform operators to take </w:t>
      </w:r>
      <w:r w:rsidR="002D6725" w:rsidRPr="00B93EE1">
        <w:rPr>
          <w:rFonts w:ascii="Times New Roman" w:hAnsi="Times New Roman" w:cs="Times New Roman"/>
          <w:sz w:val="24"/>
          <w:szCs w:val="24"/>
        </w:rPr>
        <w:lastRenderedPageBreak/>
        <w:t>necessary measures have been codified.</w:t>
      </w:r>
    </w:p>
    <w:p w14:paraId="6A1ECF84" w14:textId="67935C30" w:rsidR="008E4714" w:rsidRPr="00B93EE1" w:rsidRDefault="008E4714"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The Government will cooperate with the NHRCK</w:t>
      </w:r>
      <w:r w:rsidR="00462A1E" w:rsidRPr="00B93EE1">
        <w:rPr>
          <w:rFonts w:ascii="Times New Roman" w:hAnsi="Times New Roman" w:cs="Times New Roman"/>
          <w:sz w:val="24"/>
          <w:szCs w:val="24"/>
        </w:rPr>
        <w:t xml:space="preserve"> </w:t>
      </w:r>
      <w:r w:rsidRPr="00B93EE1">
        <w:rPr>
          <w:rFonts w:ascii="Times New Roman" w:hAnsi="Times New Roman" w:cs="Times New Roman"/>
          <w:sz w:val="24"/>
          <w:szCs w:val="24"/>
        </w:rPr>
        <w:t>to strengthen responses to hate and promote a culture of respect for human rights.</w:t>
      </w:r>
    </w:p>
    <w:p w14:paraId="33C3173D" w14:textId="77777777" w:rsidR="00EB368E" w:rsidRPr="00B93EE1" w:rsidRDefault="00EB368E" w:rsidP="001C7284">
      <w:pPr>
        <w:pStyle w:val="afff1"/>
        <w:pBdr>
          <w:right w:val="none" w:sz="2" w:space="0" w:color="000000"/>
        </w:pBdr>
        <w:spacing w:line="360" w:lineRule="auto"/>
        <w:jc w:val="both"/>
        <w:rPr>
          <w:rFonts w:ascii="Times New Roman" w:hAnsi="Times New Roman" w:cs="Times New Roman"/>
          <w:szCs w:val="24"/>
        </w:rPr>
      </w:pPr>
    </w:p>
    <w:p w14:paraId="39BF0417" w14:textId="2CE78FC8" w:rsidR="00506660" w:rsidRPr="00B93EE1" w:rsidRDefault="00506660"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Equal rights of men and women</w:t>
      </w:r>
    </w:p>
    <w:p w14:paraId="40684CE7" w14:textId="5B1635D9" w:rsidR="00506660" w:rsidRPr="00B93EE1" w:rsidRDefault="006D79C5"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506660" w:rsidRPr="00B93EE1">
        <w:rPr>
          <w:rFonts w:ascii="Times New Roman" w:hAnsi="Times New Roman" w:cs="Times New Roman"/>
          <w:b/>
          <w:sz w:val="24"/>
          <w:szCs w:val="24"/>
        </w:rPr>
        <w:t xml:space="preserve"> 9</w:t>
      </w:r>
    </w:p>
    <w:p w14:paraId="290FC4EF" w14:textId="75111C5A" w:rsidR="00506660" w:rsidRPr="00B93EE1" w:rsidRDefault="00506660" w:rsidP="001C7284">
      <w:pPr>
        <w:pStyle w:val="afff1"/>
        <w:pBdr>
          <w:right w:val="none" w:sz="2" w:space="0" w:color="000000"/>
        </w:pBdr>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Cross-establishment wage comparisons</w:t>
      </w:r>
    </w:p>
    <w:p w14:paraId="7464EED1" w14:textId="55DE6C41" w:rsidR="00506660" w:rsidRPr="00B93EE1" w:rsidRDefault="00506660"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Since 2025, the Government has been </w:t>
      </w:r>
      <w:r w:rsidR="009C3412" w:rsidRPr="00B93EE1">
        <w:rPr>
          <w:rFonts w:ascii="Times New Roman" w:hAnsi="Times New Roman" w:cs="Times New Roman"/>
          <w:sz w:val="24"/>
          <w:szCs w:val="24"/>
        </w:rPr>
        <w:t>developing a framework</w:t>
      </w:r>
      <w:r w:rsidRPr="00B93EE1">
        <w:rPr>
          <w:rFonts w:ascii="Times New Roman" w:hAnsi="Times New Roman" w:cs="Times New Roman"/>
          <w:sz w:val="24"/>
          <w:szCs w:val="24"/>
        </w:rPr>
        <w:t xml:space="preserve"> </w:t>
      </w:r>
      <w:r w:rsidR="00723358" w:rsidRPr="00B93EE1">
        <w:rPr>
          <w:rFonts w:ascii="Times New Roman" w:hAnsi="Times New Roman" w:cs="Times New Roman"/>
          <w:sz w:val="24"/>
          <w:szCs w:val="24"/>
        </w:rPr>
        <w:t>to introduce</w:t>
      </w:r>
      <w:r w:rsidRPr="00B93EE1">
        <w:rPr>
          <w:rFonts w:ascii="Times New Roman" w:hAnsi="Times New Roman" w:cs="Times New Roman"/>
          <w:sz w:val="24"/>
          <w:szCs w:val="24"/>
        </w:rPr>
        <w:t xml:space="preserve"> </w:t>
      </w:r>
      <w:r w:rsidR="009C3412" w:rsidRPr="00B93EE1">
        <w:rPr>
          <w:rFonts w:ascii="Times New Roman" w:hAnsi="Times New Roman" w:cs="Times New Roman"/>
          <w:sz w:val="24"/>
          <w:szCs w:val="24"/>
        </w:rPr>
        <w:t xml:space="preserve">a </w:t>
      </w:r>
      <w:r w:rsidR="00462A1E" w:rsidRPr="00B93EE1">
        <w:rPr>
          <w:rFonts w:ascii="Times New Roman" w:hAnsi="Times New Roman" w:cs="Times New Roman"/>
          <w:sz w:val="24"/>
          <w:szCs w:val="24"/>
        </w:rPr>
        <w:t>“</w:t>
      </w:r>
      <w:r w:rsidR="009C3412" w:rsidRPr="00B93EE1">
        <w:rPr>
          <w:rFonts w:ascii="Times New Roman" w:hAnsi="Times New Roman" w:cs="Times New Roman"/>
          <w:sz w:val="24"/>
          <w:szCs w:val="24"/>
        </w:rPr>
        <w:t>wage transparency system for</w:t>
      </w:r>
      <w:r w:rsidR="004414A1" w:rsidRPr="00B93EE1">
        <w:rPr>
          <w:rFonts w:ascii="Times New Roman" w:hAnsi="Times New Roman" w:cs="Times New Roman"/>
          <w:sz w:val="24"/>
          <w:szCs w:val="24"/>
        </w:rPr>
        <w:t xml:space="preserve"> equal employment</w:t>
      </w:r>
      <w:r w:rsidR="009C3412" w:rsidRPr="00B93EE1">
        <w:rPr>
          <w:rFonts w:ascii="Times New Roman" w:hAnsi="Times New Roman" w:cs="Times New Roman"/>
          <w:sz w:val="24"/>
          <w:szCs w:val="24"/>
        </w:rPr>
        <w:t>”</w:t>
      </w:r>
      <w:r w:rsidRPr="00B93EE1">
        <w:rPr>
          <w:rFonts w:ascii="Times New Roman" w:hAnsi="Times New Roman" w:cs="Times New Roman"/>
          <w:sz w:val="24"/>
          <w:szCs w:val="24"/>
        </w:rPr>
        <w:t xml:space="preserve"> </w:t>
      </w:r>
      <w:r w:rsidR="00723358" w:rsidRPr="00B93EE1">
        <w:rPr>
          <w:rFonts w:ascii="Times New Roman" w:hAnsi="Times New Roman" w:cs="Times New Roman"/>
          <w:sz w:val="24"/>
          <w:szCs w:val="24"/>
        </w:rPr>
        <w:t>by amending</w:t>
      </w:r>
      <w:r w:rsidR="00462A1E" w:rsidRPr="00B93EE1">
        <w:rPr>
          <w:rFonts w:ascii="Times New Roman" w:hAnsi="Times New Roman" w:cs="Times New Roman"/>
          <w:sz w:val="24"/>
          <w:szCs w:val="24"/>
        </w:rPr>
        <w:t xml:space="preserve"> the </w:t>
      </w:r>
      <w:r w:rsidRPr="00B93EE1">
        <w:rPr>
          <w:rFonts w:ascii="Times New Roman" w:hAnsi="Times New Roman" w:cs="Times New Roman"/>
          <w:i/>
          <w:sz w:val="24"/>
          <w:szCs w:val="24"/>
        </w:rPr>
        <w:t>Framework Act on Gender Equality</w:t>
      </w:r>
      <w:r w:rsidRPr="00B93EE1">
        <w:rPr>
          <w:rFonts w:ascii="Times New Roman" w:hAnsi="Times New Roman" w:cs="Times New Roman"/>
          <w:sz w:val="24"/>
          <w:szCs w:val="24"/>
        </w:rPr>
        <w:t xml:space="preserve">, </w:t>
      </w:r>
      <w:r w:rsidR="00462A1E" w:rsidRPr="00B93EE1">
        <w:rPr>
          <w:rFonts w:ascii="Times New Roman" w:hAnsi="Times New Roman" w:cs="Times New Roman"/>
          <w:sz w:val="24"/>
          <w:szCs w:val="24"/>
        </w:rPr>
        <w:t>to</w:t>
      </w:r>
      <w:r w:rsidRPr="00B93EE1">
        <w:rPr>
          <w:rFonts w:ascii="Times New Roman" w:hAnsi="Times New Roman" w:cs="Times New Roman"/>
          <w:sz w:val="24"/>
          <w:szCs w:val="24"/>
        </w:rPr>
        <w:t xml:space="preserve"> </w:t>
      </w:r>
      <w:r w:rsidR="009C3412" w:rsidRPr="00B93EE1">
        <w:rPr>
          <w:rFonts w:ascii="Times New Roman" w:hAnsi="Times New Roman" w:cs="Times New Roman"/>
          <w:sz w:val="24"/>
          <w:szCs w:val="24"/>
        </w:rPr>
        <w:t>establish</w:t>
      </w:r>
      <w:r w:rsidRPr="00B93EE1">
        <w:rPr>
          <w:rFonts w:ascii="Times New Roman" w:hAnsi="Times New Roman" w:cs="Times New Roman"/>
          <w:sz w:val="24"/>
          <w:szCs w:val="24"/>
        </w:rPr>
        <w:t xml:space="preserve"> </w:t>
      </w:r>
      <w:r w:rsidR="009C3412" w:rsidRPr="00B93EE1">
        <w:rPr>
          <w:rFonts w:ascii="Times New Roman" w:hAnsi="Times New Roman" w:cs="Times New Roman"/>
          <w:sz w:val="24"/>
          <w:szCs w:val="24"/>
        </w:rPr>
        <w:t xml:space="preserve">a basis </w:t>
      </w:r>
      <w:r w:rsidRPr="00B93EE1">
        <w:rPr>
          <w:rFonts w:ascii="Times New Roman" w:hAnsi="Times New Roman" w:cs="Times New Roman"/>
          <w:sz w:val="24"/>
          <w:szCs w:val="24"/>
        </w:rPr>
        <w:t xml:space="preserve">for </w:t>
      </w:r>
      <w:r w:rsidR="00462A1E" w:rsidRPr="00B93EE1">
        <w:rPr>
          <w:rFonts w:ascii="Times New Roman" w:hAnsi="Times New Roman" w:cs="Times New Roman"/>
          <w:sz w:val="24"/>
          <w:szCs w:val="24"/>
        </w:rPr>
        <w:t>disclosing</w:t>
      </w:r>
      <w:r w:rsidR="009C3412" w:rsidRPr="00B93EE1">
        <w:rPr>
          <w:rFonts w:ascii="Times New Roman" w:hAnsi="Times New Roman" w:cs="Times New Roman"/>
          <w:sz w:val="24"/>
          <w:szCs w:val="24"/>
        </w:rPr>
        <w:t xml:space="preserve"> gender-disaggregated </w:t>
      </w:r>
      <w:r w:rsidR="00462A1E" w:rsidRPr="00B93EE1">
        <w:rPr>
          <w:rFonts w:ascii="Times New Roman" w:hAnsi="Times New Roman" w:cs="Times New Roman"/>
          <w:sz w:val="24"/>
          <w:szCs w:val="24"/>
        </w:rPr>
        <w:t>data on wages</w:t>
      </w:r>
      <w:r w:rsidR="009C3412" w:rsidRPr="00B93EE1">
        <w:rPr>
          <w:rFonts w:ascii="Times New Roman" w:hAnsi="Times New Roman" w:cs="Times New Roman"/>
          <w:sz w:val="24"/>
          <w:szCs w:val="24"/>
        </w:rPr>
        <w:t xml:space="preserve"> and employment, particularly in the public sector</w:t>
      </w:r>
      <w:r w:rsidR="009C3412" w:rsidRPr="00B93EE1">
        <w:rPr>
          <w:rFonts w:ascii="Times New Roman" w:hAnsi="Times New Roman" w:cs="Times New Roman"/>
          <w:sz w:val="24"/>
          <w:szCs w:val="24"/>
          <w:vertAlign w:val="superscript"/>
        </w:rPr>
        <w:footnoteReference w:id="15"/>
      </w:r>
      <w:r w:rsidR="009C3412" w:rsidRPr="00B93EE1">
        <w:rPr>
          <w:rFonts w:ascii="Times New Roman" w:hAnsi="Times New Roman" w:cs="Times New Roman"/>
          <w:sz w:val="24"/>
          <w:szCs w:val="24"/>
        </w:rPr>
        <w:t xml:space="preserve"> and large private enterprises. The disclosure items will include the status of workers by type of employment to identify gendered employment structures and discriminatory factors in both regular and non-regular employment.</w:t>
      </w:r>
    </w:p>
    <w:p w14:paraId="5F26D4E7" w14:textId="0443C1FC" w:rsidR="009C3412" w:rsidRPr="00B93EE1" w:rsidRDefault="005674FB" w:rsidP="001C7284">
      <w:pPr>
        <w:pStyle w:val="afff1"/>
        <w:pBdr>
          <w:right w:val="none" w:sz="2" w:space="0" w:color="000000"/>
        </w:pBdr>
        <w:spacing w:line="360" w:lineRule="auto"/>
        <w:jc w:val="both"/>
        <w:rPr>
          <w:rFonts w:ascii="Times New Roman" w:hAnsi="Times New Roman" w:cs="Times New Roman"/>
          <w:szCs w:val="24"/>
          <w:u w:val="single"/>
        </w:rPr>
      </w:pPr>
      <w:r w:rsidRPr="00B93EE1">
        <w:rPr>
          <w:rFonts w:ascii="Times New Roman" w:hAnsi="Times New Roman" w:cs="Times New Roman" w:hint="eastAsia"/>
          <w:sz w:val="24"/>
          <w:szCs w:val="24"/>
          <w:u w:val="single"/>
        </w:rPr>
        <w:t>P</w:t>
      </w:r>
      <w:r w:rsidR="009C3412" w:rsidRPr="00B93EE1">
        <w:rPr>
          <w:rFonts w:ascii="Times New Roman" w:hAnsi="Times New Roman" w:cs="Times New Roman"/>
          <w:sz w:val="24"/>
          <w:szCs w:val="24"/>
          <w:u w:val="single"/>
        </w:rPr>
        <w:t>ublic childcare infrastructure</w:t>
      </w:r>
    </w:p>
    <w:p w14:paraId="2D494090" w14:textId="52D35FB7" w:rsidR="00EB368E" w:rsidRPr="00B93EE1" w:rsidRDefault="009C3412"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continues to expand support for </w:t>
      </w:r>
      <w:r w:rsidR="00723358" w:rsidRPr="00B93EE1">
        <w:rPr>
          <w:rFonts w:ascii="Times New Roman" w:hAnsi="Times New Roman" w:cs="Times New Roman"/>
          <w:sz w:val="24"/>
          <w:szCs w:val="24"/>
        </w:rPr>
        <w:t>the</w:t>
      </w:r>
      <w:r w:rsidRPr="00B93EE1">
        <w:rPr>
          <w:rFonts w:ascii="Times New Roman" w:hAnsi="Times New Roman" w:cs="Times New Roman"/>
          <w:sz w:val="24"/>
          <w:szCs w:val="24"/>
        </w:rPr>
        <w:t xml:space="preserve"> </w:t>
      </w:r>
      <w:r w:rsidR="00723358" w:rsidRPr="00B93EE1">
        <w:rPr>
          <w:rFonts w:ascii="Times New Roman" w:hAnsi="Times New Roman" w:cs="Times New Roman"/>
          <w:sz w:val="24"/>
          <w:szCs w:val="24"/>
        </w:rPr>
        <w:t>C</w:t>
      </w:r>
      <w:r w:rsidRPr="00B93EE1">
        <w:rPr>
          <w:rFonts w:ascii="Times New Roman" w:hAnsi="Times New Roman" w:cs="Times New Roman"/>
          <w:sz w:val="24"/>
          <w:szCs w:val="24"/>
        </w:rPr>
        <w:t xml:space="preserve">hildcare </w:t>
      </w:r>
      <w:r w:rsidR="00723358" w:rsidRPr="00B93EE1">
        <w:rPr>
          <w:rFonts w:ascii="Times New Roman" w:hAnsi="Times New Roman" w:cs="Times New Roman"/>
          <w:sz w:val="24"/>
          <w:szCs w:val="24"/>
        </w:rPr>
        <w:t>Support S</w:t>
      </w:r>
      <w:r w:rsidRPr="00B93EE1">
        <w:rPr>
          <w:rFonts w:ascii="Times New Roman" w:hAnsi="Times New Roman" w:cs="Times New Roman"/>
          <w:sz w:val="24"/>
          <w:szCs w:val="24"/>
        </w:rPr>
        <w:t>ervice</w:t>
      </w:r>
      <w:r w:rsidR="00723358" w:rsidRPr="00B93EE1">
        <w:rPr>
          <w:rFonts w:ascii="Times New Roman" w:hAnsi="Times New Roman" w:cs="Times New Roman"/>
          <w:sz w:val="24"/>
          <w:szCs w:val="24"/>
        </w:rPr>
        <w:t xml:space="preserve">, where </w:t>
      </w:r>
      <w:r w:rsidRPr="00B93EE1">
        <w:rPr>
          <w:rFonts w:ascii="Times New Roman" w:hAnsi="Times New Roman" w:cs="Times New Roman"/>
          <w:sz w:val="24"/>
          <w:szCs w:val="24"/>
        </w:rPr>
        <w:t>childcare provider</w:t>
      </w:r>
      <w:r w:rsidR="00723358" w:rsidRPr="00B93EE1">
        <w:rPr>
          <w:rFonts w:ascii="Times New Roman" w:hAnsi="Times New Roman" w:cs="Times New Roman"/>
          <w:sz w:val="24"/>
          <w:szCs w:val="24"/>
        </w:rPr>
        <w:t>s</w:t>
      </w:r>
      <w:r w:rsidRPr="00B93EE1">
        <w:rPr>
          <w:rFonts w:ascii="Times New Roman" w:hAnsi="Times New Roman" w:cs="Times New Roman"/>
          <w:sz w:val="24"/>
          <w:szCs w:val="24"/>
        </w:rPr>
        <w:t xml:space="preserve"> visi</w:t>
      </w:r>
      <w:r w:rsidR="00723358" w:rsidRPr="00B93EE1">
        <w:rPr>
          <w:rFonts w:ascii="Times New Roman" w:hAnsi="Times New Roman" w:cs="Times New Roman"/>
          <w:sz w:val="24"/>
          <w:szCs w:val="24"/>
        </w:rPr>
        <w:t>t</w:t>
      </w:r>
      <w:r w:rsidRPr="00B93EE1">
        <w:rPr>
          <w:rFonts w:ascii="Times New Roman" w:hAnsi="Times New Roman" w:cs="Times New Roman"/>
          <w:sz w:val="24"/>
          <w:szCs w:val="24"/>
        </w:rPr>
        <w:t xml:space="preserve"> </w:t>
      </w:r>
      <w:r w:rsidR="00723358" w:rsidRPr="00B93EE1">
        <w:rPr>
          <w:rFonts w:ascii="Times New Roman" w:hAnsi="Times New Roman" w:cs="Times New Roman"/>
          <w:sz w:val="24"/>
          <w:szCs w:val="24"/>
        </w:rPr>
        <w:t>households</w:t>
      </w:r>
      <w:r w:rsidRPr="00B93EE1">
        <w:rPr>
          <w:rFonts w:ascii="Times New Roman" w:hAnsi="Times New Roman" w:cs="Times New Roman"/>
          <w:sz w:val="24"/>
          <w:szCs w:val="24"/>
        </w:rPr>
        <w:t xml:space="preserve"> </w:t>
      </w:r>
      <w:r w:rsidR="00723358" w:rsidRPr="00B93EE1">
        <w:rPr>
          <w:rFonts w:ascii="Times New Roman" w:hAnsi="Times New Roman" w:cs="Times New Roman"/>
          <w:sz w:val="24"/>
          <w:szCs w:val="24"/>
        </w:rPr>
        <w:t>(</w:t>
      </w:r>
      <w:r w:rsidRPr="00B93EE1">
        <w:rPr>
          <w:rFonts w:ascii="Times New Roman" w:hAnsi="Times New Roman" w:cs="Times New Roman"/>
          <w:sz w:val="24"/>
          <w:szCs w:val="24"/>
        </w:rPr>
        <w:t xml:space="preserve">with children aged 12 or under) who experience caregiving gaps, including double-income families. To enhance the professionalism and reliability of childcare services, the Government </w:t>
      </w:r>
      <w:r w:rsidR="00723358" w:rsidRPr="00B93EE1">
        <w:rPr>
          <w:rFonts w:ascii="Times New Roman" w:hAnsi="Times New Roman" w:cs="Times New Roman"/>
          <w:sz w:val="24"/>
          <w:szCs w:val="24"/>
        </w:rPr>
        <w:t>will</w:t>
      </w:r>
      <w:r w:rsidRPr="00B93EE1">
        <w:rPr>
          <w:rFonts w:ascii="Times New Roman" w:hAnsi="Times New Roman" w:cs="Times New Roman"/>
          <w:sz w:val="24"/>
          <w:szCs w:val="24"/>
        </w:rPr>
        <w:t xml:space="preserve"> introduce a national qualification system for childcare workers and a registration system for private childcare service providers.</w:t>
      </w:r>
      <w:r w:rsidRPr="00B93EE1">
        <w:rPr>
          <w:rFonts w:ascii="Times New Roman" w:hAnsi="Times New Roman" w:cs="Times New Roman"/>
          <w:sz w:val="24"/>
          <w:szCs w:val="24"/>
          <w:vertAlign w:val="superscript"/>
        </w:rPr>
        <w:footnoteReference w:id="16"/>
      </w:r>
      <w:r w:rsidRPr="00B93EE1">
        <w:rPr>
          <w:rFonts w:ascii="Times New Roman" w:hAnsi="Times New Roman" w:cs="Times New Roman"/>
          <w:sz w:val="24"/>
          <w:szCs w:val="24"/>
        </w:rPr>
        <w:t xml:space="preserve"> (Annex, Table 17)</w:t>
      </w:r>
    </w:p>
    <w:p w14:paraId="7372B972" w14:textId="03E3F58C" w:rsidR="00EB368E" w:rsidRPr="00B93EE1" w:rsidRDefault="004141A0"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Under</w:t>
      </w:r>
      <w:r w:rsidR="00301D11" w:rsidRPr="00B93EE1">
        <w:rPr>
          <w:rFonts w:ascii="Times New Roman" w:hAnsi="Times New Roman" w:cs="Times New Roman"/>
          <w:sz w:val="24"/>
          <w:szCs w:val="24"/>
        </w:rPr>
        <w:t xml:space="preserve"> the </w:t>
      </w:r>
      <w:r w:rsidR="00301D11" w:rsidRPr="00B93EE1">
        <w:rPr>
          <w:rFonts w:ascii="Times New Roman" w:hAnsi="Times New Roman" w:cs="Times New Roman"/>
          <w:i/>
          <w:sz w:val="24"/>
          <w:szCs w:val="24"/>
        </w:rPr>
        <w:t>Act on the Promotion of Creation of Family-Friendly Social Environment</w:t>
      </w:r>
      <w:r w:rsidR="00301D11" w:rsidRPr="00B93EE1">
        <w:rPr>
          <w:rFonts w:ascii="Times New Roman" w:hAnsi="Times New Roman" w:cs="Times New Roman"/>
          <w:sz w:val="24"/>
          <w:szCs w:val="24"/>
        </w:rPr>
        <w:t xml:space="preserve">, the Government grants certification to companies and public institutions </w:t>
      </w:r>
      <w:r w:rsidRPr="00B93EE1">
        <w:rPr>
          <w:rFonts w:ascii="Times New Roman" w:hAnsi="Times New Roman" w:cs="Times New Roman"/>
          <w:sz w:val="24"/>
          <w:szCs w:val="24"/>
        </w:rPr>
        <w:t>that</w:t>
      </w:r>
      <w:r w:rsidR="00301D11" w:rsidRPr="00B93EE1">
        <w:rPr>
          <w:rFonts w:ascii="Times New Roman" w:hAnsi="Times New Roman" w:cs="Times New Roman"/>
          <w:sz w:val="24"/>
          <w:szCs w:val="24"/>
        </w:rPr>
        <w:t xml:space="preserve"> exemplar</w:t>
      </w:r>
      <w:r w:rsidRPr="00B93EE1">
        <w:rPr>
          <w:rFonts w:ascii="Times New Roman" w:hAnsi="Times New Roman" w:cs="Times New Roman"/>
          <w:sz w:val="24"/>
          <w:szCs w:val="24"/>
        </w:rPr>
        <w:t>il</w:t>
      </w:r>
      <w:r w:rsidR="00301D11" w:rsidRPr="00B93EE1">
        <w:rPr>
          <w:rFonts w:ascii="Times New Roman" w:hAnsi="Times New Roman" w:cs="Times New Roman"/>
          <w:sz w:val="24"/>
          <w:szCs w:val="24"/>
        </w:rPr>
        <w:t>y operat</w:t>
      </w:r>
      <w:r w:rsidRPr="00B93EE1">
        <w:rPr>
          <w:rFonts w:ascii="Times New Roman" w:hAnsi="Times New Roman" w:cs="Times New Roman"/>
          <w:sz w:val="24"/>
          <w:szCs w:val="24"/>
        </w:rPr>
        <w:t>e</w:t>
      </w:r>
      <w:r w:rsidR="00301D11" w:rsidRPr="00B93EE1">
        <w:rPr>
          <w:rFonts w:ascii="Times New Roman" w:hAnsi="Times New Roman" w:cs="Times New Roman"/>
          <w:sz w:val="24"/>
          <w:szCs w:val="24"/>
        </w:rPr>
        <w:t xml:space="preserve"> family-friendly systems, including support for childbirth and child-rearing and the use of a flexible working system.</w:t>
      </w:r>
      <w:r w:rsidR="00301D11" w:rsidRPr="00B93EE1">
        <w:rPr>
          <w:rFonts w:ascii="Times New Roman" w:hAnsi="Times New Roman" w:cs="Times New Roman"/>
          <w:sz w:val="24"/>
          <w:szCs w:val="24"/>
          <w:vertAlign w:val="superscript"/>
        </w:rPr>
        <w:footnoteReference w:id="17"/>
      </w:r>
      <w:r w:rsidR="00301D11" w:rsidRPr="00B93EE1">
        <w:rPr>
          <w:rFonts w:ascii="Times New Roman" w:hAnsi="Times New Roman" w:cs="Times New Roman"/>
          <w:sz w:val="24"/>
          <w:szCs w:val="24"/>
        </w:rPr>
        <w:t xml:space="preserve"> To encourage </w:t>
      </w:r>
      <w:r w:rsidRPr="00B93EE1">
        <w:rPr>
          <w:rFonts w:ascii="Times New Roman" w:hAnsi="Times New Roman" w:cs="Times New Roman" w:hint="eastAsia"/>
          <w:sz w:val="24"/>
          <w:szCs w:val="24"/>
        </w:rPr>
        <w:t xml:space="preserve">company </w:t>
      </w:r>
      <w:r w:rsidR="00301D11" w:rsidRPr="00B93EE1">
        <w:rPr>
          <w:rFonts w:ascii="Times New Roman" w:hAnsi="Times New Roman" w:cs="Times New Roman"/>
          <w:sz w:val="24"/>
          <w:szCs w:val="24"/>
        </w:rPr>
        <w:t>participation, the Government identifies and provides incentives reflecting corporate preferences,</w:t>
      </w:r>
      <w:r w:rsidR="00301D11" w:rsidRPr="00B93EE1">
        <w:rPr>
          <w:rFonts w:ascii="Times New Roman" w:hAnsi="Times New Roman" w:cs="Times New Roman"/>
          <w:sz w:val="24"/>
          <w:szCs w:val="24"/>
          <w:vertAlign w:val="superscript"/>
        </w:rPr>
        <w:footnoteReference w:id="18"/>
      </w:r>
      <w:r w:rsidR="00301D11" w:rsidRPr="00B93EE1">
        <w:rPr>
          <w:rFonts w:ascii="Times New Roman" w:hAnsi="Times New Roman" w:cs="Times New Roman"/>
          <w:sz w:val="24"/>
          <w:szCs w:val="24"/>
        </w:rPr>
        <w:t xml:space="preserve"> while public institutions are </w:t>
      </w:r>
      <w:r w:rsidRPr="00B93EE1">
        <w:rPr>
          <w:rFonts w:ascii="Times New Roman" w:hAnsi="Times New Roman" w:cs="Times New Roman"/>
          <w:sz w:val="24"/>
          <w:szCs w:val="24"/>
        </w:rPr>
        <w:t xml:space="preserve">legally </w:t>
      </w:r>
      <w:r w:rsidR="00301D11" w:rsidRPr="00B93EE1">
        <w:rPr>
          <w:rFonts w:ascii="Times New Roman" w:hAnsi="Times New Roman" w:cs="Times New Roman"/>
          <w:sz w:val="24"/>
          <w:szCs w:val="24"/>
        </w:rPr>
        <w:t>required to obtain certification. (Annex, Table 18)</w:t>
      </w:r>
    </w:p>
    <w:p w14:paraId="055801DD" w14:textId="26597449" w:rsidR="00301D11" w:rsidRPr="00B93EE1" w:rsidRDefault="00301D11" w:rsidP="001C7284">
      <w:pPr>
        <w:pStyle w:val="afff1"/>
        <w:pBdr>
          <w:right w:val="none" w:sz="2" w:space="0" w:color="000000"/>
        </w:pBdr>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Steps to reduce women’s career interruptions</w:t>
      </w:r>
    </w:p>
    <w:p w14:paraId="2AB29297" w14:textId="7313D3C4" w:rsidR="00301D11" w:rsidRPr="00B93EE1" w:rsidRDefault="00A0374F"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In the Fourth Basic Plan for Promotion of Economic Activities of Career-interrupted Women </w:t>
      </w:r>
      <w:r w:rsidRPr="00B93EE1">
        <w:rPr>
          <w:rFonts w:ascii="Times New Roman" w:hAnsi="Times New Roman" w:cs="Times New Roman"/>
          <w:sz w:val="24"/>
          <w:szCs w:val="24"/>
        </w:rPr>
        <w:lastRenderedPageBreak/>
        <w:t>(2025-2029),</w:t>
      </w:r>
      <w:r w:rsidR="00B310D8" w:rsidRPr="00B93EE1">
        <w:rPr>
          <w:rStyle w:val="afff"/>
          <w:rFonts w:ascii="Times New Roman" w:hAnsi="Times New Roman" w:cs="Times New Roman"/>
          <w:sz w:val="24"/>
          <w:szCs w:val="24"/>
        </w:rPr>
        <w:footnoteReference w:id="19"/>
      </w:r>
      <w:r w:rsidRPr="00B93EE1">
        <w:rPr>
          <w:rFonts w:ascii="Times New Roman" w:hAnsi="Times New Roman" w:cs="Times New Roman"/>
          <w:sz w:val="24"/>
          <w:szCs w:val="24"/>
        </w:rPr>
        <w:t xml:space="preserve"> the Government </w:t>
      </w:r>
      <w:r w:rsidR="00793525" w:rsidRPr="00B93EE1">
        <w:rPr>
          <w:rFonts w:ascii="Times New Roman" w:hAnsi="Times New Roman" w:cs="Times New Roman"/>
          <w:sz w:val="24"/>
          <w:szCs w:val="24"/>
        </w:rPr>
        <w:t>focused on strengthening</w:t>
      </w:r>
      <w:r w:rsidRPr="00B93EE1">
        <w:rPr>
          <w:rFonts w:ascii="Times New Roman" w:hAnsi="Times New Roman" w:cs="Times New Roman"/>
          <w:sz w:val="24"/>
          <w:szCs w:val="24"/>
        </w:rPr>
        <w:t xml:space="preserve"> support for economic participation </w:t>
      </w:r>
      <w:r w:rsidR="00775D54" w:rsidRPr="00B93EE1">
        <w:rPr>
          <w:rFonts w:ascii="Times New Roman" w:hAnsi="Times New Roman" w:cs="Times New Roman"/>
          <w:sz w:val="24"/>
          <w:szCs w:val="24"/>
        </w:rPr>
        <w:t>across all life stages</w:t>
      </w:r>
      <w:r w:rsidRPr="00B93EE1">
        <w:rPr>
          <w:rFonts w:ascii="Times New Roman" w:hAnsi="Times New Roman" w:cs="Times New Roman"/>
          <w:sz w:val="24"/>
          <w:szCs w:val="24"/>
        </w:rPr>
        <w:t xml:space="preserve"> by expanding the policy target</w:t>
      </w:r>
      <w:r w:rsidR="00793525" w:rsidRPr="00B93EE1">
        <w:rPr>
          <w:rFonts w:ascii="Times New Roman" w:hAnsi="Times New Roman" w:cs="Times New Roman"/>
          <w:sz w:val="24"/>
          <w:szCs w:val="24"/>
        </w:rPr>
        <w:t xml:space="preserve">s </w:t>
      </w:r>
      <w:r w:rsidRPr="00B93EE1">
        <w:rPr>
          <w:rFonts w:ascii="Times New Roman" w:hAnsi="Times New Roman" w:cs="Times New Roman"/>
          <w:sz w:val="24"/>
          <w:szCs w:val="24"/>
        </w:rPr>
        <w:t>from women with career interruptions to include youth, middle-aged, and older persons.</w:t>
      </w:r>
    </w:p>
    <w:p w14:paraId="4B217E81" w14:textId="488889E9" w:rsidR="00A0374F" w:rsidRPr="00B93EE1" w:rsidRDefault="00192DAB"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w:t>
      </w:r>
      <w:r w:rsidRPr="00B93EE1">
        <w:rPr>
          <w:rFonts w:ascii="Times New Roman" w:hAnsi="Times New Roman" w:cs="Times New Roman"/>
          <w:i/>
          <w:iCs/>
          <w:sz w:val="24"/>
          <w:szCs w:val="24"/>
        </w:rPr>
        <w:t>Act on the Promotion of Economic Activities and Prevention of Career Interruption of Women</w:t>
      </w:r>
      <w:r w:rsidRPr="00B93EE1">
        <w:rPr>
          <w:rFonts w:ascii="Times New Roman" w:hAnsi="Times New Roman" w:cs="Times New Roman"/>
          <w:sz w:val="24"/>
          <w:szCs w:val="24"/>
        </w:rPr>
        <w:t xml:space="preserve"> has been amended to replace the term </w:t>
      </w:r>
      <w:r w:rsidR="00B210EB" w:rsidRPr="00B93EE1">
        <w:rPr>
          <w:rFonts w:ascii="Times New Roman" w:hAnsi="Times New Roman" w:cs="Times New Roman"/>
          <w:sz w:val="24"/>
          <w:szCs w:val="24"/>
        </w:rPr>
        <w:t>“</w:t>
      </w:r>
      <w:r w:rsidRPr="00B93EE1">
        <w:rPr>
          <w:rFonts w:ascii="Times New Roman" w:hAnsi="Times New Roman" w:cs="Times New Roman"/>
          <w:sz w:val="24"/>
          <w:szCs w:val="24"/>
        </w:rPr>
        <w:t>career-interrupted women</w:t>
      </w:r>
      <w:r w:rsidR="00B210EB" w:rsidRPr="00B93EE1">
        <w:rPr>
          <w:rFonts w:ascii="Times New Roman" w:hAnsi="Times New Roman" w:cs="Times New Roman"/>
          <w:sz w:val="24"/>
          <w:szCs w:val="24"/>
        </w:rPr>
        <w:t>”</w:t>
      </w:r>
      <w:r w:rsidRPr="00B93EE1">
        <w:rPr>
          <w:rFonts w:ascii="Times New Roman" w:hAnsi="Times New Roman" w:cs="Times New Roman"/>
          <w:sz w:val="24"/>
          <w:szCs w:val="24"/>
        </w:rPr>
        <w:t xml:space="preserve"> with </w:t>
      </w:r>
      <w:r w:rsidR="00B210EB" w:rsidRPr="00B93EE1">
        <w:rPr>
          <w:rFonts w:ascii="Times New Roman" w:hAnsi="Times New Roman" w:cs="Times New Roman"/>
          <w:sz w:val="24"/>
          <w:szCs w:val="24"/>
        </w:rPr>
        <w:t>“</w:t>
      </w:r>
      <w:r w:rsidRPr="00B93EE1">
        <w:rPr>
          <w:rFonts w:ascii="Times New Roman" w:hAnsi="Times New Roman" w:cs="Times New Roman"/>
          <w:sz w:val="24"/>
          <w:szCs w:val="24"/>
        </w:rPr>
        <w:t>women with work experience</w:t>
      </w:r>
      <w:r w:rsidR="00B210EB" w:rsidRPr="00B93EE1">
        <w:rPr>
          <w:rFonts w:ascii="Times New Roman" w:hAnsi="Times New Roman" w:cs="Times New Roman"/>
          <w:sz w:val="24"/>
          <w:szCs w:val="24"/>
        </w:rPr>
        <w:t>”</w:t>
      </w:r>
      <w:r w:rsidRPr="00B93EE1">
        <w:rPr>
          <w:rFonts w:ascii="Times New Roman" w:hAnsi="Times New Roman" w:cs="Times New Roman"/>
          <w:sz w:val="24"/>
          <w:szCs w:val="24"/>
        </w:rPr>
        <w:t xml:space="preserve"> </w:t>
      </w:r>
      <w:r w:rsidR="00B210EB" w:rsidRPr="00B93EE1">
        <w:rPr>
          <w:rFonts w:ascii="Times New Roman" w:hAnsi="Times New Roman" w:cs="Times New Roman"/>
          <w:sz w:val="24"/>
          <w:szCs w:val="24"/>
        </w:rPr>
        <w:t>to promote</w:t>
      </w:r>
      <w:r w:rsidRPr="00B93EE1">
        <w:rPr>
          <w:rFonts w:ascii="Times New Roman" w:hAnsi="Times New Roman" w:cs="Times New Roman"/>
          <w:sz w:val="24"/>
          <w:szCs w:val="24"/>
        </w:rPr>
        <w:t xml:space="preserve"> women’s economic rights and </w:t>
      </w:r>
      <w:r w:rsidR="00B210EB" w:rsidRPr="00B93EE1">
        <w:rPr>
          <w:rFonts w:ascii="Times New Roman" w:hAnsi="Times New Roman" w:cs="Times New Roman"/>
          <w:sz w:val="24"/>
          <w:szCs w:val="24"/>
        </w:rPr>
        <w:t xml:space="preserve">shift </w:t>
      </w:r>
      <w:r w:rsidRPr="00B93EE1">
        <w:rPr>
          <w:rFonts w:ascii="Times New Roman" w:hAnsi="Times New Roman" w:cs="Times New Roman"/>
          <w:sz w:val="24"/>
          <w:szCs w:val="24"/>
        </w:rPr>
        <w:t>social perceptions, and to guarantee women's right not to face discrimination in economic activities due to career interruption.</w:t>
      </w:r>
      <w:r w:rsidR="00A0374F" w:rsidRPr="00B93EE1">
        <w:rPr>
          <w:rFonts w:ascii="Times New Roman" w:hAnsi="Times New Roman" w:cs="Times New Roman"/>
          <w:sz w:val="24"/>
          <w:szCs w:val="24"/>
          <w:vertAlign w:val="superscript"/>
        </w:rPr>
        <w:footnoteReference w:id="20"/>
      </w:r>
    </w:p>
    <w:p w14:paraId="3CF46BAD" w14:textId="5E5B5F1B" w:rsidR="00EB368E" w:rsidRPr="00B93EE1" w:rsidRDefault="00880048"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w:t>
      </w:r>
      <w:r w:rsidR="00120E6D" w:rsidRPr="00B93EE1">
        <w:rPr>
          <w:rFonts w:ascii="Times New Roman" w:hAnsi="Times New Roman" w:cs="Times New Roman"/>
          <w:sz w:val="24"/>
          <w:szCs w:val="24"/>
        </w:rPr>
        <w:t>pursues</w:t>
      </w:r>
      <w:r w:rsidRPr="00B93EE1">
        <w:rPr>
          <w:rFonts w:ascii="Times New Roman" w:hAnsi="Times New Roman" w:cs="Times New Roman"/>
          <w:sz w:val="24"/>
          <w:szCs w:val="24"/>
        </w:rPr>
        <w:t xml:space="preserve"> policies to prevent </w:t>
      </w:r>
      <w:r w:rsidR="00793525" w:rsidRPr="00B93EE1">
        <w:rPr>
          <w:rFonts w:ascii="Times New Roman" w:hAnsi="Times New Roman" w:cs="Times New Roman"/>
          <w:sz w:val="24"/>
          <w:szCs w:val="24"/>
        </w:rPr>
        <w:t xml:space="preserve">women’s </w:t>
      </w:r>
      <w:r w:rsidRPr="00B93EE1">
        <w:rPr>
          <w:rFonts w:ascii="Times New Roman" w:hAnsi="Times New Roman" w:cs="Times New Roman"/>
          <w:sz w:val="24"/>
          <w:szCs w:val="24"/>
        </w:rPr>
        <w:t>career interruptions</w:t>
      </w:r>
      <w:r w:rsidR="00120E6D" w:rsidRPr="00B93EE1">
        <w:rPr>
          <w:rFonts w:ascii="Times New Roman" w:hAnsi="Times New Roman" w:cs="Times New Roman"/>
          <w:sz w:val="24"/>
          <w:szCs w:val="24"/>
        </w:rPr>
        <w:t xml:space="preserve">, </w:t>
      </w:r>
      <w:r w:rsidRPr="00B93EE1">
        <w:rPr>
          <w:rFonts w:ascii="Times New Roman" w:hAnsi="Times New Roman" w:cs="Times New Roman"/>
          <w:sz w:val="24"/>
          <w:szCs w:val="24"/>
        </w:rPr>
        <w:t xml:space="preserve">support their return to work, </w:t>
      </w:r>
      <w:r w:rsidR="00120E6D" w:rsidRPr="00B93EE1">
        <w:rPr>
          <w:rFonts w:ascii="Times New Roman" w:hAnsi="Times New Roman" w:cs="Times New Roman"/>
          <w:sz w:val="24"/>
          <w:szCs w:val="24"/>
        </w:rPr>
        <w:t xml:space="preserve">and </w:t>
      </w:r>
      <w:r w:rsidRPr="00B93EE1">
        <w:rPr>
          <w:rFonts w:ascii="Times New Roman" w:hAnsi="Times New Roman" w:cs="Times New Roman"/>
          <w:sz w:val="24"/>
          <w:szCs w:val="24"/>
        </w:rPr>
        <w:t>promote long-term employment of married and middle-aged women</w:t>
      </w:r>
      <w:r w:rsidR="00120E6D" w:rsidRPr="00B93EE1">
        <w:rPr>
          <w:rFonts w:ascii="Times New Roman" w:hAnsi="Times New Roman" w:cs="Times New Roman"/>
          <w:sz w:val="24"/>
          <w:szCs w:val="24"/>
        </w:rPr>
        <w:t xml:space="preserve"> through measures such as the family-friendly corporation certification system</w:t>
      </w:r>
      <w:r w:rsidRPr="00B93EE1">
        <w:rPr>
          <w:rFonts w:ascii="Times New Roman" w:hAnsi="Times New Roman" w:cs="Times New Roman"/>
          <w:sz w:val="24"/>
          <w:szCs w:val="24"/>
        </w:rPr>
        <w:t xml:space="preserve">. It </w:t>
      </w:r>
      <w:r w:rsidR="00793525" w:rsidRPr="00B93EE1">
        <w:rPr>
          <w:rFonts w:ascii="Times New Roman" w:hAnsi="Times New Roman" w:cs="Times New Roman"/>
          <w:sz w:val="24"/>
          <w:szCs w:val="24"/>
        </w:rPr>
        <w:t>also implements</w:t>
      </w:r>
      <w:r w:rsidRPr="00B93EE1">
        <w:rPr>
          <w:rFonts w:ascii="Times New Roman" w:hAnsi="Times New Roman" w:cs="Times New Roman"/>
          <w:sz w:val="24"/>
          <w:szCs w:val="24"/>
        </w:rPr>
        <w:t xml:space="preserve"> diverse programs to promote women’s economic participation through the “Women’s Re</w:t>
      </w:r>
      <w:r w:rsidR="00775D54" w:rsidRPr="00B93EE1">
        <w:rPr>
          <w:rFonts w:ascii="Times New Roman" w:hAnsi="Times New Roman" w:cs="Times New Roman"/>
          <w:sz w:val="24"/>
          <w:szCs w:val="24"/>
        </w:rPr>
        <w:t>-</w:t>
      </w:r>
      <w:r w:rsidRPr="00B93EE1">
        <w:rPr>
          <w:rFonts w:ascii="Times New Roman" w:hAnsi="Times New Roman" w:cs="Times New Roman"/>
          <w:sz w:val="24"/>
          <w:szCs w:val="24"/>
        </w:rPr>
        <w:t>employment Center.” (Annex, Tables 19-21)</w:t>
      </w:r>
    </w:p>
    <w:p w14:paraId="647209EE" w14:textId="47BBF996" w:rsidR="00880048" w:rsidRPr="00B93EE1" w:rsidRDefault="00880048" w:rsidP="001C7284">
      <w:pPr>
        <w:pStyle w:val="afff1"/>
        <w:pBdr>
          <w:right w:val="none" w:sz="2" w:space="0" w:color="000000"/>
        </w:pBdr>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Parental leave system</w:t>
      </w:r>
    </w:p>
    <w:p w14:paraId="767C353D" w14:textId="657C2A31" w:rsidR="00123D13" w:rsidRPr="0064718B" w:rsidRDefault="00880048"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While the female employment </w:t>
      </w:r>
      <w:r w:rsidRPr="0064718B">
        <w:rPr>
          <w:rFonts w:ascii="Times New Roman" w:hAnsi="Times New Roman" w:cs="Times New Roman"/>
          <w:sz w:val="24"/>
          <w:szCs w:val="24"/>
        </w:rPr>
        <w:t xml:space="preserve">rate in </w:t>
      </w:r>
      <w:r w:rsidR="00B468A0" w:rsidRPr="0064718B">
        <w:rPr>
          <w:rFonts w:ascii="Times New Roman" w:hAnsi="Times New Roman" w:cs="Times New Roman"/>
          <w:sz w:val="24"/>
          <w:szCs w:val="24"/>
        </w:rPr>
        <w:t>ROK</w:t>
      </w:r>
      <w:r w:rsidRPr="0064718B">
        <w:rPr>
          <w:rFonts w:ascii="Times New Roman" w:hAnsi="Times New Roman" w:cs="Times New Roman"/>
          <w:sz w:val="24"/>
          <w:szCs w:val="24"/>
        </w:rPr>
        <w:t xml:space="preserve"> has generally increased,</w:t>
      </w:r>
      <w:r w:rsidR="00793525" w:rsidRPr="0064718B">
        <w:rPr>
          <w:rStyle w:val="afff"/>
          <w:rFonts w:ascii="Times New Roman" w:hAnsi="Times New Roman" w:cs="Times New Roman"/>
          <w:sz w:val="24"/>
          <w:szCs w:val="24"/>
        </w:rPr>
        <w:footnoteReference w:id="21"/>
      </w:r>
      <w:r w:rsidRPr="0064718B">
        <w:rPr>
          <w:rFonts w:ascii="Times New Roman" w:hAnsi="Times New Roman" w:cs="Times New Roman"/>
          <w:sz w:val="24"/>
          <w:szCs w:val="24"/>
        </w:rPr>
        <w:t xml:space="preserve"> career interruptions (the M-shaped Curve) continue among women in their 30s and 40s due to the low use of</w:t>
      </w:r>
      <w:r w:rsidR="00D54B9F" w:rsidRPr="0064718B">
        <w:rPr>
          <w:rFonts w:ascii="Times New Roman" w:hAnsi="Times New Roman" w:cs="Times New Roman"/>
          <w:sz w:val="24"/>
          <w:szCs w:val="24"/>
        </w:rPr>
        <w:t xml:space="preserve"> work-family balance support schemes</w:t>
      </w:r>
      <w:r w:rsidRPr="0064718B">
        <w:rPr>
          <w:rFonts w:ascii="Times New Roman" w:hAnsi="Times New Roman" w:cs="Times New Roman"/>
          <w:sz w:val="24"/>
          <w:szCs w:val="24"/>
        </w:rPr>
        <w:t xml:space="preserve"> by men and difficulties in </w:t>
      </w:r>
      <w:r w:rsidR="00DD5C7C" w:rsidRPr="0064718B">
        <w:rPr>
          <w:rFonts w:ascii="Times New Roman" w:hAnsi="Times New Roman" w:cs="Times New Roman"/>
          <w:sz w:val="24"/>
          <w:szCs w:val="24"/>
        </w:rPr>
        <w:t>balancing work and family</w:t>
      </w:r>
      <w:r w:rsidR="0064718B" w:rsidRPr="0064718B">
        <w:rPr>
          <w:rFonts w:ascii="Times New Roman" w:hAnsi="Times New Roman" w:cs="Times New Roman"/>
          <w:sz w:val="24"/>
          <w:szCs w:val="24"/>
        </w:rPr>
        <w:t xml:space="preserve"> </w:t>
      </w:r>
      <w:r w:rsidRPr="0064718B">
        <w:rPr>
          <w:rFonts w:ascii="Times New Roman" w:hAnsi="Times New Roman" w:cs="Times New Roman"/>
          <w:sz w:val="24"/>
          <w:szCs w:val="24"/>
        </w:rPr>
        <w:t>because of childbirth and childrearing.</w:t>
      </w:r>
    </w:p>
    <w:p w14:paraId="6FB28DC8" w14:textId="1A6E8228" w:rsidR="00EB368E" w:rsidRPr="00B93EE1" w:rsidRDefault="00880048"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64718B">
        <w:rPr>
          <w:rFonts w:ascii="Times New Roman" w:hAnsi="Times New Roman" w:cs="Times New Roman"/>
          <w:sz w:val="24"/>
          <w:szCs w:val="24"/>
        </w:rPr>
        <w:t>The parental leave system applies</w:t>
      </w:r>
      <w:r w:rsidR="00DD5C7C" w:rsidRPr="0064718B">
        <w:rPr>
          <w:rFonts w:ascii="Times New Roman" w:hAnsi="Times New Roman" w:cs="Times New Roman"/>
          <w:sz w:val="24"/>
          <w:szCs w:val="24"/>
        </w:rPr>
        <w:t xml:space="preserve"> by law</w:t>
      </w:r>
      <w:r w:rsidR="00784CB4" w:rsidRPr="0064718B">
        <w:rPr>
          <w:rFonts w:ascii="Times New Roman" w:hAnsi="Times New Roman" w:cs="Times New Roman"/>
          <w:sz w:val="24"/>
          <w:szCs w:val="24"/>
        </w:rPr>
        <w:t xml:space="preserve"> </w:t>
      </w:r>
      <w:r w:rsidRPr="0064718B">
        <w:rPr>
          <w:rFonts w:ascii="Times New Roman" w:hAnsi="Times New Roman" w:cs="Times New Roman"/>
          <w:sz w:val="24"/>
          <w:szCs w:val="24"/>
        </w:rPr>
        <w:t>to all workers employed at workplaces with at least one employee</w:t>
      </w:r>
      <w:r w:rsidR="00784CB4" w:rsidRPr="0064718B">
        <w:rPr>
          <w:rFonts w:ascii="Times New Roman" w:hAnsi="Times New Roman" w:cs="Times New Roman"/>
          <w:sz w:val="24"/>
          <w:szCs w:val="24"/>
        </w:rPr>
        <w:t>.</w:t>
      </w:r>
      <w:r w:rsidRPr="0064718B">
        <w:rPr>
          <w:rFonts w:ascii="Times New Roman" w:hAnsi="Times New Roman" w:cs="Times New Roman"/>
          <w:sz w:val="24"/>
          <w:szCs w:val="24"/>
        </w:rPr>
        <w:t xml:space="preserve"> To support </w:t>
      </w:r>
      <w:r w:rsidR="00784CB4" w:rsidRPr="0064718B">
        <w:rPr>
          <w:rFonts w:ascii="Times New Roman" w:hAnsi="Times New Roman" w:cs="Times New Roman"/>
          <w:sz w:val="24"/>
          <w:szCs w:val="24"/>
        </w:rPr>
        <w:t>SMEs</w:t>
      </w:r>
      <w:r w:rsidRPr="0064718B">
        <w:rPr>
          <w:rFonts w:ascii="Times New Roman" w:hAnsi="Times New Roman" w:cs="Times New Roman"/>
          <w:sz w:val="24"/>
          <w:szCs w:val="24"/>
        </w:rPr>
        <w:t xml:space="preserve">, </w:t>
      </w:r>
      <w:r w:rsidR="00D54B9F" w:rsidRPr="0064718B">
        <w:rPr>
          <w:rFonts w:ascii="Times New Roman" w:hAnsi="Times New Roman" w:cs="Times New Roman"/>
          <w:sz w:val="24"/>
          <w:szCs w:val="24"/>
        </w:rPr>
        <w:t xml:space="preserve">facing </w:t>
      </w:r>
      <w:r w:rsidRPr="0064718B">
        <w:rPr>
          <w:rFonts w:ascii="Times New Roman" w:hAnsi="Times New Roman" w:cs="Times New Roman"/>
          <w:sz w:val="24"/>
          <w:szCs w:val="24"/>
        </w:rPr>
        <w:t xml:space="preserve">difficulties in utilizing the system, new subsidies </w:t>
      </w:r>
      <w:r w:rsidR="00784CB4" w:rsidRPr="0064718B">
        <w:rPr>
          <w:rFonts w:ascii="Times New Roman" w:hAnsi="Times New Roman" w:cs="Times New Roman"/>
          <w:sz w:val="24"/>
          <w:szCs w:val="24"/>
        </w:rPr>
        <w:t>for sharing duties</w:t>
      </w:r>
      <w:r w:rsidR="00E409A6" w:rsidRPr="0064718B">
        <w:rPr>
          <w:rFonts w:ascii="Times New Roman" w:hAnsi="Times New Roman" w:cs="Times New Roman"/>
          <w:sz w:val="24"/>
          <w:szCs w:val="24"/>
        </w:rPr>
        <w:t xml:space="preserve"> of employees on parental leave</w:t>
      </w:r>
      <w:r w:rsidR="00784CB4" w:rsidRPr="0064718B">
        <w:rPr>
          <w:rFonts w:ascii="Times New Roman" w:hAnsi="Times New Roman" w:cs="Times New Roman"/>
          <w:sz w:val="24"/>
          <w:szCs w:val="24"/>
        </w:rPr>
        <w:t xml:space="preserve"> and for substitute employees have been introduced</w:t>
      </w:r>
      <w:r w:rsidRPr="0064718B">
        <w:rPr>
          <w:rFonts w:ascii="Times New Roman" w:hAnsi="Times New Roman" w:cs="Times New Roman"/>
          <w:sz w:val="24"/>
          <w:szCs w:val="24"/>
        </w:rPr>
        <w:t xml:space="preserve">. From January to September 2025, the shares of men and </w:t>
      </w:r>
      <w:r w:rsidR="00784CB4" w:rsidRPr="0064718B">
        <w:rPr>
          <w:rFonts w:ascii="Times New Roman" w:hAnsi="Times New Roman" w:cs="Times New Roman"/>
          <w:sz w:val="24"/>
          <w:szCs w:val="24"/>
        </w:rPr>
        <w:t xml:space="preserve">SME </w:t>
      </w:r>
      <w:r w:rsidR="00784CB4" w:rsidRPr="00B93EE1">
        <w:rPr>
          <w:rFonts w:ascii="Times New Roman" w:hAnsi="Times New Roman" w:cs="Times New Roman"/>
          <w:sz w:val="24"/>
          <w:szCs w:val="24"/>
        </w:rPr>
        <w:t>employees</w:t>
      </w:r>
      <w:r w:rsidRPr="00B93EE1">
        <w:rPr>
          <w:rFonts w:ascii="Times New Roman" w:hAnsi="Times New Roman" w:cs="Times New Roman"/>
          <w:sz w:val="24"/>
          <w:szCs w:val="24"/>
        </w:rPr>
        <w:t xml:space="preserve"> among all parental leave beneficiaries reached record highs.</w:t>
      </w:r>
      <w:r w:rsidR="00784CB4" w:rsidRPr="00B93EE1">
        <w:rPr>
          <w:rFonts w:ascii="Times New Roman" w:hAnsi="Times New Roman" w:cs="Times New Roman"/>
          <w:sz w:val="24"/>
          <w:szCs w:val="24"/>
          <w:vertAlign w:val="superscript"/>
        </w:rPr>
        <w:footnoteReference w:id="22"/>
      </w:r>
    </w:p>
    <w:p w14:paraId="7BF02743" w14:textId="2B996340" w:rsidR="00784CB4" w:rsidRPr="00B93EE1" w:rsidRDefault="00784CB4"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The Government has increased the budget for work-family</w:t>
      </w:r>
      <w:r w:rsidR="00114B0D" w:rsidRPr="00B93EE1">
        <w:rPr>
          <w:rFonts w:ascii="Times New Roman" w:hAnsi="Times New Roman" w:cs="Times New Roman"/>
          <w:sz w:val="24"/>
          <w:szCs w:val="24"/>
        </w:rPr>
        <w:t xml:space="preserve"> balance</w:t>
      </w:r>
      <w:r w:rsidRPr="00B93EE1">
        <w:rPr>
          <w:rFonts w:ascii="Times New Roman" w:hAnsi="Times New Roman" w:cs="Times New Roman"/>
          <w:sz w:val="24"/>
          <w:szCs w:val="24"/>
        </w:rPr>
        <w:t xml:space="preserve"> </w:t>
      </w:r>
      <w:r w:rsidR="00EA0A86" w:rsidRPr="00B93EE1">
        <w:rPr>
          <w:rFonts w:ascii="Times New Roman" w:hAnsi="Times New Roman" w:cs="Times New Roman"/>
          <w:sz w:val="24"/>
          <w:szCs w:val="24"/>
        </w:rPr>
        <w:t>support</w:t>
      </w:r>
      <w:r w:rsidRPr="00B93EE1">
        <w:rPr>
          <w:rFonts w:ascii="Times New Roman" w:hAnsi="Times New Roman" w:cs="Times New Roman"/>
          <w:sz w:val="24"/>
          <w:szCs w:val="24"/>
        </w:rPr>
        <w:t xml:space="preserve"> </w:t>
      </w:r>
      <w:r w:rsidR="00D54B9F" w:rsidRPr="00B93EE1">
        <w:rPr>
          <w:rFonts w:ascii="Times New Roman" w:hAnsi="Times New Roman" w:cs="Times New Roman"/>
          <w:sz w:val="24"/>
          <w:szCs w:val="24"/>
        </w:rPr>
        <w:t xml:space="preserve">schemes </w:t>
      </w:r>
      <w:r w:rsidRPr="00B93EE1">
        <w:rPr>
          <w:rFonts w:ascii="Times New Roman" w:hAnsi="Times New Roman" w:cs="Times New Roman"/>
          <w:sz w:val="24"/>
          <w:szCs w:val="24"/>
        </w:rPr>
        <w:t>from KRW 2.5 trillion in 2024 to KRW 4.1 trillion in 2025</w:t>
      </w:r>
      <w:r w:rsidR="00EA0A86" w:rsidRPr="00B93EE1">
        <w:rPr>
          <w:rFonts w:ascii="Times New Roman" w:hAnsi="Times New Roman" w:cs="Times New Roman"/>
          <w:sz w:val="24"/>
          <w:szCs w:val="24"/>
        </w:rPr>
        <w:t xml:space="preserve">, while also improving conditions to facilitate their use by SMEs. </w:t>
      </w:r>
      <w:r w:rsidRPr="00B93EE1">
        <w:rPr>
          <w:rFonts w:ascii="Times New Roman" w:hAnsi="Times New Roman" w:cs="Times New Roman"/>
          <w:sz w:val="24"/>
          <w:szCs w:val="24"/>
        </w:rPr>
        <w:t xml:space="preserve">It will also strengthen public outreach to ensure that working parents and </w:t>
      </w:r>
      <w:r w:rsidR="00EA0A86" w:rsidRPr="00B93EE1">
        <w:rPr>
          <w:rFonts w:ascii="Times New Roman" w:hAnsi="Times New Roman" w:cs="Times New Roman"/>
          <w:sz w:val="24"/>
          <w:szCs w:val="24"/>
        </w:rPr>
        <w:t>businesses</w:t>
      </w:r>
      <w:r w:rsidRPr="00B93EE1">
        <w:rPr>
          <w:rFonts w:ascii="Times New Roman" w:hAnsi="Times New Roman" w:cs="Times New Roman"/>
          <w:sz w:val="24"/>
          <w:szCs w:val="24"/>
        </w:rPr>
        <w:t xml:space="preserve"> are fully informed and able to use these measures.</w:t>
      </w:r>
      <w:r w:rsidR="00EA0A86" w:rsidRPr="00B93EE1">
        <w:rPr>
          <w:rFonts w:ascii="Times New Roman" w:hAnsi="Times New Roman" w:cs="Times New Roman"/>
          <w:sz w:val="24"/>
          <w:szCs w:val="24"/>
        </w:rPr>
        <w:t xml:space="preserve"> (Annex, Table 22)</w:t>
      </w:r>
    </w:p>
    <w:p w14:paraId="2D3DA5B6" w14:textId="2CF80635" w:rsidR="00EA0A86" w:rsidRPr="00B93EE1" w:rsidRDefault="006D79C5"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lastRenderedPageBreak/>
        <w:t>Reply to paragraph</w:t>
      </w:r>
      <w:r w:rsidR="00EA0A86" w:rsidRPr="00B93EE1">
        <w:rPr>
          <w:rFonts w:ascii="Times New Roman" w:hAnsi="Times New Roman" w:cs="Times New Roman"/>
          <w:b/>
          <w:sz w:val="24"/>
          <w:szCs w:val="24"/>
        </w:rPr>
        <w:t xml:space="preserve"> 10</w:t>
      </w:r>
    </w:p>
    <w:p w14:paraId="622E3057" w14:textId="505F4B0A" w:rsidR="00EA0A86" w:rsidRPr="00B93EE1" w:rsidRDefault="00EA0A86" w:rsidP="001C7284">
      <w:pPr>
        <w:pStyle w:val="afff1"/>
        <w:pBdr>
          <w:right w:val="none" w:sz="2" w:space="0" w:color="000000"/>
        </w:pBdr>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Women’s representation</w:t>
      </w:r>
    </w:p>
    <w:p w14:paraId="5F2B563A" w14:textId="661EF450" w:rsidR="00EB368E" w:rsidRPr="00B93EE1" w:rsidRDefault="00EA0A86"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w:t>
      </w:r>
      <w:r w:rsidR="005A11F0" w:rsidRPr="00B93EE1">
        <w:rPr>
          <w:rFonts w:ascii="Times New Roman" w:hAnsi="Times New Roman" w:cs="Times New Roman"/>
          <w:sz w:val="24"/>
          <w:szCs w:val="24"/>
        </w:rPr>
        <w:t xml:space="preserve">Government has established the Third Plan for Enhancing Women’s Representation in the Public Sector (2023-2027), setting and monitoring targets for the </w:t>
      </w:r>
      <w:r w:rsidR="00A252F3">
        <w:rPr>
          <w:rFonts w:ascii="Times New Roman" w:hAnsi="Times New Roman" w:cs="Times New Roman"/>
          <w:sz w:val="24"/>
          <w:szCs w:val="24"/>
        </w:rPr>
        <w:t xml:space="preserve">proportion </w:t>
      </w:r>
      <w:r w:rsidR="005A11F0" w:rsidRPr="00B93EE1">
        <w:rPr>
          <w:rFonts w:ascii="Times New Roman" w:hAnsi="Times New Roman" w:cs="Times New Roman"/>
          <w:sz w:val="24"/>
          <w:szCs w:val="24"/>
        </w:rPr>
        <w:t>of women in senior and managerial positions across central government ministries, local governments, and public institution</w:t>
      </w:r>
      <w:r w:rsidR="006A180F" w:rsidRPr="00B93EE1">
        <w:rPr>
          <w:rFonts w:ascii="Times New Roman" w:hAnsi="Times New Roman" w:cs="Times New Roman"/>
          <w:sz w:val="24"/>
          <w:szCs w:val="24"/>
        </w:rPr>
        <w:t xml:space="preserve">s. Also, </w:t>
      </w:r>
      <w:r w:rsidR="005A11F0" w:rsidRPr="00B93EE1">
        <w:rPr>
          <w:rFonts w:ascii="Times New Roman" w:hAnsi="Times New Roman" w:cs="Times New Roman"/>
          <w:sz w:val="24"/>
          <w:szCs w:val="24"/>
        </w:rPr>
        <w:t xml:space="preserve">it is required that any particular gender does not exceed 6/10 of the number of members commissioned when organizing committees under central or </w:t>
      </w:r>
      <w:r w:rsidR="005A11F0" w:rsidRPr="0064718B">
        <w:rPr>
          <w:rFonts w:ascii="Times New Roman" w:hAnsi="Times New Roman" w:cs="Times New Roman"/>
          <w:sz w:val="24"/>
          <w:szCs w:val="24"/>
        </w:rPr>
        <w:t>local governments,</w:t>
      </w:r>
      <w:r w:rsidR="00ED4A14" w:rsidRPr="0064718B">
        <w:rPr>
          <w:rFonts w:ascii="Times New Roman" w:hAnsi="Times New Roman" w:cs="Times New Roman"/>
          <w:sz w:val="24"/>
          <w:szCs w:val="24"/>
          <w:vertAlign w:val="superscript"/>
        </w:rPr>
        <w:footnoteReference w:id="23"/>
      </w:r>
      <w:r w:rsidR="005A11F0" w:rsidRPr="0064718B">
        <w:rPr>
          <w:rFonts w:ascii="Times New Roman" w:hAnsi="Times New Roman" w:cs="Times New Roman"/>
          <w:sz w:val="24"/>
          <w:szCs w:val="24"/>
        </w:rPr>
        <w:t xml:space="preserve"> and annual monitoring and recommendations for improvement are carried out. </w:t>
      </w:r>
      <w:r w:rsidR="00DD5C7C" w:rsidRPr="0064718B">
        <w:rPr>
          <w:rFonts w:ascii="Times New Roman" w:hAnsi="Times New Roman" w:cs="Times New Roman"/>
          <w:sz w:val="24"/>
          <w:szCs w:val="24"/>
        </w:rPr>
        <w:t>For director-level officials at central government headquarters and managerial-level officials at local governments, the 2027 target for women's representation was achieved ahead of schedule in 2024.</w:t>
      </w:r>
      <w:r w:rsidR="004E7573" w:rsidRPr="0064718B">
        <w:rPr>
          <w:rFonts w:ascii="Times New Roman" w:hAnsi="Times New Roman" w:cs="Times New Roman"/>
          <w:sz w:val="24"/>
          <w:szCs w:val="24"/>
        </w:rPr>
        <w:t xml:space="preserve"> (Annex, Table 23)</w:t>
      </w:r>
    </w:p>
    <w:p w14:paraId="76CBA16D" w14:textId="092F5603" w:rsidR="004E7573" w:rsidRPr="00B93EE1" w:rsidRDefault="004E7573"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In 2024, the permitted uses of expenses for the </w:t>
      </w:r>
      <w:r w:rsidR="00625321">
        <w:rPr>
          <w:rFonts w:ascii="Times New Roman" w:hAnsi="Times New Roman" w:cs="Times New Roman"/>
          <w:sz w:val="24"/>
          <w:szCs w:val="24"/>
        </w:rPr>
        <w:t xml:space="preserve">advancement of women in politics </w:t>
      </w:r>
      <w:r w:rsidRPr="00B93EE1">
        <w:rPr>
          <w:rFonts w:ascii="Times New Roman" w:hAnsi="Times New Roman" w:cs="Times New Roman"/>
          <w:sz w:val="24"/>
          <w:szCs w:val="24"/>
        </w:rPr>
        <w:t xml:space="preserve">were specified in the </w:t>
      </w:r>
      <w:r w:rsidRPr="00B93EE1">
        <w:rPr>
          <w:rFonts w:ascii="Times New Roman" w:hAnsi="Times New Roman" w:cs="Times New Roman"/>
          <w:i/>
          <w:sz w:val="24"/>
          <w:szCs w:val="24"/>
        </w:rPr>
        <w:t>Political Funds Act</w:t>
      </w:r>
      <w:r w:rsidRPr="00B93EE1">
        <w:rPr>
          <w:rFonts w:ascii="Times New Roman" w:hAnsi="Times New Roman" w:cs="Times New Roman"/>
          <w:sz w:val="24"/>
          <w:szCs w:val="24"/>
        </w:rPr>
        <w:t>, and</w:t>
      </w:r>
      <w:r w:rsidR="00682826" w:rsidRPr="00B93EE1">
        <w:rPr>
          <w:rFonts w:ascii="Times New Roman" w:hAnsi="Times New Roman" w:cs="Times New Roman"/>
          <w:sz w:val="24"/>
          <w:szCs w:val="24"/>
        </w:rPr>
        <w:t xml:space="preserve"> in cases of misuse, </w:t>
      </w:r>
      <w:r w:rsidR="004E08FB" w:rsidRPr="00B93EE1">
        <w:rPr>
          <w:rFonts w:ascii="Times New Roman" w:hAnsi="Times New Roman" w:cs="Times New Roman"/>
          <w:sz w:val="24"/>
          <w:szCs w:val="24"/>
        </w:rPr>
        <w:t>an amount equivalent to twice the misused subsid</w:t>
      </w:r>
      <w:r w:rsidR="00ED4A14" w:rsidRPr="00B93EE1">
        <w:rPr>
          <w:rFonts w:ascii="Times New Roman" w:hAnsi="Times New Roman" w:cs="Times New Roman"/>
          <w:sz w:val="24"/>
          <w:szCs w:val="24"/>
        </w:rPr>
        <w:t>ies from the national treasury</w:t>
      </w:r>
      <w:r w:rsidR="004E08FB" w:rsidRPr="00B93EE1">
        <w:rPr>
          <w:rFonts w:ascii="Times New Roman" w:hAnsi="Times New Roman" w:cs="Times New Roman"/>
          <w:sz w:val="24"/>
          <w:szCs w:val="24"/>
        </w:rPr>
        <w:t xml:space="preserve"> is to be retrieved (or reduced)</w:t>
      </w:r>
      <w:r w:rsidRPr="00B93EE1">
        <w:rPr>
          <w:rFonts w:ascii="Times New Roman" w:hAnsi="Times New Roman" w:cs="Times New Roman"/>
          <w:sz w:val="24"/>
          <w:szCs w:val="24"/>
        </w:rPr>
        <w:t xml:space="preserve">. In addition, the </w:t>
      </w:r>
      <w:r w:rsidRPr="00B93EE1">
        <w:rPr>
          <w:rFonts w:ascii="Times New Roman" w:hAnsi="Times New Roman" w:cs="Times New Roman"/>
          <w:i/>
          <w:sz w:val="24"/>
          <w:szCs w:val="24"/>
        </w:rPr>
        <w:t>Rules on the Management of Political Funds</w:t>
      </w:r>
      <w:r w:rsidRPr="00B93EE1">
        <w:rPr>
          <w:rFonts w:ascii="Times New Roman" w:hAnsi="Times New Roman" w:cs="Times New Roman"/>
          <w:sz w:val="24"/>
          <w:szCs w:val="24"/>
        </w:rPr>
        <w:t xml:space="preserve"> provide</w:t>
      </w:r>
      <w:r w:rsidR="00ED4A14" w:rsidRPr="00B93EE1">
        <w:rPr>
          <w:rFonts w:ascii="Times New Roman" w:hAnsi="Times New Roman" w:cs="Times New Roman"/>
          <w:sz w:val="24"/>
          <w:szCs w:val="24"/>
        </w:rPr>
        <w:t>s</w:t>
      </w:r>
      <w:r w:rsidRPr="00B93EE1">
        <w:rPr>
          <w:rFonts w:ascii="Times New Roman" w:hAnsi="Times New Roman" w:cs="Times New Roman"/>
          <w:sz w:val="24"/>
          <w:szCs w:val="24"/>
        </w:rPr>
        <w:t xml:space="preserve"> that, where the total personnel expenditures exceed the remaining </w:t>
      </w:r>
      <w:r w:rsidR="00775D54" w:rsidRPr="00B93EE1">
        <w:rPr>
          <w:rFonts w:ascii="Times New Roman" w:hAnsi="Times New Roman" w:cs="Times New Roman"/>
          <w:sz w:val="24"/>
          <w:szCs w:val="24"/>
        </w:rPr>
        <w:t>amount</w:t>
      </w:r>
      <w:r w:rsidR="00682826" w:rsidRPr="00B93EE1">
        <w:rPr>
          <w:rFonts w:ascii="Times New Roman" w:hAnsi="Times New Roman" w:cs="Times New Roman"/>
          <w:sz w:val="24"/>
          <w:szCs w:val="24"/>
        </w:rPr>
        <w:t xml:space="preserve"> within the expenses for the</w:t>
      </w:r>
      <w:r w:rsidR="00625321">
        <w:rPr>
          <w:rFonts w:ascii="Times New Roman" w:hAnsi="Times New Roman" w:cs="Times New Roman"/>
          <w:sz w:val="24"/>
          <w:szCs w:val="24"/>
        </w:rPr>
        <w:t xml:space="preserve"> advancement of women in politics</w:t>
      </w:r>
      <w:r w:rsidRPr="00B93EE1">
        <w:rPr>
          <w:rFonts w:ascii="Times New Roman" w:hAnsi="Times New Roman" w:cs="Times New Roman"/>
          <w:sz w:val="24"/>
          <w:szCs w:val="24"/>
        </w:rPr>
        <w:t xml:space="preserve">, the excess shall not be recognized as </w:t>
      </w:r>
      <w:r w:rsidR="00682826" w:rsidRPr="00B93EE1">
        <w:rPr>
          <w:rFonts w:ascii="Times New Roman" w:hAnsi="Times New Roman" w:cs="Times New Roman"/>
          <w:sz w:val="24"/>
          <w:szCs w:val="24"/>
        </w:rPr>
        <w:t>such expenses</w:t>
      </w:r>
      <w:r w:rsidR="004E08FB" w:rsidRPr="00B93EE1">
        <w:rPr>
          <w:rFonts w:ascii="Times New Roman" w:hAnsi="Times New Roman" w:cs="Times New Roman"/>
          <w:sz w:val="24"/>
          <w:szCs w:val="24"/>
        </w:rPr>
        <w:t>, thereby ensuring that the fund is used for its intended purposes</w:t>
      </w:r>
      <w:r w:rsidRPr="00B93EE1">
        <w:rPr>
          <w:rFonts w:ascii="Times New Roman" w:hAnsi="Times New Roman" w:cs="Times New Roman"/>
          <w:sz w:val="24"/>
          <w:szCs w:val="24"/>
        </w:rPr>
        <w:t>. (Annex, Table 24)</w:t>
      </w:r>
    </w:p>
    <w:p w14:paraId="0EEC5AD2" w14:textId="5D55F77D" w:rsidR="00D67B13" w:rsidRPr="00B93EE1" w:rsidRDefault="005674FB" w:rsidP="001C7284">
      <w:pPr>
        <w:pStyle w:val="afff1"/>
        <w:pBdr>
          <w:right w:val="none" w:sz="2" w:space="0" w:color="000000"/>
        </w:pBdr>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A</w:t>
      </w:r>
      <w:r w:rsidR="004E08FB" w:rsidRPr="00B93EE1">
        <w:rPr>
          <w:rFonts w:ascii="Times New Roman" w:hAnsi="Times New Roman" w:cs="Times New Roman"/>
          <w:sz w:val="24"/>
          <w:szCs w:val="24"/>
          <w:u w:val="single"/>
        </w:rPr>
        <w:t>ddress</w:t>
      </w:r>
      <w:r w:rsidRPr="00B93EE1">
        <w:rPr>
          <w:rFonts w:ascii="Times New Roman" w:hAnsi="Times New Roman" w:cs="Times New Roman"/>
          <w:sz w:val="24"/>
          <w:szCs w:val="24"/>
          <w:u w:val="single"/>
        </w:rPr>
        <w:t>ing</w:t>
      </w:r>
      <w:r w:rsidR="004E08FB" w:rsidRPr="00B93EE1">
        <w:rPr>
          <w:rFonts w:ascii="Times New Roman" w:hAnsi="Times New Roman" w:cs="Times New Roman"/>
          <w:sz w:val="24"/>
          <w:szCs w:val="24"/>
          <w:u w:val="single"/>
        </w:rPr>
        <w:t xml:space="preserve"> gender-based violence, including digital sexual violence</w:t>
      </w:r>
    </w:p>
    <w:p w14:paraId="35486017" w14:textId="22AE24FF" w:rsidR="00ED4A14" w:rsidRPr="00401CEE" w:rsidRDefault="00ED4A14"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In December 2024, the </w:t>
      </w:r>
      <w:r w:rsidRPr="00B93EE1">
        <w:rPr>
          <w:rFonts w:ascii="Times New Roman" w:hAnsi="Times New Roman" w:cs="Times New Roman"/>
          <w:i/>
          <w:sz w:val="24"/>
          <w:szCs w:val="24"/>
        </w:rPr>
        <w:t xml:space="preserve">Act on Special Cases Concerning the Punishment of Sexual Crimes </w:t>
      </w:r>
      <w:r w:rsidRPr="00B93EE1">
        <w:rPr>
          <w:rFonts w:ascii="Times New Roman" w:hAnsi="Times New Roman" w:cs="Times New Roman"/>
          <w:sz w:val="24"/>
          <w:szCs w:val="24"/>
        </w:rPr>
        <w:t xml:space="preserve">was amended to enable undercover </w:t>
      </w:r>
      <w:r w:rsidRPr="00401CEE">
        <w:rPr>
          <w:rFonts w:ascii="Times New Roman" w:hAnsi="Times New Roman" w:cs="Times New Roman"/>
          <w:sz w:val="24"/>
          <w:szCs w:val="24"/>
        </w:rPr>
        <w:t>and</w:t>
      </w:r>
      <w:r w:rsidR="00401CEE" w:rsidRPr="00401CEE">
        <w:rPr>
          <w:rFonts w:ascii="Times New Roman" w:hAnsi="Times New Roman" w:cs="Times New Roman"/>
          <w:sz w:val="24"/>
          <w:szCs w:val="24"/>
        </w:rPr>
        <w:t xml:space="preserve"> </w:t>
      </w:r>
      <w:r w:rsidR="0055069C" w:rsidRPr="00401CEE">
        <w:rPr>
          <w:rFonts w:ascii="Times New Roman" w:hAnsi="Times New Roman" w:cs="Times New Roman"/>
          <w:sz w:val="24"/>
          <w:szCs w:val="24"/>
        </w:rPr>
        <w:t xml:space="preserve">covert </w:t>
      </w:r>
      <w:r w:rsidRPr="00401CEE">
        <w:rPr>
          <w:rFonts w:ascii="Times New Roman" w:hAnsi="Times New Roman" w:cs="Times New Roman"/>
          <w:sz w:val="24"/>
          <w:szCs w:val="24"/>
        </w:rPr>
        <w:t xml:space="preserve">investigations into digital sexual crimes, even </w:t>
      </w:r>
      <w:r w:rsidR="0055069C" w:rsidRPr="00401CEE">
        <w:rPr>
          <w:rFonts w:ascii="Times New Roman" w:hAnsi="Times New Roman" w:cs="Times New Roman"/>
          <w:sz w:val="24"/>
          <w:szCs w:val="24"/>
        </w:rPr>
        <w:t xml:space="preserve">in cases where </w:t>
      </w:r>
      <w:r w:rsidRPr="00401CEE">
        <w:rPr>
          <w:rFonts w:ascii="Times New Roman" w:hAnsi="Times New Roman" w:cs="Times New Roman"/>
          <w:sz w:val="24"/>
          <w:szCs w:val="24"/>
        </w:rPr>
        <w:t>the victim is an adult</w:t>
      </w:r>
      <w:r w:rsidR="00682826" w:rsidRPr="00401CEE">
        <w:rPr>
          <w:rFonts w:ascii="Times New Roman" w:hAnsi="Times New Roman" w:cs="Times New Roman"/>
          <w:sz w:val="24"/>
          <w:szCs w:val="24"/>
        </w:rPr>
        <w:t>.</w:t>
      </w:r>
      <w:r w:rsidR="00192DAB" w:rsidRPr="00401CEE">
        <w:rPr>
          <w:rFonts w:ascii="Times New Roman" w:hAnsi="Times New Roman" w:cs="Times New Roman"/>
          <w:sz w:val="24"/>
          <w:szCs w:val="24"/>
        </w:rPr>
        <w:t xml:space="preserve"> Its</w:t>
      </w:r>
      <w:r w:rsidRPr="00401CEE">
        <w:rPr>
          <w:rFonts w:ascii="Times New Roman" w:hAnsi="Times New Roman" w:cs="Times New Roman"/>
          <w:sz w:val="24"/>
          <w:szCs w:val="24"/>
        </w:rPr>
        <w:t xml:space="preserve"> Enforcement Decree was </w:t>
      </w:r>
      <w:r w:rsidR="00192DAB" w:rsidRPr="00401CEE">
        <w:rPr>
          <w:rFonts w:ascii="Times New Roman" w:hAnsi="Times New Roman" w:cs="Times New Roman"/>
          <w:sz w:val="24"/>
          <w:szCs w:val="24"/>
        </w:rPr>
        <w:t>subsequently</w:t>
      </w:r>
      <w:r w:rsidRPr="00401CEE">
        <w:rPr>
          <w:rFonts w:ascii="Times New Roman" w:hAnsi="Times New Roman" w:cs="Times New Roman"/>
          <w:sz w:val="24"/>
          <w:szCs w:val="24"/>
        </w:rPr>
        <w:t xml:space="preserve"> amended to prescribe the procedures and methods for </w:t>
      </w:r>
      <w:r w:rsidR="00192DAB" w:rsidRPr="00401CEE">
        <w:rPr>
          <w:rFonts w:ascii="Times New Roman" w:hAnsi="Times New Roman" w:cs="Times New Roman"/>
          <w:sz w:val="24"/>
          <w:szCs w:val="24"/>
        </w:rPr>
        <w:t>such</w:t>
      </w:r>
      <w:r w:rsidRPr="00401CEE">
        <w:rPr>
          <w:rFonts w:ascii="Times New Roman" w:hAnsi="Times New Roman" w:cs="Times New Roman"/>
          <w:sz w:val="24"/>
          <w:szCs w:val="24"/>
        </w:rPr>
        <w:t xml:space="preserve"> investigations and the designation of counselling and protecti</w:t>
      </w:r>
      <w:r w:rsidR="0055069C" w:rsidRPr="00401CEE">
        <w:rPr>
          <w:rFonts w:ascii="Times New Roman" w:hAnsi="Times New Roman" w:cs="Times New Roman"/>
          <w:sz w:val="24"/>
          <w:szCs w:val="24"/>
        </w:rPr>
        <w:t>ve</w:t>
      </w:r>
      <w:r w:rsidRPr="00401CEE">
        <w:rPr>
          <w:rFonts w:ascii="Times New Roman" w:hAnsi="Times New Roman" w:cs="Times New Roman"/>
          <w:sz w:val="24"/>
          <w:szCs w:val="24"/>
        </w:rPr>
        <w:t xml:space="preserve"> facilities </w:t>
      </w:r>
      <w:r w:rsidR="00192DAB" w:rsidRPr="00401CEE">
        <w:rPr>
          <w:rFonts w:ascii="Times New Roman" w:hAnsi="Times New Roman" w:cs="Times New Roman"/>
          <w:sz w:val="24"/>
          <w:szCs w:val="24"/>
        </w:rPr>
        <w:t>for</w:t>
      </w:r>
      <w:r w:rsidR="00F70A2A" w:rsidRPr="00401CEE">
        <w:rPr>
          <w:rFonts w:ascii="Times New Roman" w:hAnsi="Times New Roman" w:cs="Times New Roman"/>
          <w:sz w:val="24"/>
          <w:szCs w:val="24"/>
        </w:rPr>
        <w:t xml:space="preserve"> </w:t>
      </w:r>
      <w:r w:rsidRPr="00401CEE">
        <w:rPr>
          <w:rFonts w:ascii="Times New Roman" w:hAnsi="Times New Roman" w:cs="Times New Roman"/>
          <w:sz w:val="24"/>
          <w:szCs w:val="24"/>
        </w:rPr>
        <w:t>victims</w:t>
      </w:r>
      <w:r w:rsidR="0055069C" w:rsidRPr="00401CEE">
        <w:rPr>
          <w:rFonts w:ascii="Times New Roman" w:hAnsi="Times New Roman" w:cs="Times New Roman"/>
          <w:sz w:val="24"/>
          <w:szCs w:val="24"/>
        </w:rPr>
        <w:t>’</w:t>
      </w:r>
      <w:r w:rsidRPr="00401CEE">
        <w:rPr>
          <w:rFonts w:ascii="Times New Roman" w:hAnsi="Times New Roman" w:cs="Times New Roman"/>
          <w:sz w:val="24"/>
          <w:szCs w:val="24"/>
        </w:rPr>
        <w:t xml:space="preserve"> safety.</w:t>
      </w:r>
    </w:p>
    <w:p w14:paraId="68F86DAC" w14:textId="4E59D4CD" w:rsidR="00EB368E" w:rsidRPr="00B93EE1" w:rsidRDefault="003E4E91"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The Government</w:t>
      </w:r>
      <w:r w:rsidR="0003039A" w:rsidRPr="00B93EE1">
        <w:rPr>
          <w:rFonts w:ascii="Times New Roman" w:hAnsi="Times New Roman" w:cs="Times New Roman"/>
          <w:sz w:val="24"/>
          <w:szCs w:val="24"/>
        </w:rPr>
        <w:t xml:space="preserve"> has established dedicated investigative systems within metropolitan and provincial government for </w:t>
      </w:r>
      <w:r w:rsidR="00775D54" w:rsidRPr="00B93EE1">
        <w:rPr>
          <w:rFonts w:ascii="Times New Roman" w:hAnsi="Times New Roman" w:cs="Times New Roman"/>
          <w:sz w:val="24"/>
          <w:szCs w:val="24"/>
        </w:rPr>
        <w:t>digital</w:t>
      </w:r>
      <w:r w:rsidR="0003039A" w:rsidRPr="00B93EE1">
        <w:rPr>
          <w:rFonts w:ascii="Times New Roman" w:hAnsi="Times New Roman" w:cs="Times New Roman"/>
          <w:sz w:val="24"/>
          <w:szCs w:val="24"/>
        </w:rPr>
        <w:t xml:space="preserve"> sexual violence crimes</w:t>
      </w:r>
      <w:r w:rsidR="00F70A2A" w:rsidRPr="00B93EE1">
        <w:rPr>
          <w:rFonts w:ascii="Times New Roman" w:hAnsi="Times New Roman" w:cs="Times New Roman"/>
          <w:sz w:val="24"/>
          <w:szCs w:val="24"/>
        </w:rPr>
        <w:t>. B</w:t>
      </w:r>
      <w:r w:rsidR="0003039A" w:rsidRPr="00B93EE1">
        <w:rPr>
          <w:rFonts w:ascii="Times New Roman" w:hAnsi="Times New Roman" w:cs="Times New Roman"/>
          <w:sz w:val="24"/>
          <w:szCs w:val="24"/>
        </w:rPr>
        <w:t xml:space="preserve">ased on these systems, </w:t>
      </w:r>
      <w:r w:rsidR="00F70A2A" w:rsidRPr="00B93EE1">
        <w:rPr>
          <w:rFonts w:ascii="Times New Roman" w:hAnsi="Times New Roman" w:cs="Times New Roman"/>
          <w:sz w:val="24"/>
          <w:szCs w:val="24"/>
        </w:rPr>
        <w:t xml:space="preserve">it </w:t>
      </w:r>
      <w:r w:rsidR="0003039A" w:rsidRPr="00B93EE1">
        <w:rPr>
          <w:rFonts w:ascii="Times New Roman" w:hAnsi="Times New Roman" w:cs="Times New Roman"/>
          <w:sz w:val="24"/>
          <w:szCs w:val="24"/>
        </w:rPr>
        <w:t>enforce</w:t>
      </w:r>
      <w:r w:rsidR="00F70A2A" w:rsidRPr="00B93EE1">
        <w:rPr>
          <w:rFonts w:ascii="Times New Roman" w:hAnsi="Times New Roman" w:cs="Times New Roman"/>
          <w:sz w:val="24"/>
          <w:szCs w:val="24"/>
        </w:rPr>
        <w:t>s</w:t>
      </w:r>
      <w:r w:rsidR="0003039A" w:rsidRPr="00B93EE1">
        <w:rPr>
          <w:rFonts w:ascii="Times New Roman" w:hAnsi="Times New Roman" w:cs="Times New Roman"/>
          <w:sz w:val="24"/>
          <w:szCs w:val="24"/>
        </w:rPr>
        <w:t xml:space="preserve"> an intensive crackdown on the distribution of sexual exploitation materials and illegal sexual content, the creation and operation of distribution networks, and purchasing activities. Also, the </w:t>
      </w:r>
      <w:r w:rsidR="0003039A" w:rsidRPr="00B93EE1">
        <w:rPr>
          <w:rFonts w:ascii="Times New Roman" w:hAnsi="Times New Roman" w:cs="Times New Roman"/>
          <w:i/>
          <w:sz w:val="24"/>
          <w:szCs w:val="24"/>
        </w:rPr>
        <w:t>Act on Special Cases Concerning the Punishment of Sexual Crimes</w:t>
      </w:r>
      <w:r w:rsidR="0003039A" w:rsidRPr="00B93EE1">
        <w:rPr>
          <w:rFonts w:ascii="Times New Roman" w:hAnsi="Times New Roman" w:cs="Times New Roman"/>
          <w:sz w:val="24"/>
          <w:szCs w:val="24"/>
        </w:rPr>
        <w:t xml:space="preserve"> was amended</w:t>
      </w:r>
      <w:r w:rsidR="00634FC1" w:rsidRPr="00B93EE1">
        <w:rPr>
          <w:rFonts w:ascii="Times New Roman" w:hAnsi="Times New Roman" w:cs="Times New Roman"/>
          <w:sz w:val="24"/>
          <w:szCs w:val="24"/>
          <w:vertAlign w:val="superscript"/>
        </w:rPr>
        <w:footnoteReference w:id="24"/>
      </w:r>
      <w:r w:rsidR="0003039A" w:rsidRPr="00B93EE1">
        <w:rPr>
          <w:rFonts w:ascii="Times New Roman" w:hAnsi="Times New Roman" w:cs="Times New Roman"/>
          <w:sz w:val="24"/>
          <w:szCs w:val="24"/>
        </w:rPr>
        <w:t xml:space="preserve"> to </w:t>
      </w:r>
      <w:r w:rsidR="00634FC1" w:rsidRPr="00B93EE1">
        <w:rPr>
          <w:rFonts w:ascii="Times New Roman" w:hAnsi="Times New Roman" w:cs="Times New Roman"/>
          <w:sz w:val="24"/>
          <w:szCs w:val="24"/>
        </w:rPr>
        <w:t>allow the</w:t>
      </w:r>
      <w:r w:rsidR="0003039A" w:rsidRPr="00B93EE1">
        <w:rPr>
          <w:rFonts w:ascii="Times New Roman" w:hAnsi="Times New Roman" w:cs="Times New Roman"/>
          <w:sz w:val="24"/>
          <w:szCs w:val="24"/>
        </w:rPr>
        <w:t xml:space="preserve"> police</w:t>
      </w:r>
      <w:r w:rsidR="00634FC1" w:rsidRPr="00B93EE1">
        <w:rPr>
          <w:rFonts w:ascii="Times New Roman" w:hAnsi="Times New Roman" w:cs="Times New Roman"/>
          <w:sz w:val="24"/>
          <w:szCs w:val="24"/>
        </w:rPr>
        <w:t>, when they identify illegal or false video products disseminated online,</w:t>
      </w:r>
      <w:r w:rsidR="0003039A" w:rsidRPr="00B93EE1">
        <w:rPr>
          <w:rFonts w:ascii="Times New Roman" w:hAnsi="Times New Roman" w:cs="Times New Roman"/>
          <w:sz w:val="24"/>
          <w:szCs w:val="24"/>
        </w:rPr>
        <w:t xml:space="preserve"> </w:t>
      </w:r>
      <w:r w:rsidR="00634FC1" w:rsidRPr="00B93EE1">
        <w:rPr>
          <w:rFonts w:ascii="Times New Roman" w:hAnsi="Times New Roman" w:cs="Times New Roman"/>
          <w:sz w:val="24"/>
          <w:szCs w:val="24"/>
        </w:rPr>
        <w:t xml:space="preserve">to </w:t>
      </w:r>
      <w:r w:rsidR="00634FC1" w:rsidRPr="00B93EE1">
        <w:rPr>
          <w:rFonts w:ascii="Times New Roman" w:hAnsi="Times New Roman" w:cs="Times New Roman"/>
          <w:sz w:val="24"/>
          <w:szCs w:val="24"/>
        </w:rPr>
        <w:lastRenderedPageBreak/>
        <w:t xml:space="preserve">request their deletion or blocking from the </w:t>
      </w:r>
      <w:r w:rsidR="00D31EE8" w:rsidRPr="00B93EE1">
        <w:rPr>
          <w:rFonts w:ascii="Times New Roman" w:hAnsi="Times New Roman" w:cs="Times New Roman"/>
          <w:sz w:val="24"/>
          <w:szCs w:val="24"/>
        </w:rPr>
        <w:t xml:space="preserve">KOCSC </w:t>
      </w:r>
      <w:r w:rsidR="00634FC1" w:rsidRPr="00B93EE1">
        <w:rPr>
          <w:rFonts w:ascii="Times New Roman" w:hAnsi="Times New Roman" w:cs="Times New Roman"/>
          <w:sz w:val="24"/>
          <w:szCs w:val="24"/>
        </w:rPr>
        <w:t>and information and communications service providers and inform victims of the relevant procedures.</w:t>
      </w:r>
      <w:r w:rsidR="00D31EE8" w:rsidRPr="00B93EE1">
        <w:rPr>
          <w:rFonts w:ascii="Times New Roman" w:hAnsi="Times New Roman" w:cs="Times New Roman"/>
          <w:sz w:val="24"/>
          <w:szCs w:val="24"/>
        </w:rPr>
        <w:t xml:space="preserve"> Accordingly, from April to December 2025, a dedicated team newly established within the National Police Agency requested the deletion or blocking of 9,004 URLs of sexual exploitation materials from the KOCSC and 10,657 from domestic and </w:t>
      </w:r>
      <w:r w:rsidR="00DF280D" w:rsidRPr="00B93EE1">
        <w:rPr>
          <w:rFonts w:ascii="Times New Roman" w:hAnsi="Times New Roman" w:cs="Times New Roman"/>
          <w:sz w:val="24"/>
          <w:szCs w:val="24"/>
        </w:rPr>
        <w:t xml:space="preserve">international </w:t>
      </w:r>
      <w:r w:rsidR="00D31EE8" w:rsidRPr="00B93EE1">
        <w:rPr>
          <w:rFonts w:ascii="Times New Roman" w:hAnsi="Times New Roman" w:cs="Times New Roman"/>
          <w:sz w:val="24"/>
          <w:szCs w:val="24"/>
        </w:rPr>
        <w:t>service providers. (Annex, Tables 25-2</w:t>
      </w:r>
      <w:r w:rsidR="00F70A2A" w:rsidRPr="00B93EE1">
        <w:rPr>
          <w:rFonts w:ascii="Times New Roman" w:hAnsi="Times New Roman" w:cs="Times New Roman"/>
          <w:sz w:val="24"/>
          <w:szCs w:val="24"/>
        </w:rPr>
        <w:t>7</w:t>
      </w:r>
      <w:r w:rsidR="00D31EE8" w:rsidRPr="00B93EE1">
        <w:rPr>
          <w:rFonts w:ascii="Times New Roman" w:hAnsi="Times New Roman" w:cs="Times New Roman"/>
          <w:sz w:val="24"/>
          <w:szCs w:val="24"/>
        </w:rPr>
        <w:t>)</w:t>
      </w:r>
    </w:p>
    <w:p w14:paraId="5B67CB50" w14:textId="5273583F" w:rsidR="00EB368E" w:rsidRPr="00B93EE1" w:rsidRDefault="000552AA"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amended the </w:t>
      </w:r>
      <w:r w:rsidRPr="00B93EE1">
        <w:rPr>
          <w:rFonts w:ascii="Times New Roman" w:hAnsi="Times New Roman" w:cs="Times New Roman"/>
          <w:i/>
          <w:sz w:val="24"/>
          <w:szCs w:val="24"/>
        </w:rPr>
        <w:t>Sexual Violence Prevention and Victims Protection Act</w:t>
      </w:r>
      <w:r w:rsidRPr="00B93EE1">
        <w:rPr>
          <w:rFonts w:ascii="Times New Roman" w:hAnsi="Times New Roman" w:cs="Times New Roman"/>
          <w:sz w:val="24"/>
          <w:szCs w:val="24"/>
        </w:rPr>
        <w:t xml:space="preserve"> to expand the scope of deletion support from illegally recorded materials to include victims’ personal information. In June 2025, it also developed and distributed an integrated manual to strengthen coordination between victims of relevant institutions (e.g.</w:t>
      </w:r>
      <w:r w:rsidR="003607B3" w:rsidRPr="00B93EE1">
        <w:rPr>
          <w:rFonts w:ascii="Times New Roman" w:hAnsi="Times New Roman" w:cs="Times New Roman"/>
          <w:sz w:val="24"/>
          <w:szCs w:val="24"/>
        </w:rPr>
        <w:t>,</w:t>
      </w:r>
      <w:r w:rsidRPr="00B93EE1">
        <w:rPr>
          <w:rFonts w:ascii="Times New Roman" w:hAnsi="Times New Roman" w:cs="Times New Roman"/>
          <w:sz w:val="24"/>
          <w:szCs w:val="24"/>
        </w:rPr>
        <w:t xml:space="preserve"> schools and military units) and victim support organizations. In December 2025, AI-based proactive response systems were established to introduce technologies for detecting and tracking deep</w:t>
      </w:r>
      <w:r w:rsidR="00F70A2A" w:rsidRPr="00B93EE1">
        <w:rPr>
          <w:rFonts w:ascii="Times New Roman" w:hAnsi="Times New Roman" w:cs="Times New Roman"/>
          <w:sz w:val="24"/>
          <w:szCs w:val="24"/>
        </w:rPr>
        <w:t>-</w:t>
      </w:r>
      <w:r w:rsidRPr="00B93EE1">
        <w:rPr>
          <w:rFonts w:ascii="Times New Roman" w:hAnsi="Times New Roman" w:cs="Times New Roman"/>
          <w:sz w:val="24"/>
          <w:szCs w:val="24"/>
        </w:rPr>
        <w:t xml:space="preserve">fake sexual crime materials and </w:t>
      </w:r>
      <w:r w:rsidR="00775D54" w:rsidRPr="00B93EE1">
        <w:rPr>
          <w:rFonts w:ascii="Times New Roman" w:hAnsi="Times New Roman" w:cs="Times New Roman"/>
          <w:sz w:val="24"/>
          <w:szCs w:val="24"/>
        </w:rPr>
        <w:t xml:space="preserve">to </w:t>
      </w:r>
      <w:r w:rsidRPr="00B93EE1">
        <w:rPr>
          <w:rFonts w:ascii="Times New Roman" w:hAnsi="Times New Roman" w:cs="Times New Roman"/>
          <w:sz w:val="24"/>
          <w:szCs w:val="24"/>
        </w:rPr>
        <w:t>automatic</w:t>
      </w:r>
      <w:r w:rsidR="00775D54" w:rsidRPr="00B93EE1">
        <w:rPr>
          <w:rFonts w:ascii="Times New Roman" w:hAnsi="Times New Roman" w:cs="Times New Roman"/>
          <w:sz w:val="24"/>
          <w:szCs w:val="24"/>
        </w:rPr>
        <w:t>ally</w:t>
      </w:r>
      <w:r w:rsidRPr="00B93EE1">
        <w:rPr>
          <w:rFonts w:ascii="Times New Roman" w:hAnsi="Times New Roman" w:cs="Times New Roman"/>
          <w:sz w:val="24"/>
          <w:szCs w:val="24"/>
        </w:rPr>
        <w:t xml:space="preserve"> detect</w:t>
      </w:r>
      <w:r w:rsidR="00775D54" w:rsidRPr="00B93EE1">
        <w:rPr>
          <w:rFonts w:ascii="Times New Roman" w:hAnsi="Times New Roman" w:cs="Times New Roman"/>
          <w:sz w:val="24"/>
          <w:szCs w:val="24"/>
        </w:rPr>
        <w:t xml:space="preserve"> </w:t>
      </w:r>
      <w:r w:rsidRPr="00B93EE1">
        <w:rPr>
          <w:rFonts w:ascii="Times New Roman" w:hAnsi="Times New Roman" w:cs="Times New Roman"/>
          <w:sz w:val="24"/>
          <w:szCs w:val="24"/>
        </w:rPr>
        <w:t xml:space="preserve">and report online sexual exploitation of children and adolescents. </w:t>
      </w:r>
      <w:r w:rsidR="00C14519" w:rsidRPr="00B93EE1">
        <w:rPr>
          <w:rFonts w:ascii="Times New Roman" w:hAnsi="Times New Roman" w:cs="Times New Roman"/>
          <w:sz w:val="24"/>
          <w:szCs w:val="24"/>
        </w:rPr>
        <w:t>I</w:t>
      </w:r>
      <w:r w:rsidR="00DF280D" w:rsidRPr="00B93EE1">
        <w:rPr>
          <w:rFonts w:ascii="Times New Roman" w:hAnsi="Times New Roman" w:cs="Times New Roman"/>
          <w:sz w:val="24"/>
          <w:szCs w:val="24"/>
        </w:rPr>
        <w:t xml:space="preserve">n </w:t>
      </w:r>
      <w:r w:rsidRPr="00B93EE1">
        <w:rPr>
          <w:rFonts w:ascii="Times New Roman" w:hAnsi="Times New Roman" w:cs="Times New Roman"/>
          <w:sz w:val="24"/>
          <w:szCs w:val="24"/>
        </w:rPr>
        <w:t>September 2025, the Government adopted inter-ministerial joint measures to enhance protection and support for victims of stalking and dating violence</w:t>
      </w:r>
      <w:r w:rsidR="003607B3" w:rsidRPr="00B93EE1">
        <w:rPr>
          <w:rFonts w:ascii="Times New Roman" w:hAnsi="Times New Roman" w:cs="Times New Roman"/>
          <w:sz w:val="24"/>
          <w:szCs w:val="24"/>
        </w:rPr>
        <w:t xml:space="preserve"> </w:t>
      </w:r>
      <w:r w:rsidRPr="00B93EE1">
        <w:rPr>
          <w:rFonts w:ascii="Times New Roman" w:hAnsi="Times New Roman" w:cs="Times New Roman"/>
          <w:sz w:val="24"/>
          <w:szCs w:val="24"/>
        </w:rPr>
        <w:t>and diversified the types of emergency housing support facilities for such victims.</w:t>
      </w:r>
      <w:r w:rsidRPr="00B93EE1">
        <w:rPr>
          <w:rFonts w:ascii="Times New Roman" w:hAnsi="Times New Roman" w:cs="Times New Roman"/>
          <w:sz w:val="24"/>
          <w:szCs w:val="24"/>
          <w:vertAlign w:val="superscript"/>
        </w:rPr>
        <w:footnoteReference w:id="25"/>
      </w:r>
      <w:r w:rsidRPr="00B93EE1">
        <w:rPr>
          <w:rFonts w:ascii="Times New Roman" w:hAnsi="Times New Roman" w:cs="Times New Roman"/>
          <w:sz w:val="24"/>
          <w:szCs w:val="24"/>
        </w:rPr>
        <w:t xml:space="preserve"> </w:t>
      </w:r>
      <w:r w:rsidR="003607B3" w:rsidRPr="00B93EE1">
        <w:rPr>
          <w:rFonts w:ascii="Times New Roman" w:hAnsi="Times New Roman" w:cs="Times New Roman"/>
          <w:sz w:val="24"/>
          <w:szCs w:val="24"/>
        </w:rPr>
        <w:t xml:space="preserve">It </w:t>
      </w:r>
      <w:r w:rsidR="00F70A2A" w:rsidRPr="00B93EE1">
        <w:rPr>
          <w:rFonts w:ascii="Times New Roman" w:hAnsi="Times New Roman" w:cs="Times New Roman"/>
          <w:sz w:val="24"/>
          <w:szCs w:val="24"/>
        </w:rPr>
        <w:t>will</w:t>
      </w:r>
      <w:r w:rsidR="003607B3" w:rsidRPr="00B93EE1">
        <w:rPr>
          <w:rFonts w:ascii="Times New Roman" w:hAnsi="Times New Roman" w:cs="Times New Roman"/>
          <w:sz w:val="24"/>
          <w:szCs w:val="24"/>
        </w:rPr>
        <w:t xml:space="preserve"> establish an inter-ministerial “integrated support task force for victims of digital sexual crimes” around May 2026 to strengthen the overall response.</w:t>
      </w:r>
    </w:p>
    <w:p w14:paraId="7FCC1444" w14:textId="514F2281" w:rsidR="00EB368E" w:rsidRPr="0064718B" w:rsidRDefault="003607B3"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To protect and support victims, the Government provides multifaceted assistance, such as the payment of relief fund for criminal injuries through prosecutors’ offices, financial support (e.g., living expenses and medical expenses) through crime victim support centers, psychological counselling through Smile Centers, the removal of digital sexual crime videos through integrated support centers for crime </w:t>
      </w:r>
      <w:r w:rsidRPr="0064718B">
        <w:rPr>
          <w:rFonts w:ascii="Times New Roman" w:hAnsi="Times New Roman" w:cs="Times New Roman"/>
          <w:sz w:val="24"/>
          <w:szCs w:val="24"/>
        </w:rPr>
        <w:t>victims, and other legal services for victims.</w:t>
      </w:r>
      <w:r w:rsidRPr="0064718B">
        <w:rPr>
          <w:rFonts w:ascii="Times New Roman" w:hAnsi="Times New Roman" w:cs="Times New Roman"/>
          <w:sz w:val="24"/>
          <w:szCs w:val="24"/>
          <w:vertAlign w:val="superscript"/>
        </w:rPr>
        <w:footnoteReference w:id="26"/>
      </w:r>
      <w:r w:rsidRPr="0064718B">
        <w:rPr>
          <w:rFonts w:ascii="Times New Roman" w:hAnsi="Times New Roman" w:cs="Times New Roman"/>
          <w:sz w:val="24"/>
          <w:szCs w:val="24"/>
        </w:rPr>
        <w:t xml:space="preserve"> (Annex, Table 28</w:t>
      </w:r>
      <w:r w:rsidR="00F70A2A" w:rsidRPr="0064718B">
        <w:rPr>
          <w:rFonts w:ascii="Times New Roman" w:hAnsi="Times New Roman" w:cs="Times New Roman"/>
          <w:sz w:val="24"/>
          <w:szCs w:val="24"/>
        </w:rPr>
        <w:t>-30</w:t>
      </w:r>
      <w:r w:rsidR="00417936" w:rsidRPr="0064718B">
        <w:rPr>
          <w:rFonts w:ascii="Times New Roman" w:hAnsi="Times New Roman" w:cs="Times New Roman"/>
          <w:sz w:val="24"/>
          <w:szCs w:val="24"/>
        </w:rPr>
        <w:t>)</w:t>
      </w:r>
    </w:p>
    <w:p w14:paraId="3BC4D05A" w14:textId="21E53F60" w:rsidR="00EE7BAB" w:rsidRPr="00B93EE1" w:rsidRDefault="002F317B"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64718B">
        <w:rPr>
          <w:rFonts w:ascii="Times New Roman" w:hAnsi="Times New Roman" w:cs="Times New Roman"/>
          <w:sz w:val="24"/>
          <w:szCs w:val="24"/>
        </w:rPr>
        <w:t xml:space="preserve">Together with metropolitan and provincial offices of education, the </w:t>
      </w:r>
      <w:r w:rsidR="002D4529" w:rsidRPr="0064718B">
        <w:rPr>
          <w:rFonts w:ascii="Times New Roman" w:hAnsi="Times New Roman" w:cs="Times New Roman"/>
          <w:sz w:val="24"/>
          <w:szCs w:val="24"/>
        </w:rPr>
        <w:t>Government</w:t>
      </w:r>
      <w:r w:rsidR="0064718B" w:rsidRPr="0064718B">
        <w:rPr>
          <w:rFonts w:ascii="Times New Roman" w:hAnsi="Times New Roman" w:cs="Times New Roman"/>
          <w:sz w:val="24"/>
          <w:szCs w:val="24"/>
        </w:rPr>
        <w:t xml:space="preserve"> </w:t>
      </w:r>
      <w:r w:rsidRPr="0064718B">
        <w:rPr>
          <w:rFonts w:ascii="Times New Roman" w:hAnsi="Times New Roman" w:cs="Times New Roman"/>
          <w:sz w:val="24"/>
          <w:szCs w:val="24"/>
        </w:rPr>
        <w:t>has taken its own measures by establishing and operating dedicated units for gender-based violence in schools, and operates response systems in cooperation with relevant institutions</w:t>
      </w:r>
      <w:r w:rsidRPr="00B93EE1">
        <w:rPr>
          <w:rFonts w:ascii="Times New Roman" w:hAnsi="Times New Roman" w:cs="Times New Roman"/>
          <w:sz w:val="24"/>
          <w:szCs w:val="24"/>
        </w:rPr>
        <w:t>, including prevention education on digital sexual violence, victim support, and measures against perpetrators.</w:t>
      </w:r>
      <w:r w:rsidR="00697687" w:rsidRPr="00B93EE1">
        <w:rPr>
          <w:rFonts w:ascii="Times New Roman" w:hAnsi="Times New Roman" w:cs="Times New Roman"/>
          <w:sz w:val="24"/>
          <w:szCs w:val="24"/>
        </w:rPr>
        <w:t xml:space="preserve"> </w:t>
      </w:r>
      <w:r w:rsidR="00441455" w:rsidRPr="00B93EE1">
        <w:rPr>
          <w:rFonts w:ascii="Times New Roman" w:hAnsi="Times New Roman" w:cs="Times New Roman" w:hint="eastAsia"/>
          <w:sz w:val="24"/>
          <w:szCs w:val="24"/>
        </w:rPr>
        <w:t>G</w:t>
      </w:r>
      <w:r w:rsidR="00EE7BAB" w:rsidRPr="00B93EE1">
        <w:rPr>
          <w:rFonts w:ascii="Times New Roman" w:hAnsi="Times New Roman" w:cs="Times New Roman"/>
          <w:sz w:val="24"/>
          <w:szCs w:val="24"/>
        </w:rPr>
        <w:t xml:space="preserve">iven that children and adolescents primarily communicate through social </w:t>
      </w:r>
      <w:r w:rsidR="00EE7BAB" w:rsidRPr="00B93EE1">
        <w:rPr>
          <w:rFonts w:ascii="Times New Roman" w:hAnsi="Times New Roman" w:cs="Times New Roman"/>
          <w:sz w:val="24"/>
          <w:szCs w:val="24"/>
        </w:rPr>
        <w:lastRenderedPageBreak/>
        <w:t>media and are therefore more vulnerable, the Government strengthened student</w:t>
      </w:r>
      <w:r w:rsidR="00441455" w:rsidRPr="00B93EE1">
        <w:rPr>
          <w:rFonts w:ascii="Times New Roman" w:hAnsi="Times New Roman" w:cs="Times New Roman"/>
          <w:sz w:val="24"/>
          <w:szCs w:val="24"/>
        </w:rPr>
        <w:t xml:space="preserve"> education</w:t>
      </w:r>
      <w:r w:rsidR="00EE7BAB" w:rsidRPr="00B93EE1">
        <w:rPr>
          <w:rFonts w:ascii="Times New Roman" w:hAnsi="Times New Roman" w:cs="Times New Roman"/>
          <w:sz w:val="24"/>
          <w:szCs w:val="24"/>
        </w:rPr>
        <w:t xml:space="preserve">. (Annex, Table </w:t>
      </w:r>
      <w:r w:rsidR="00F70A2A" w:rsidRPr="00B93EE1">
        <w:rPr>
          <w:rFonts w:ascii="Times New Roman" w:hAnsi="Times New Roman" w:cs="Times New Roman"/>
          <w:sz w:val="24"/>
          <w:szCs w:val="24"/>
        </w:rPr>
        <w:t>31</w:t>
      </w:r>
      <w:r w:rsidR="00EE7BAB" w:rsidRPr="00B93EE1">
        <w:rPr>
          <w:rFonts w:ascii="Times New Roman" w:hAnsi="Times New Roman" w:cs="Times New Roman"/>
          <w:sz w:val="24"/>
          <w:szCs w:val="24"/>
        </w:rPr>
        <w:t>)</w:t>
      </w:r>
    </w:p>
    <w:p w14:paraId="09A50FA6" w14:textId="42F2505E" w:rsidR="00FC451C" w:rsidRPr="00B93EE1" w:rsidRDefault="00FC451C"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Under the </w:t>
      </w:r>
      <w:r w:rsidRPr="00B93EE1">
        <w:rPr>
          <w:rFonts w:ascii="Times New Roman" w:hAnsi="Times New Roman" w:cs="Times New Roman"/>
          <w:i/>
          <w:sz w:val="24"/>
          <w:szCs w:val="24"/>
        </w:rPr>
        <w:t>Telecommunications Business Act</w:t>
      </w:r>
      <w:r w:rsidRPr="00B93EE1">
        <w:rPr>
          <w:rFonts w:ascii="Times New Roman" w:hAnsi="Times New Roman" w:cs="Times New Roman"/>
          <w:sz w:val="24"/>
          <w:szCs w:val="24"/>
        </w:rPr>
        <w:t xml:space="preserve">, the Korea </w:t>
      </w:r>
      <w:r w:rsidR="002C0505" w:rsidRPr="00B93EE1">
        <w:rPr>
          <w:rFonts w:ascii="Times New Roman" w:hAnsi="Times New Roman" w:cs="Times New Roman"/>
          <w:sz w:val="24"/>
          <w:szCs w:val="24"/>
        </w:rPr>
        <w:t xml:space="preserve">Media </w:t>
      </w:r>
      <w:r w:rsidR="0020333D">
        <w:rPr>
          <w:rFonts w:ascii="Times New Roman" w:hAnsi="Times New Roman" w:cs="Times New Roman"/>
          <w:sz w:val="24"/>
          <w:szCs w:val="24"/>
        </w:rPr>
        <w:t xml:space="preserve">and </w:t>
      </w:r>
      <w:r w:rsidRPr="00B93EE1">
        <w:rPr>
          <w:rFonts w:ascii="Times New Roman" w:hAnsi="Times New Roman" w:cs="Times New Roman"/>
          <w:sz w:val="24"/>
          <w:szCs w:val="24"/>
        </w:rPr>
        <w:t>Communications Commission</w:t>
      </w:r>
      <w:r w:rsidR="002C0505" w:rsidRPr="00B93EE1">
        <w:rPr>
          <w:rFonts w:ascii="Times New Roman" w:hAnsi="Times New Roman" w:cs="Times New Roman"/>
          <w:sz w:val="24"/>
          <w:szCs w:val="24"/>
        </w:rPr>
        <w:t xml:space="preserve"> (KMCC)</w:t>
      </w:r>
      <w:r w:rsidRPr="00B93EE1">
        <w:rPr>
          <w:rFonts w:ascii="Times New Roman" w:hAnsi="Times New Roman" w:cs="Times New Roman"/>
          <w:sz w:val="24"/>
          <w:szCs w:val="24"/>
        </w:rPr>
        <w:t xml:space="preserve"> imposes obligations on service providers </w:t>
      </w:r>
      <w:r w:rsidR="00C3127D" w:rsidRPr="00B93EE1">
        <w:rPr>
          <w:rFonts w:ascii="Times New Roman" w:hAnsi="Times New Roman" w:cs="Times New Roman"/>
          <w:sz w:val="24"/>
          <w:szCs w:val="24"/>
        </w:rPr>
        <w:t>of</w:t>
      </w:r>
      <w:r w:rsidRPr="00B93EE1">
        <w:rPr>
          <w:rFonts w:ascii="Times New Roman" w:hAnsi="Times New Roman" w:cs="Times New Roman"/>
          <w:sz w:val="24"/>
          <w:szCs w:val="24"/>
        </w:rPr>
        <w:t xml:space="preserve"> a certain scale to take technical and managerial measures to prevent the circulation of illegal filmed materials, monitors the implementation of these obligations, and conducts real-time monitoring. </w:t>
      </w:r>
      <w:r w:rsidR="00897777" w:rsidRPr="00B93EE1">
        <w:rPr>
          <w:rFonts w:ascii="Times New Roman" w:hAnsi="Times New Roman" w:cs="Times New Roman"/>
          <w:sz w:val="24"/>
          <w:szCs w:val="24"/>
        </w:rPr>
        <w:t>T</w:t>
      </w:r>
      <w:r w:rsidRPr="00B93EE1">
        <w:rPr>
          <w:rFonts w:ascii="Times New Roman" w:hAnsi="Times New Roman" w:cs="Times New Roman"/>
          <w:sz w:val="24"/>
          <w:szCs w:val="24"/>
        </w:rPr>
        <w:t xml:space="preserve">he Government </w:t>
      </w:r>
      <w:r w:rsidR="00C3127D" w:rsidRPr="00B93EE1">
        <w:rPr>
          <w:rFonts w:ascii="Times New Roman" w:hAnsi="Times New Roman" w:cs="Times New Roman"/>
          <w:sz w:val="24"/>
          <w:szCs w:val="24"/>
        </w:rPr>
        <w:t xml:space="preserve">will </w:t>
      </w:r>
      <w:r w:rsidRPr="00B93EE1">
        <w:rPr>
          <w:rFonts w:ascii="Times New Roman" w:hAnsi="Times New Roman" w:cs="Times New Roman"/>
          <w:sz w:val="24"/>
          <w:szCs w:val="24"/>
        </w:rPr>
        <w:t>suppor</w:t>
      </w:r>
      <w:r w:rsidR="00C3127D" w:rsidRPr="00B93EE1">
        <w:rPr>
          <w:rFonts w:ascii="Times New Roman" w:hAnsi="Times New Roman" w:cs="Times New Roman"/>
          <w:sz w:val="24"/>
          <w:szCs w:val="24"/>
        </w:rPr>
        <w:t>t</w:t>
      </w:r>
      <w:r w:rsidRPr="00B93EE1">
        <w:rPr>
          <w:rFonts w:ascii="Times New Roman" w:hAnsi="Times New Roman" w:cs="Times New Roman"/>
          <w:sz w:val="24"/>
          <w:szCs w:val="24"/>
        </w:rPr>
        <w:t xml:space="preserve"> the legislative process </w:t>
      </w:r>
      <w:r w:rsidR="00C3127D" w:rsidRPr="00B93EE1">
        <w:rPr>
          <w:rFonts w:ascii="Times New Roman" w:hAnsi="Times New Roman" w:cs="Times New Roman"/>
          <w:sz w:val="24"/>
          <w:szCs w:val="24"/>
        </w:rPr>
        <w:t>of amending</w:t>
      </w:r>
      <w:r w:rsidR="002C0505" w:rsidRPr="00B93EE1">
        <w:rPr>
          <w:rFonts w:ascii="Times New Roman" w:hAnsi="Times New Roman" w:cs="Times New Roman"/>
          <w:sz w:val="24"/>
          <w:szCs w:val="24"/>
        </w:rPr>
        <w:t xml:space="preserve"> the</w:t>
      </w:r>
      <w:r w:rsidR="00413908" w:rsidRPr="00B93EE1">
        <w:rPr>
          <w:rFonts w:ascii="Times New Roman" w:hAnsi="Times New Roman" w:cs="Times New Roman"/>
          <w:sz w:val="24"/>
          <w:szCs w:val="24"/>
        </w:rPr>
        <w:t xml:space="preserve"> Act</w:t>
      </w:r>
      <w:r w:rsidR="002C0505" w:rsidRPr="00B93EE1">
        <w:rPr>
          <w:rFonts w:ascii="Times New Roman" w:hAnsi="Times New Roman" w:cs="Times New Roman"/>
          <w:sz w:val="24"/>
          <w:szCs w:val="24"/>
        </w:rPr>
        <w:t xml:space="preserve"> </w:t>
      </w:r>
      <w:r w:rsidR="00C3127D" w:rsidRPr="00B93EE1">
        <w:rPr>
          <w:rFonts w:ascii="Times New Roman" w:hAnsi="Times New Roman" w:cs="Times New Roman"/>
          <w:sz w:val="24"/>
          <w:szCs w:val="24"/>
        </w:rPr>
        <w:t>to</w:t>
      </w:r>
      <w:r w:rsidRPr="00B93EE1">
        <w:rPr>
          <w:rFonts w:ascii="Times New Roman" w:hAnsi="Times New Roman" w:cs="Times New Roman"/>
          <w:sz w:val="24"/>
          <w:szCs w:val="24"/>
        </w:rPr>
        <w:t xml:space="preserve"> require service providers to request a review </w:t>
      </w:r>
      <w:r w:rsidR="002C0505" w:rsidRPr="00B93EE1">
        <w:rPr>
          <w:rFonts w:ascii="Times New Roman" w:hAnsi="Times New Roman" w:cs="Times New Roman"/>
          <w:sz w:val="24"/>
          <w:szCs w:val="24"/>
        </w:rPr>
        <w:t xml:space="preserve">after taking temporary measures </w:t>
      </w:r>
      <w:r w:rsidR="00F8596D" w:rsidRPr="00B93EE1">
        <w:rPr>
          <w:rFonts w:ascii="Times New Roman" w:hAnsi="Times New Roman" w:cs="Times New Roman"/>
          <w:sz w:val="24"/>
          <w:szCs w:val="24"/>
        </w:rPr>
        <w:t xml:space="preserve">when </w:t>
      </w:r>
      <w:r w:rsidR="00C3127D" w:rsidRPr="00B93EE1">
        <w:rPr>
          <w:rFonts w:ascii="Times New Roman" w:hAnsi="Times New Roman" w:cs="Times New Roman"/>
          <w:sz w:val="24"/>
          <w:szCs w:val="24"/>
        </w:rPr>
        <w:t>suspected illegal content is identified</w:t>
      </w:r>
      <w:r w:rsidRPr="00B93EE1">
        <w:rPr>
          <w:rFonts w:ascii="Times New Roman" w:hAnsi="Times New Roman" w:cs="Times New Roman"/>
          <w:sz w:val="24"/>
          <w:szCs w:val="24"/>
        </w:rPr>
        <w:t xml:space="preserve">. It </w:t>
      </w:r>
      <w:r w:rsidR="00F8596D" w:rsidRPr="00B93EE1">
        <w:rPr>
          <w:rFonts w:ascii="Times New Roman" w:hAnsi="Times New Roman" w:cs="Times New Roman"/>
          <w:sz w:val="24"/>
          <w:szCs w:val="24"/>
        </w:rPr>
        <w:t>will also ensure that</w:t>
      </w:r>
      <w:r w:rsidR="00C3127D" w:rsidRPr="00B93EE1">
        <w:rPr>
          <w:rFonts w:ascii="Times New Roman" w:hAnsi="Times New Roman" w:cs="Times New Roman"/>
          <w:sz w:val="24"/>
          <w:szCs w:val="24"/>
        </w:rPr>
        <w:t xml:space="preserve"> </w:t>
      </w:r>
      <w:r w:rsidRPr="00B93EE1">
        <w:rPr>
          <w:rFonts w:ascii="Times New Roman" w:hAnsi="Times New Roman" w:cs="Times New Roman"/>
          <w:sz w:val="24"/>
          <w:szCs w:val="24"/>
        </w:rPr>
        <w:t xml:space="preserve">the </w:t>
      </w:r>
      <w:r w:rsidRPr="00B93EE1">
        <w:rPr>
          <w:rFonts w:ascii="Times New Roman" w:hAnsi="Times New Roman" w:cs="Times New Roman"/>
          <w:i/>
          <w:sz w:val="24"/>
          <w:szCs w:val="24"/>
        </w:rPr>
        <w:t>Enforcement Decree of the Act on the Establishment and Operation of KM</w:t>
      </w:r>
      <w:r w:rsidR="00897777" w:rsidRPr="00B93EE1">
        <w:rPr>
          <w:rFonts w:ascii="Times New Roman" w:hAnsi="Times New Roman" w:cs="Times New Roman"/>
          <w:i/>
          <w:sz w:val="24"/>
          <w:szCs w:val="24"/>
        </w:rPr>
        <w:t>C</w:t>
      </w:r>
      <w:r w:rsidRPr="00B93EE1">
        <w:rPr>
          <w:rFonts w:ascii="Times New Roman" w:hAnsi="Times New Roman" w:cs="Times New Roman"/>
          <w:i/>
          <w:sz w:val="24"/>
          <w:szCs w:val="24"/>
        </w:rPr>
        <w:t>C</w:t>
      </w:r>
      <w:r w:rsidRPr="00B93EE1">
        <w:rPr>
          <w:rFonts w:ascii="Times New Roman" w:hAnsi="Times New Roman" w:cs="Times New Roman"/>
          <w:sz w:val="24"/>
          <w:szCs w:val="24"/>
        </w:rPr>
        <w:t xml:space="preserve"> </w:t>
      </w:r>
      <w:r w:rsidR="00F8596D" w:rsidRPr="00B93EE1">
        <w:rPr>
          <w:rFonts w:ascii="Times New Roman" w:hAnsi="Times New Roman" w:cs="Times New Roman"/>
          <w:sz w:val="24"/>
          <w:szCs w:val="24"/>
        </w:rPr>
        <w:t>requires</w:t>
      </w:r>
      <w:r w:rsidRPr="00B93EE1">
        <w:rPr>
          <w:rFonts w:ascii="Times New Roman" w:hAnsi="Times New Roman" w:cs="Times New Roman"/>
          <w:sz w:val="24"/>
          <w:szCs w:val="24"/>
        </w:rPr>
        <w:t xml:space="preserve"> service providers subject to corrective requests </w:t>
      </w:r>
      <w:r w:rsidR="00C3127D" w:rsidRPr="00B93EE1">
        <w:rPr>
          <w:rFonts w:ascii="Times New Roman" w:hAnsi="Times New Roman" w:cs="Times New Roman"/>
          <w:sz w:val="24"/>
          <w:szCs w:val="24"/>
        </w:rPr>
        <w:t>to</w:t>
      </w:r>
      <w:r w:rsidRPr="00B93EE1">
        <w:rPr>
          <w:rFonts w:ascii="Times New Roman" w:hAnsi="Times New Roman" w:cs="Times New Roman"/>
          <w:sz w:val="24"/>
          <w:szCs w:val="24"/>
        </w:rPr>
        <w:t xml:space="preserve"> take circulation</w:t>
      </w:r>
      <w:r w:rsidR="00C3127D" w:rsidRPr="00B93EE1">
        <w:rPr>
          <w:rFonts w:ascii="Times New Roman" w:hAnsi="Times New Roman" w:cs="Times New Roman"/>
          <w:sz w:val="24"/>
          <w:szCs w:val="24"/>
        </w:rPr>
        <w:t>-prevention measures</w:t>
      </w:r>
      <w:r w:rsidRPr="00B93EE1">
        <w:rPr>
          <w:rFonts w:ascii="Times New Roman" w:hAnsi="Times New Roman" w:cs="Times New Roman"/>
          <w:sz w:val="24"/>
          <w:szCs w:val="24"/>
        </w:rPr>
        <w:t xml:space="preserve"> within 24 hours. </w:t>
      </w:r>
      <w:r w:rsidR="00120E6D" w:rsidRPr="00B93EE1">
        <w:rPr>
          <w:rFonts w:ascii="Times New Roman" w:hAnsi="Times New Roman" w:cs="Times New Roman"/>
          <w:sz w:val="24"/>
          <w:szCs w:val="24"/>
        </w:rPr>
        <w:t>It</w:t>
      </w:r>
      <w:r w:rsidR="00C3127D" w:rsidRPr="00B93EE1">
        <w:rPr>
          <w:rFonts w:ascii="Times New Roman" w:hAnsi="Times New Roman" w:cs="Times New Roman"/>
          <w:sz w:val="24"/>
          <w:szCs w:val="24"/>
        </w:rPr>
        <w:t xml:space="preserve"> will</w:t>
      </w:r>
      <w:r w:rsidRPr="00B93EE1">
        <w:rPr>
          <w:rFonts w:ascii="Times New Roman" w:hAnsi="Times New Roman" w:cs="Times New Roman"/>
          <w:sz w:val="24"/>
          <w:szCs w:val="24"/>
        </w:rPr>
        <w:t xml:space="preserve"> expand the scope of comparison, identification, and publication restriction measures to include images and establish </w:t>
      </w:r>
      <w:r w:rsidR="00C3127D" w:rsidRPr="00B93EE1">
        <w:rPr>
          <w:rFonts w:ascii="Times New Roman" w:hAnsi="Times New Roman" w:cs="Times New Roman"/>
          <w:sz w:val="24"/>
          <w:szCs w:val="24"/>
        </w:rPr>
        <w:t xml:space="preserve">deep-fake content </w:t>
      </w:r>
      <w:r w:rsidRPr="00B93EE1">
        <w:rPr>
          <w:rFonts w:ascii="Times New Roman" w:hAnsi="Times New Roman" w:cs="Times New Roman"/>
          <w:sz w:val="24"/>
          <w:szCs w:val="24"/>
        </w:rPr>
        <w:t>detection and monitoring</w:t>
      </w:r>
      <w:r w:rsidR="00120E6D" w:rsidRPr="00B93EE1">
        <w:rPr>
          <w:rFonts w:ascii="Times New Roman" w:hAnsi="Times New Roman" w:cs="Times New Roman"/>
          <w:sz w:val="24"/>
          <w:szCs w:val="24"/>
        </w:rPr>
        <w:t xml:space="preserve"> systems</w:t>
      </w:r>
      <w:r w:rsidRPr="00B93EE1">
        <w:rPr>
          <w:rFonts w:ascii="Times New Roman" w:hAnsi="Times New Roman" w:cs="Times New Roman"/>
          <w:sz w:val="24"/>
          <w:szCs w:val="24"/>
        </w:rPr>
        <w:t>.</w:t>
      </w:r>
    </w:p>
    <w:p w14:paraId="14F484FD" w14:textId="2789A15B" w:rsidR="001040E0" w:rsidRPr="0064718B" w:rsidRDefault="009A5ABA" w:rsidP="001C7284">
      <w:pPr>
        <w:pStyle w:val="afff1"/>
        <w:pBdr>
          <w:right w:val="none" w:sz="2" w:space="0" w:color="000000"/>
        </w:pBdr>
        <w:spacing w:line="360" w:lineRule="auto"/>
        <w:jc w:val="both"/>
        <w:rPr>
          <w:rFonts w:ascii="Times New Roman" w:hAnsi="Times New Roman" w:cs="Times New Roman"/>
          <w:szCs w:val="24"/>
          <w:u w:val="single"/>
        </w:rPr>
      </w:pPr>
      <w:r w:rsidRPr="0064718B">
        <w:rPr>
          <w:rFonts w:ascii="Times New Roman" w:hAnsi="Times New Roman" w:cs="Times New Roman"/>
          <w:sz w:val="24"/>
          <w:szCs w:val="24"/>
          <w:u w:val="single"/>
        </w:rPr>
        <w:t>Introduction of “crime of sexual intercourse without consent”</w:t>
      </w:r>
    </w:p>
    <w:p w14:paraId="1A068339" w14:textId="34FECBFF" w:rsidR="00EB368E" w:rsidRPr="00B93EE1" w:rsidRDefault="00170316"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64718B">
        <w:rPr>
          <w:rFonts w:ascii="Times New Roman" w:hAnsi="Times New Roman" w:cs="Times New Roman"/>
          <w:sz w:val="24"/>
          <w:szCs w:val="24"/>
        </w:rPr>
        <w:t>It</w:t>
      </w:r>
      <w:r w:rsidR="00640D54" w:rsidRPr="0064718B">
        <w:rPr>
          <w:rFonts w:ascii="Times New Roman" w:hAnsi="Times New Roman" w:cs="Times New Roman"/>
          <w:sz w:val="24"/>
          <w:szCs w:val="24"/>
        </w:rPr>
        <w:t xml:space="preserve"> relates to </w:t>
      </w:r>
      <w:r w:rsidR="001040E0" w:rsidRPr="0064718B">
        <w:rPr>
          <w:rFonts w:ascii="Times New Roman" w:hAnsi="Times New Roman" w:cs="Times New Roman"/>
          <w:sz w:val="24"/>
          <w:szCs w:val="24"/>
        </w:rPr>
        <w:t xml:space="preserve">the fundamental </w:t>
      </w:r>
      <w:r w:rsidRPr="0064718B">
        <w:rPr>
          <w:rFonts w:ascii="Times New Roman" w:hAnsi="Times New Roman" w:cs="Times New Roman"/>
          <w:sz w:val="24"/>
          <w:szCs w:val="24"/>
        </w:rPr>
        <w:t xml:space="preserve">legal </w:t>
      </w:r>
      <w:r w:rsidR="001040E0" w:rsidRPr="0064718B">
        <w:rPr>
          <w:rFonts w:ascii="Times New Roman" w:hAnsi="Times New Roman" w:cs="Times New Roman"/>
          <w:sz w:val="24"/>
          <w:szCs w:val="24"/>
        </w:rPr>
        <w:t xml:space="preserve">framework </w:t>
      </w:r>
      <w:r w:rsidRPr="0064718B">
        <w:rPr>
          <w:rFonts w:ascii="Times New Roman" w:hAnsi="Times New Roman" w:cs="Times New Roman"/>
          <w:sz w:val="24"/>
          <w:szCs w:val="24"/>
        </w:rPr>
        <w:t>governing</w:t>
      </w:r>
      <w:r w:rsidR="001040E0" w:rsidRPr="0064718B">
        <w:rPr>
          <w:rFonts w:ascii="Times New Roman" w:hAnsi="Times New Roman" w:cs="Times New Roman"/>
          <w:sz w:val="24"/>
          <w:szCs w:val="24"/>
        </w:rPr>
        <w:t xml:space="preserve"> sexual violence </w:t>
      </w:r>
      <w:r w:rsidRPr="0064718B">
        <w:rPr>
          <w:rFonts w:ascii="Times New Roman" w:hAnsi="Times New Roman" w:cs="Times New Roman"/>
          <w:sz w:val="24"/>
          <w:szCs w:val="24"/>
        </w:rPr>
        <w:t>offences in ROK</w:t>
      </w:r>
      <w:r w:rsidR="001040E0" w:rsidRPr="0064718B">
        <w:rPr>
          <w:rFonts w:ascii="Times New Roman" w:hAnsi="Times New Roman" w:cs="Times New Roman"/>
          <w:sz w:val="24"/>
          <w:szCs w:val="24"/>
        </w:rPr>
        <w:t xml:space="preserve">. </w:t>
      </w:r>
      <w:r w:rsidR="009A5ABA" w:rsidRPr="00B93EE1">
        <w:rPr>
          <w:rFonts w:ascii="Times New Roman" w:hAnsi="Times New Roman" w:cs="Times New Roman"/>
          <w:sz w:val="24"/>
          <w:szCs w:val="24"/>
        </w:rPr>
        <w:t>Therefore, it requires sufficient public discussion and careful consideration</w:t>
      </w:r>
      <w:r w:rsidR="00F8596D" w:rsidRPr="00B93EE1">
        <w:rPr>
          <w:rFonts w:ascii="Times New Roman" w:hAnsi="Times New Roman" w:cs="Times New Roman"/>
          <w:sz w:val="24"/>
          <w:szCs w:val="24"/>
        </w:rPr>
        <w:t xml:space="preserve"> of</w:t>
      </w:r>
      <w:r w:rsidR="009A5ABA" w:rsidRPr="00B93EE1">
        <w:rPr>
          <w:rFonts w:ascii="Times New Roman" w:hAnsi="Times New Roman" w:cs="Times New Roman"/>
          <w:sz w:val="24"/>
          <w:szCs w:val="24"/>
        </w:rPr>
        <w:t xml:space="preserve"> the issues related to the burden of proof and procedural burdens in criminal proceedings, as well as diverse views on how to protect the right to sexual self-determination.</w:t>
      </w:r>
    </w:p>
    <w:p w14:paraId="06E4D94F" w14:textId="77777777" w:rsidR="00EB368E" w:rsidRPr="00B93EE1" w:rsidRDefault="00EB368E" w:rsidP="001C7284">
      <w:pPr>
        <w:pStyle w:val="afff1"/>
        <w:pBdr>
          <w:right w:val="none" w:sz="2" w:space="0" w:color="000000"/>
        </w:pBdr>
        <w:spacing w:line="360" w:lineRule="auto"/>
        <w:jc w:val="both"/>
        <w:rPr>
          <w:rFonts w:ascii="Times New Roman" w:hAnsi="Times New Roman" w:cs="Times New Roman"/>
          <w:szCs w:val="24"/>
        </w:rPr>
      </w:pPr>
    </w:p>
    <w:p w14:paraId="643EEFE8" w14:textId="031937B0" w:rsidR="00F14B1F" w:rsidRPr="00B93EE1" w:rsidRDefault="00F14B1F" w:rsidP="001C7284">
      <w:pPr>
        <w:pStyle w:val="afff1"/>
        <w:pBdr>
          <w:right w:val="none" w:sz="2" w:space="0" w:color="000000"/>
        </w:pBdr>
        <w:spacing w:line="360" w:lineRule="auto"/>
        <w:jc w:val="both"/>
        <w:rPr>
          <w:rFonts w:hAnsi="Times New Roman" w:cs="Times New Roman"/>
          <w:sz w:val="24"/>
          <w:szCs w:val="24"/>
        </w:rPr>
      </w:pPr>
      <w:r w:rsidRPr="00B93EE1">
        <w:rPr>
          <w:rFonts w:ascii="Times New Roman" w:hAnsi="Times New Roman" w:cs="Times New Roman"/>
          <w:b/>
          <w:sz w:val="24"/>
          <w:szCs w:val="24"/>
        </w:rPr>
        <w:t>C. Issues relating to the specific provisions of the Covenant (</w:t>
      </w:r>
      <w:r w:rsidR="00E409A6">
        <w:rPr>
          <w:rFonts w:ascii="Times New Roman" w:hAnsi="Times New Roman" w:cs="Times New Roman"/>
          <w:b/>
          <w:sz w:val="24"/>
          <w:szCs w:val="24"/>
        </w:rPr>
        <w:t>A</w:t>
      </w:r>
      <w:r w:rsidRPr="00B93EE1">
        <w:rPr>
          <w:rFonts w:ascii="Times New Roman" w:hAnsi="Times New Roman" w:cs="Times New Roman"/>
          <w:b/>
          <w:sz w:val="24"/>
          <w:szCs w:val="24"/>
        </w:rPr>
        <w:t>rts. 6-15)</w:t>
      </w:r>
    </w:p>
    <w:p w14:paraId="48B165AD" w14:textId="1E060525" w:rsidR="00F14B1F" w:rsidRPr="00B93EE1" w:rsidRDefault="00F14B1F"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Right to work</w:t>
      </w:r>
    </w:p>
    <w:p w14:paraId="69B3CAE6" w14:textId="6A897ACE" w:rsidR="00F14B1F" w:rsidRPr="00B93EE1" w:rsidRDefault="006D79C5" w:rsidP="001C7284">
      <w:pPr>
        <w:pStyle w:val="afff1"/>
        <w:pBdr>
          <w:right w:val="none" w:sz="2" w:space="0" w:color="000000"/>
        </w:pBdr>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F14B1F" w:rsidRPr="00B93EE1">
        <w:rPr>
          <w:rFonts w:ascii="Times New Roman" w:hAnsi="Times New Roman" w:cs="Times New Roman"/>
          <w:b/>
          <w:sz w:val="24"/>
          <w:szCs w:val="24"/>
        </w:rPr>
        <w:t xml:space="preserve"> 11(a)</w:t>
      </w:r>
    </w:p>
    <w:p w14:paraId="00B257CF" w14:textId="218DD09C" w:rsidR="009E6F69" w:rsidRPr="00B93EE1" w:rsidRDefault="00516AAB"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The Government has strengthened an employment support system prioritiz</w:t>
      </w:r>
      <w:r w:rsidR="009D5760" w:rsidRPr="00B93EE1">
        <w:rPr>
          <w:rFonts w:ascii="Times New Roman" w:hAnsi="Times New Roman" w:cs="Times New Roman"/>
          <w:sz w:val="24"/>
          <w:szCs w:val="24"/>
        </w:rPr>
        <w:t>ing</w:t>
      </w:r>
      <w:r w:rsidRPr="00B93EE1">
        <w:rPr>
          <w:rFonts w:ascii="Times New Roman" w:hAnsi="Times New Roman" w:cs="Times New Roman"/>
          <w:sz w:val="24"/>
          <w:szCs w:val="24"/>
        </w:rPr>
        <w:t xml:space="preserve"> transition and inclusion </w:t>
      </w:r>
      <w:r w:rsidR="009D5760" w:rsidRPr="00B93EE1">
        <w:rPr>
          <w:rFonts w:ascii="Times New Roman" w:hAnsi="Times New Roman" w:cs="Times New Roman"/>
          <w:sz w:val="24"/>
          <w:szCs w:val="24"/>
        </w:rPr>
        <w:t>over</w:t>
      </w:r>
      <w:r w:rsidRPr="00B93EE1">
        <w:rPr>
          <w:rFonts w:ascii="Times New Roman" w:hAnsi="Times New Roman" w:cs="Times New Roman"/>
          <w:sz w:val="24"/>
          <w:szCs w:val="24"/>
        </w:rPr>
        <w:t xml:space="preserve"> protection. </w:t>
      </w:r>
      <w:r w:rsidR="009D5760" w:rsidRPr="00B93EE1">
        <w:rPr>
          <w:rFonts w:ascii="Times New Roman" w:hAnsi="Times New Roman" w:cs="Times New Roman"/>
          <w:sz w:val="24"/>
          <w:szCs w:val="24"/>
        </w:rPr>
        <w:t>M</w:t>
      </w:r>
      <w:r w:rsidRPr="00B93EE1">
        <w:rPr>
          <w:rFonts w:ascii="Times New Roman" w:hAnsi="Times New Roman" w:cs="Times New Roman"/>
          <w:sz w:val="24"/>
          <w:szCs w:val="24"/>
        </w:rPr>
        <w:t>andatory employment quotas</w:t>
      </w:r>
      <w:r w:rsidR="009D5760" w:rsidRPr="00B93EE1">
        <w:rPr>
          <w:rFonts w:ascii="Times New Roman" w:hAnsi="Times New Roman" w:cs="Times New Roman"/>
          <w:sz w:val="24"/>
          <w:szCs w:val="24"/>
        </w:rPr>
        <w:t xml:space="preserve"> are imposed</w:t>
      </w:r>
      <w:r w:rsidRPr="00B93EE1">
        <w:rPr>
          <w:rFonts w:ascii="Times New Roman" w:hAnsi="Times New Roman" w:cs="Times New Roman"/>
          <w:sz w:val="24"/>
          <w:szCs w:val="24"/>
        </w:rPr>
        <w:t xml:space="preserve"> on public (3.8%) and private (3.1%) workplaces, </w:t>
      </w:r>
      <w:r w:rsidR="00775D54" w:rsidRPr="00B93EE1">
        <w:rPr>
          <w:rFonts w:ascii="Times New Roman" w:hAnsi="Times New Roman" w:cs="Times New Roman"/>
          <w:sz w:val="24"/>
          <w:szCs w:val="24"/>
        </w:rPr>
        <w:t>enforce</w:t>
      </w:r>
      <w:r w:rsidR="009D5760" w:rsidRPr="00B93EE1">
        <w:rPr>
          <w:rFonts w:ascii="Times New Roman" w:hAnsi="Times New Roman" w:cs="Times New Roman"/>
          <w:sz w:val="24"/>
          <w:szCs w:val="24"/>
        </w:rPr>
        <w:t>d</w:t>
      </w:r>
      <w:r w:rsidR="00775D54" w:rsidRPr="00B93EE1">
        <w:rPr>
          <w:rFonts w:ascii="Times New Roman" w:hAnsi="Times New Roman" w:cs="Times New Roman"/>
          <w:sz w:val="24"/>
          <w:szCs w:val="24"/>
        </w:rPr>
        <w:t xml:space="preserve"> </w:t>
      </w:r>
      <w:r w:rsidRPr="00B93EE1">
        <w:rPr>
          <w:rFonts w:ascii="Times New Roman" w:hAnsi="Times New Roman" w:cs="Times New Roman"/>
          <w:sz w:val="24"/>
          <w:szCs w:val="24"/>
        </w:rPr>
        <w:t xml:space="preserve">through measures such as contributory charges and public disclosure of non-compliant employers. In 2025, the disclosure system was revised </w:t>
      </w:r>
      <w:r w:rsidR="009D5760" w:rsidRPr="00B93EE1">
        <w:rPr>
          <w:rFonts w:ascii="Times New Roman" w:hAnsi="Times New Roman" w:cs="Times New Roman"/>
          <w:sz w:val="24"/>
          <w:szCs w:val="24"/>
        </w:rPr>
        <w:t>to exclude</w:t>
      </w:r>
      <w:r w:rsidRPr="00B93EE1">
        <w:rPr>
          <w:rFonts w:ascii="Times New Roman" w:hAnsi="Times New Roman" w:cs="Times New Roman"/>
          <w:sz w:val="24"/>
          <w:szCs w:val="24"/>
        </w:rPr>
        <w:t xml:space="preserve"> entities that have made </w:t>
      </w:r>
      <w:r w:rsidR="00157C2E" w:rsidRPr="00B93EE1">
        <w:rPr>
          <w:rFonts w:ascii="Times New Roman" w:hAnsi="Times New Roman" w:cs="Times New Roman"/>
          <w:sz w:val="24"/>
          <w:szCs w:val="24"/>
        </w:rPr>
        <w:t>substantial</w:t>
      </w:r>
      <w:r w:rsidRPr="00B93EE1">
        <w:rPr>
          <w:rFonts w:ascii="Times New Roman" w:hAnsi="Times New Roman" w:cs="Times New Roman"/>
          <w:sz w:val="24"/>
          <w:szCs w:val="24"/>
        </w:rPr>
        <w:t xml:space="preserve"> improvements in the employment of persons with disabilities. </w:t>
      </w:r>
      <w:r w:rsidR="00157C2E" w:rsidRPr="00B93EE1">
        <w:rPr>
          <w:rFonts w:ascii="Times New Roman" w:hAnsi="Times New Roman" w:cs="Times New Roman"/>
          <w:sz w:val="24"/>
          <w:szCs w:val="24"/>
        </w:rPr>
        <w:t>Also</w:t>
      </w:r>
      <w:r w:rsidRPr="00B93EE1">
        <w:rPr>
          <w:rFonts w:ascii="Times New Roman" w:hAnsi="Times New Roman" w:cs="Times New Roman"/>
          <w:sz w:val="24"/>
          <w:szCs w:val="24"/>
        </w:rPr>
        <w:t xml:space="preserve">, the Government plans to amend the </w:t>
      </w:r>
      <w:r w:rsidRPr="00B93EE1">
        <w:rPr>
          <w:rFonts w:ascii="Times New Roman" w:hAnsi="Times New Roman" w:cs="Times New Roman"/>
          <w:i/>
          <w:sz w:val="24"/>
          <w:szCs w:val="24"/>
        </w:rPr>
        <w:t>Act on the Employment Promotion and Vocational Rehabilitation of Persons with Disabilities</w:t>
      </w:r>
      <w:r w:rsidRPr="00B93EE1">
        <w:rPr>
          <w:rFonts w:ascii="Times New Roman" w:hAnsi="Times New Roman" w:cs="Times New Roman"/>
          <w:sz w:val="24"/>
          <w:szCs w:val="24"/>
        </w:rPr>
        <w:t xml:space="preserve"> and its Enforcement Decree to gradually raise the mandatory employment rates </w:t>
      </w:r>
      <w:r w:rsidR="00775D54" w:rsidRPr="00B93EE1">
        <w:rPr>
          <w:rFonts w:ascii="Times New Roman" w:hAnsi="Times New Roman" w:cs="Times New Roman"/>
          <w:sz w:val="24"/>
          <w:szCs w:val="24"/>
        </w:rPr>
        <w:t>from</w:t>
      </w:r>
      <w:r w:rsidRPr="00B93EE1">
        <w:rPr>
          <w:rFonts w:ascii="Times New Roman" w:hAnsi="Times New Roman" w:cs="Times New Roman"/>
          <w:sz w:val="24"/>
          <w:szCs w:val="24"/>
        </w:rPr>
        <w:t xml:space="preserve"> 2027.</w:t>
      </w:r>
    </w:p>
    <w:p w14:paraId="1C428680" w14:textId="0140E1C3" w:rsidR="00B0308E" w:rsidRPr="00B93EE1" w:rsidRDefault="006F1354" w:rsidP="001C7284">
      <w:pPr>
        <w:pStyle w:val="afff1"/>
        <w:numPr>
          <w:ilvl w:val="0"/>
          <w:numId w:val="19"/>
        </w:numPr>
        <w:pBdr>
          <w:right w:val="none" w:sz="2" w:space="0" w:color="000000"/>
        </w:pBd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Korea Employment Agency for Persons with Disabilities </w:t>
      </w:r>
      <w:r w:rsidR="002B7527" w:rsidRPr="00B93EE1">
        <w:rPr>
          <w:rFonts w:ascii="Times New Roman" w:hAnsi="Times New Roman" w:cs="Times New Roman"/>
          <w:sz w:val="24"/>
          <w:szCs w:val="24"/>
        </w:rPr>
        <w:t xml:space="preserve">implements </w:t>
      </w:r>
      <w:r w:rsidR="00B0308E" w:rsidRPr="00B93EE1">
        <w:rPr>
          <w:rFonts w:ascii="Times New Roman" w:hAnsi="Times New Roman" w:cs="Times New Roman"/>
          <w:sz w:val="24"/>
          <w:szCs w:val="24"/>
        </w:rPr>
        <w:t>the following</w:t>
      </w:r>
      <w:r w:rsidR="002B7527" w:rsidRPr="00B93EE1">
        <w:rPr>
          <w:rFonts w:ascii="Times New Roman" w:hAnsi="Times New Roman" w:cs="Times New Roman"/>
          <w:sz w:val="24"/>
          <w:szCs w:val="24"/>
        </w:rPr>
        <w:t xml:space="preserve"> employment support measures</w:t>
      </w:r>
      <w:r w:rsidR="00B0308E" w:rsidRPr="00B93EE1">
        <w:rPr>
          <w:rFonts w:ascii="Times New Roman" w:hAnsi="Times New Roman" w:cs="Times New Roman"/>
          <w:sz w:val="24"/>
          <w:szCs w:val="24"/>
        </w:rPr>
        <w:t>:</w:t>
      </w:r>
    </w:p>
    <w:p w14:paraId="34552B6F" w14:textId="3121A485" w:rsidR="00B0308E" w:rsidRPr="0064718B" w:rsidRDefault="002B7527">
      <w:pPr>
        <w:pStyle w:val="afff1"/>
        <w:numPr>
          <w:ilvl w:val="1"/>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lastRenderedPageBreak/>
        <w:t xml:space="preserve">tailored training and job development for persons with developmental or severe disabilities, </w:t>
      </w:r>
    </w:p>
    <w:p w14:paraId="4A79CB37" w14:textId="797A002C" w:rsidR="00B0308E" w:rsidRPr="0064718B" w:rsidRDefault="002B7527">
      <w:pPr>
        <w:pStyle w:val="afff1"/>
        <w:numPr>
          <w:ilvl w:val="1"/>
          <w:numId w:val="19"/>
        </w:numPr>
        <w:spacing w:line="360" w:lineRule="auto"/>
        <w:jc w:val="both"/>
        <w:rPr>
          <w:rFonts w:ascii="Times New Roman" w:hAnsi="Times New Roman" w:cs="Times New Roman"/>
          <w:szCs w:val="24"/>
        </w:rPr>
      </w:pPr>
      <w:r w:rsidRPr="0064718B">
        <w:rPr>
          <w:rFonts w:ascii="Times New Roman" w:hAnsi="Times New Roman" w:cs="Times New Roman"/>
          <w:sz w:val="24"/>
          <w:szCs w:val="24"/>
        </w:rPr>
        <w:t>employment support services (Employment Success Package, support</w:t>
      </w:r>
      <w:r w:rsidR="0030252B" w:rsidRPr="0064718B">
        <w:rPr>
          <w:rFonts w:ascii="Times New Roman" w:hAnsi="Times New Roman" w:cs="Times New Roman"/>
          <w:sz w:val="24"/>
          <w:szCs w:val="24"/>
        </w:rPr>
        <w:t>ed</w:t>
      </w:r>
      <w:r w:rsidRPr="0064718B">
        <w:rPr>
          <w:rFonts w:ascii="Times New Roman" w:hAnsi="Times New Roman" w:cs="Times New Roman"/>
          <w:sz w:val="24"/>
          <w:szCs w:val="24"/>
        </w:rPr>
        <w:t xml:space="preserve"> employment, and internships)</w:t>
      </w:r>
      <w:r w:rsidR="00157C2E" w:rsidRPr="0064718B">
        <w:rPr>
          <w:rFonts w:ascii="Times New Roman" w:hAnsi="Times New Roman" w:cs="Times New Roman"/>
          <w:sz w:val="24"/>
          <w:szCs w:val="24"/>
        </w:rPr>
        <w:t>,</w:t>
      </w:r>
    </w:p>
    <w:p w14:paraId="02717543" w14:textId="5865A2C1" w:rsidR="00B0308E" w:rsidRPr="0064718B" w:rsidRDefault="002B7527">
      <w:pPr>
        <w:pStyle w:val="afff1"/>
        <w:numPr>
          <w:ilvl w:val="1"/>
          <w:numId w:val="19"/>
        </w:numPr>
        <w:spacing w:line="360" w:lineRule="auto"/>
        <w:jc w:val="both"/>
        <w:rPr>
          <w:rFonts w:ascii="Times New Roman" w:hAnsi="Times New Roman" w:cs="Times New Roman"/>
          <w:szCs w:val="24"/>
        </w:rPr>
      </w:pPr>
      <w:r w:rsidRPr="0064718B">
        <w:rPr>
          <w:rFonts w:ascii="Times New Roman" w:hAnsi="Times New Roman" w:cs="Times New Roman"/>
          <w:sz w:val="24"/>
          <w:szCs w:val="24"/>
        </w:rPr>
        <w:t>support for job retention</w:t>
      </w:r>
      <w:r w:rsidR="00157C2E" w:rsidRPr="0064718B">
        <w:rPr>
          <w:rFonts w:ascii="Times New Roman" w:hAnsi="Times New Roman" w:cs="Times New Roman"/>
          <w:sz w:val="24"/>
          <w:szCs w:val="24"/>
        </w:rPr>
        <w:t xml:space="preserve">, </w:t>
      </w:r>
      <w:r w:rsidRPr="0064718B">
        <w:rPr>
          <w:rFonts w:ascii="Times New Roman" w:hAnsi="Times New Roman" w:cs="Times New Roman"/>
          <w:sz w:val="24"/>
          <w:szCs w:val="24"/>
        </w:rPr>
        <w:t xml:space="preserve">appropriate job </w:t>
      </w:r>
      <w:r w:rsidR="0030252B" w:rsidRPr="0064718B">
        <w:rPr>
          <w:rFonts w:ascii="Times New Roman" w:hAnsi="Times New Roman" w:cs="Times New Roman"/>
          <w:sz w:val="24"/>
          <w:szCs w:val="24"/>
        </w:rPr>
        <w:t>support</w:t>
      </w:r>
      <w:r w:rsidRPr="0064718B">
        <w:rPr>
          <w:rFonts w:ascii="Times New Roman" w:hAnsi="Times New Roman" w:cs="Times New Roman"/>
          <w:sz w:val="24"/>
          <w:szCs w:val="24"/>
        </w:rPr>
        <w:t xml:space="preserve"> through human assistance (helpers)</w:t>
      </w:r>
      <w:r w:rsidR="00157C2E" w:rsidRPr="0064718B">
        <w:rPr>
          <w:rFonts w:ascii="Times New Roman" w:hAnsi="Times New Roman" w:cs="Times New Roman"/>
          <w:sz w:val="24"/>
          <w:szCs w:val="24"/>
        </w:rPr>
        <w:t>,</w:t>
      </w:r>
    </w:p>
    <w:p w14:paraId="64BF389E" w14:textId="20850178" w:rsidR="00B0308E" w:rsidRPr="00B93EE1" w:rsidRDefault="002B7527">
      <w:pPr>
        <w:pStyle w:val="afff1"/>
        <w:numPr>
          <w:ilvl w:val="1"/>
          <w:numId w:val="19"/>
        </w:numPr>
        <w:spacing w:line="360" w:lineRule="auto"/>
        <w:jc w:val="both"/>
        <w:rPr>
          <w:rFonts w:ascii="Times New Roman" w:hAnsi="Times New Roman" w:cs="Times New Roman"/>
          <w:szCs w:val="24"/>
        </w:rPr>
      </w:pPr>
      <w:r w:rsidRPr="0064718B">
        <w:rPr>
          <w:rFonts w:ascii="Times New Roman" w:hAnsi="Times New Roman" w:cs="Times New Roman"/>
          <w:sz w:val="24"/>
          <w:szCs w:val="24"/>
        </w:rPr>
        <w:t xml:space="preserve">material assistance (assistive technology devices and commuting </w:t>
      </w:r>
      <w:r w:rsidRPr="00B93EE1">
        <w:rPr>
          <w:rFonts w:ascii="Times New Roman" w:hAnsi="Times New Roman" w:cs="Times New Roman"/>
          <w:sz w:val="24"/>
          <w:szCs w:val="24"/>
        </w:rPr>
        <w:t xml:space="preserve">cost support). </w:t>
      </w:r>
    </w:p>
    <w:p w14:paraId="35EDDABA" w14:textId="2996173C" w:rsidR="006372BB" w:rsidRPr="00B93EE1" w:rsidRDefault="002B7527" w:rsidP="001C7284">
      <w:pPr>
        <w:pStyle w:val="afff1"/>
        <w:spacing w:line="360" w:lineRule="auto"/>
        <w:ind w:firstLineChars="200" w:firstLine="480"/>
        <w:jc w:val="both"/>
        <w:rPr>
          <w:rFonts w:ascii="Times New Roman" w:hAnsi="Times New Roman" w:cs="Times New Roman"/>
          <w:szCs w:val="24"/>
        </w:rPr>
      </w:pPr>
      <w:r w:rsidRPr="00B93EE1">
        <w:rPr>
          <w:rFonts w:ascii="Times New Roman" w:hAnsi="Times New Roman" w:cs="Times New Roman"/>
          <w:sz w:val="24"/>
          <w:szCs w:val="24"/>
        </w:rPr>
        <w:t>As of 2026, KRW 1.0137 trillion has been allocated for disability employment.</w:t>
      </w:r>
    </w:p>
    <w:p w14:paraId="7F39C762" w14:textId="7B02254F" w:rsidR="002B7527" w:rsidRPr="00B93EE1" w:rsidRDefault="002B7527"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authorization system for exclusion from the minimum wage </w:t>
      </w:r>
      <w:r w:rsidR="00442397" w:rsidRPr="00B93EE1">
        <w:rPr>
          <w:rFonts w:ascii="Times New Roman" w:hAnsi="Times New Roman" w:cs="Times New Roman"/>
          <w:sz w:val="24"/>
          <w:szCs w:val="24"/>
        </w:rPr>
        <w:t xml:space="preserve">application </w:t>
      </w:r>
      <w:r w:rsidRPr="00B93EE1">
        <w:rPr>
          <w:rFonts w:ascii="Times New Roman" w:hAnsi="Times New Roman" w:cs="Times New Roman"/>
          <w:sz w:val="24"/>
          <w:szCs w:val="24"/>
        </w:rPr>
        <w:t xml:space="preserve">is operated within the minimum necessary scope, mainly in vocational rehabilitation facilities under the </w:t>
      </w:r>
      <w:r w:rsidRPr="00B93EE1">
        <w:rPr>
          <w:rFonts w:ascii="Times New Roman" w:hAnsi="Times New Roman" w:cs="Times New Roman"/>
          <w:i/>
          <w:sz w:val="24"/>
          <w:szCs w:val="24"/>
        </w:rPr>
        <w:t>Act on Welfare of Persons with Disabilities</w:t>
      </w:r>
      <w:r w:rsidRPr="00B93EE1">
        <w:rPr>
          <w:rFonts w:ascii="Times New Roman" w:hAnsi="Times New Roman" w:cs="Times New Roman"/>
          <w:sz w:val="24"/>
          <w:szCs w:val="24"/>
        </w:rPr>
        <w:t xml:space="preserve">, </w:t>
      </w:r>
      <w:r w:rsidR="0034777E" w:rsidRPr="00B93EE1">
        <w:rPr>
          <w:rFonts w:ascii="Times New Roman" w:hAnsi="Times New Roman" w:cs="Times New Roman"/>
          <w:sz w:val="24"/>
          <w:szCs w:val="24"/>
        </w:rPr>
        <w:t>considering</w:t>
      </w:r>
      <w:r w:rsidRPr="00B93EE1">
        <w:rPr>
          <w:rFonts w:ascii="Times New Roman" w:hAnsi="Times New Roman" w:cs="Times New Roman"/>
          <w:sz w:val="24"/>
          <w:szCs w:val="24"/>
        </w:rPr>
        <w:t xml:space="preserve"> the employment stability of persons with severe disabilities </w:t>
      </w:r>
      <w:r w:rsidR="00157C2E" w:rsidRPr="00B93EE1">
        <w:rPr>
          <w:rFonts w:ascii="Times New Roman" w:hAnsi="Times New Roman" w:cs="Times New Roman"/>
          <w:sz w:val="24"/>
          <w:szCs w:val="24"/>
        </w:rPr>
        <w:t xml:space="preserve">who have difficulty working in general workplaces due to their very limited working capacity. </w:t>
      </w:r>
      <w:r w:rsidR="00CD6B88" w:rsidRPr="00B93EE1">
        <w:rPr>
          <w:rFonts w:ascii="Times New Roman" w:hAnsi="Times New Roman" w:cs="Times New Roman"/>
          <w:sz w:val="24"/>
          <w:szCs w:val="24"/>
        </w:rPr>
        <w:t>The</w:t>
      </w:r>
      <w:r w:rsidRPr="00B93EE1">
        <w:rPr>
          <w:rFonts w:ascii="Times New Roman" w:hAnsi="Times New Roman" w:cs="Times New Roman"/>
          <w:sz w:val="24"/>
          <w:szCs w:val="24"/>
        </w:rPr>
        <w:t xml:space="preserve"> </w:t>
      </w:r>
      <w:r w:rsidRPr="0064718B">
        <w:rPr>
          <w:rFonts w:ascii="Times New Roman" w:hAnsi="Times New Roman" w:cs="Times New Roman"/>
          <w:sz w:val="24"/>
          <w:szCs w:val="24"/>
        </w:rPr>
        <w:t xml:space="preserve">Government </w:t>
      </w:r>
      <w:r w:rsidR="00157C2E" w:rsidRPr="0064718B">
        <w:rPr>
          <w:rFonts w:ascii="Times New Roman" w:hAnsi="Times New Roman" w:cs="Times New Roman"/>
          <w:sz w:val="24"/>
          <w:szCs w:val="24"/>
        </w:rPr>
        <w:t xml:space="preserve">has </w:t>
      </w:r>
      <w:r w:rsidR="0030252B" w:rsidRPr="0064718B">
        <w:rPr>
          <w:rFonts w:ascii="Times New Roman" w:hAnsi="Times New Roman" w:cs="Times New Roman"/>
          <w:sz w:val="24"/>
          <w:szCs w:val="24"/>
        </w:rPr>
        <w:t>established</w:t>
      </w:r>
      <w:r w:rsidRPr="0064718B">
        <w:rPr>
          <w:rFonts w:ascii="Times New Roman" w:hAnsi="Times New Roman" w:cs="Times New Roman"/>
          <w:sz w:val="24"/>
          <w:szCs w:val="24"/>
        </w:rPr>
        <w:t xml:space="preserve"> a task force involving government officials, organizations of persons with disabilities, and academic expert</w:t>
      </w:r>
      <w:r w:rsidR="0034777E" w:rsidRPr="0064718B">
        <w:rPr>
          <w:rFonts w:ascii="Times New Roman" w:hAnsi="Times New Roman" w:cs="Times New Roman"/>
          <w:sz w:val="24"/>
          <w:szCs w:val="24"/>
        </w:rPr>
        <w:t>s</w:t>
      </w:r>
      <w:r w:rsidR="006F6070" w:rsidRPr="0064718B">
        <w:rPr>
          <w:rFonts w:ascii="Times New Roman" w:hAnsi="Times New Roman" w:cs="Times New Roman"/>
          <w:sz w:val="24"/>
          <w:szCs w:val="24"/>
        </w:rPr>
        <w:t xml:space="preserve"> to reform this system</w:t>
      </w:r>
      <w:r w:rsidR="0034777E" w:rsidRPr="0064718B">
        <w:rPr>
          <w:rFonts w:ascii="Times New Roman" w:hAnsi="Times New Roman" w:cs="Times New Roman"/>
          <w:sz w:val="24"/>
          <w:szCs w:val="24"/>
        </w:rPr>
        <w:t>, and continued</w:t>
      </w:r>
      <w:r w:rsidR="006F6070" w:rsidRPr="0064718B">
        <w:rPr>
          <w:rFonts w:ascii="Times New Roman" w:hAnsi="Times New Roman" w:cs="Times New Roman"/>
          <w:sz w:val="24"/>
          <w:szCs w:val="24"/>
        </w:rPr>
        <w:t xml:space="preserve"> its</w:t>
      </w:r>
      <w:r w:rsidR="0034777E" w:rsidRPr="0064718B">
        <w:rPr>
          <w:rFonts w:ascii="Times New Roman" w:hAnsi="Times New Roman" w:cs="Times New Roman"/>
          <w:sz w:val="24"/>
          <w:szCs w:val="24"/>
        </w:rPr>
        <w:t xml:space="preserve"> review by announcing</w:t>
      </w:r>
      <w:r w:rsidR="00CD6B88" w:rsidRPr="0064718B">
        <w:rPr>
          <w:rFonts w:ascii="Times New Roman" w:hAnsi="Times New Roman" w:cs="Times New Roman"/>
          <w:sz w:val="24"/>
          <w:szCs w:val="24"/>
        </w:rPr>
        <w:t xml:space="preserve"> </w:t>
      </w:r>
      <w:r w:rsidR="00775D54" w:rsidRPr="0064718B">
        <w:rPr>
          <w:rFonts w:ascii="Times New Roman" w:hAnsi="Times New Roman" w:cs="Times New Roman"/>
          <w:sz w:val="24"/>
          <w:szCs w:val="24"/>
        </w:rPr>
        <w:t xml:space="preserve">joint </w:t>
      </w:r>
      <w:r w:rsidR="0034777E" w:rsidRPr="0064718B">
        <w:rPr>
          <w:rFonts w:ascii="Times New Roman" w:hAnsi="Times New Roman" w:cs="Times New Roman"/>
          <w:sz w:val="24"/>
          <w:szCs w:val="24"/>
        </w:rPr>
        <w:t xml:space="preserve">measures </w:t>
      </w:r>
      <w:r w:rsidR="00CD6B88" w:rsidRPr="00B93EE1">
        <w:rPr>
          <w:rFonts w:ascii="Times New Roman" w:hAnsi="Times New Roman" w:cs="Times New Roman"/>
          <w:sz w:val="24"/>
          <w:szCs w:val="24"/>
        </w:rPr>
        <w:t xml:space="preserve">with relevant ministries </w:t>
      </w:r>
      <w:r w:rsidR="0034777E" w:rsidRPr="00B93EE1">
        <w:rPr>
          <w:rFonts w:ascii="Times New Roman" w:hAnsi="Times New Roman" w:cs="Times New Roman"/>
          <w:sz w:val="24"/>
          <w:szCs w:val="24"/>
        </w:rPr>
        <w:t>to support low-wage workers with disabilities in vocational rehabilitation facilities.</w:t>
      </w:r>
    </w:p>
    <w:p w14:paraId="4E710C9E" w14:textId="54701E82" w:rsidR="00CD6B88" w:rsidRPr="00B93EE1" w:rsidRDefault="00CD6B88"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introduced a transition support program in 2020 to enable persons with disabilities exempted from the minimum wage </w:t>
      </w:r>
      <w:r w:rsidR="00152614" w:rsidRPr="00B93EE1">
        <w:rPr>
          <w:rFonts w:ascii="Times New Roman" w:hAnsi="Times New Roman" w:cs="Times New Roman"/>
          <w:sz w:val="24"/>
          <w:szCs w:val="24"/>
        </w:rPr>
        <w:t xml:space="preserve">application </w:t>
      </w:r>
      <w:r w:rsidRPr="00B93EE1">
        <w:rPr>
          <w:rFonts w:ascii="Times New Roman" w:hAnsi="Times New Roman" w:cs="Times New Roman"/>
          <w:sz w:val="24"/>
          <w:szCs w:val="24"/>
        </w:rPr>
        <w:t>to obtain jobs paying at least the minimum wage. Many have since received employment transition encouragement benefits</w:t>
      </w:r>
      <w:r w:rsidR="00157C2E" w:rsidRPr="00B93EE1">
        <w:rPr>
          <w:rFonts w:ascii="Times New Roman" w:hAnsi="Times New Roman" w:cs="Times New Roman"/>
          <w:sz w:val="24"/>
          <w:szCs w:val="24"/>
        </w:rPr>
        <w:t>,</w:t>
      </w:r>
      <w:r w:rsidRPr="00B93EE1">
        <w:rPr>
          <w:rFonts w:ascii="Times New Roman" w:hAnsi="Times New Roman" w:cs="Times New Roman"/>
          <w:sz w:val="24"/>
          <w:szCs w:val="24"/>
        </w:rPr>
        <w:t xml:space="preserve"> participated in transition training, and moved into jobs paying at least the minimum wage. In 2026, the budget was increased, and a transition success subsidy was introduced to provide incentives to vocational rehabilitation facilities whose </w:t>
      </w:r>
      <w:r w:rsidR="00152614" w:rsidRPr="00B93EE1">
        <w:rPr>
          <w:rFonts w:ascii="Times New Roman" w:hAnsi="Times New Roman" w:cs="Times New Roman"/>
          <w:sz w:val="24"/>
          <w:szCs w:val="24"/>
        </w:rPr>
        <w:t xml:space="preserve">workers </w:t>
      </w:r>
      <w:r w:rsidRPr="00B93EE1">
        <w:rPr>
          <w:rFonts w:ascii="Times New Roman" w:hAnsi="Times New Roman" w:cs="Times New Roman"/>
          <w:sz w:val="24"/>
          <w:szCs w:val="24"/>
        </w:rPr>
        <w:t>successfully transitioned into the general labor market.</w:t>
      </w:r>
    </w:p>
    <w:p w14:paraId="242E89E4" w14:textId="150997EB" w:rsidR="00CD6B88" w:rsidRPr="0064718B" w:rsidRDefault="00F37FDF"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will </w:t>
      </w:r>
      <w:r w:rsidRPr="0064718B">
        <w:rPr>
          <w:rFonts w:ascii="Times New Roman" w:hAnsi="Times New Roman" w:cs="Times New Roman"/>
          <w:sz w:val="24"/>
          <w:szCs w:val="24"/>
        </w:rPr>
        <w:t xml:space="preserve">expand access to quality job opportunities by increasing AI training opportunities and supporting companies to meet the mandatory employment </w:t>
      </w:r>
      <w:r w:rsidR="007322BD" w:rsidRPr="0064718B">
        <w:rPr>
          <w:rFonts w:ascii="Times New Roman" w:hAnsi="Times New Roman" w:cs="Times New Roman"/>
          <w:sz w:val="24"/>
          <w:szCs w:val="24"/>
        </w:rPr>
        <w:t>quota</w:t>
      </w:r>
      <w:r w:rsidRPr="0064718B">
        <w:rPr>
          <w:rFonts w:ascii="Times New Roman" w:hAnsi="Times New Roman" w:cs="Times New Roman"/>
          <w:sz w:val="24"/>
          <w:szCs w:val="24"/>
        </w:rPr>
        <w:t>, while also enhancing human and material support</w:t>
      </w:r>
      <w:r w:rsidR="0030252B" w:rsidRPr="0064718B">
        <w:rPr>
          <w:rFonts w:ascii="Times New Roman" w:hAnsi="Times New Roman" w:cs="Times New Roman"/>
          <w:sz w:val="24"/>
          <w:szCs w:val="24"/>
        </w:rPr>
        <w:t xml:space="preserve"> to improve the quality of employment</w:t>
      </w:r>
      <w:r w:rsidRPr="0064718B">
        <w:rPr>
          <w:rFonts w:ascii="Times New Roman" w:hAnsi="Times New Roman" w:cs="Times New Roman"/>
          <w:sz w:val="24"/>
          <w:szCs w:val="24"/>
        </w:rPr>
        <w:t>.</w:t>
      </w:r>
    </w:p>
    <w:p w14:paraId="788AF6CE" w14:textId="26BC6E16" w:rsidR="00F37FDF" w:rsidRPr="0064718B" w:rsidRDefault="006D79C5" w:rsidP="001C7284">
      <w:pPr>
        <w:pStyle w:val="afff1"/>
        <w:spacing w:line="360" w:lineRule="auto"/>
        <w:jc w:val="both"/>
        <w:rPr>
          <w:rFonts w:ascii="Times New Roman" w:hAnsi="Times New Roman" w:cs="Times New Roman"/>
          <w:b/>
          <w:szCs w:val="24"/>
        </w:rPr>
      </w:pPr>
      <w:r w:rsidRPr="0064718B">
        <w:rPr>
          <w:rFonts w:ascii="Times New Roman" w:hAnsi="Times New Roman" w:cs="Times New Roman"/>
          <w:b/>
          <w:sz w:val="24"/>
          <w:szCs w:val="24"/>
        </w:rPr>
        <w:t>Reply to paragraph</w:t>
      </w:r>
      <w:r w:rsidR="00F37FDF" w:rsidRPr="0064718B">
        <w:rPr>
          <w:rFonts w:ascii="Times New Roman" w:hAnsi="Times New Roman" w:cs="Times New Roman"/>
          <w:b/>
          <w:sz w:val="24"/>
          <w:szCs w:val="24"/>
        </w:rPr>
        <w:t xml:space="preserve"> 11(b)</w:t>
      </w:r>
    </w:p>
    <w:p w14:paraId="0DF93026" w14:textId="4C743317" w:rsidR="00F37FDF" w:rsidRPr="00B93EE1" w:rsidRDefault="00157C2E"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M</w:t>
      </w:r>
      <w:r w:rsidR="00F37FDF" w:rsidRPr="00B93EE1">
        <w:rPr>
          <w:rFonts w:ascii="Times New Roman" w:hAnsi="Times New Roman" w:cs="Times New Roman"/>
          <w:sz w:val="24"/>
          <w:szCs w:val="24"/>
          <w:u w:val="single"/>
        </w:rPr>
        <w:t>igrant workers</w:t>
      </w:r>
    </w:p>
    <w:p w14:paraId="46FBA73B" w14:textId="2CE239FD" w:rsidR="00F37FDF" w:rsidRPr="00B93EE1" w:rsidRDefault="003D2184"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For their stable employment and local integration</w:t>
      </w:r>
      <w:r w:rsidR="00F37FDF" w:rsidRPr="00B93EE1">
        <w:rPr>
          <w:rFonts w:ascii="Times New Roman" w:hAnsi="Times New Roman" w:cs="Times New Roman"/>
          <w:sz w:val="24"/>
          <w:szCs w:val="24"/>
        </w:rPr>
        <w:t xml:space="preserve">, </w:t>
      </w:r>
      <w:r w:rsidRPr="00B93EE1">
        <w:rPr>
          <w:rFonts w:ascii="Times New Roman" w:hAnsi="Times New Roman" w:cs="Times New Roman"/>
          <w:sz w:val="24"/>
          <w:szCs w:val="24"/>
        </w:rPr>
        <w:t xml:space="preserve">the Government </w:t>
      </w:r>
      <w:r w:rsidRPr="00B93EE1">
        <w:rPr>
          <w:rFonts w:ascii="Times New Roman" w:hAnsi="Times New Roman" w:cs="Times New Roman" w:hint="eastAsia"/>
          <w:sz w:val="24"/>
          <w:szCs w:val="24"/>
        </w:rPr>
        <w:t>provides</w:t>
      </w:r>
      <w:r w:rsidR="00F37FDF" w:rsidRPr="00B93EE1">
        <w:rPr>
          <w:rFonts w:ascii="Times New Roman" w:hAnsi="Times New Roman" w:cs="Times New Roman"/>
          <w:sz w:val="24"/>
          <w:szCs w:val="24"/>
        </w:rPr>
        <w:t xml:space="preserve"> multilingual counselling services, assistance in accessing remedies for labor-related rights, and Korean language education. (Annex, 32)</w:t>
      </w:r>
    </w:p>
    <w:p w14:paraId="2B22A899" w14:textId="0C32BA90" w:rsidR="00C424B1" w:rsidRPr="0064718B" w:rsidRDefault="00C424B1"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is reviewing measures to ease the requirements for migrant workers to change workplaces. In 2025, the MOEL commissioned a research study, </w:t>
      </w:r>
      <w:r w:rsidR="0037258E" w:rsidRPr="00B93EE1">
        <w:rPr>
          <w:rFonts w:ascii="Times New Roman" w:hAnsi="Times New Roman" w:cs="Times New Roman"/>
          <w:sz w:val="24"/>
          <w:szCs w:val="24"/>
        </w:rPr>
        <w:t>shared views</w:t>
      </w:r>
      <w:r w:rsidRPr="00B93EE1">
        <w:rPr>
          <w:rFonts w:ascii="Times New Roman" w:hAnsi="Times New Roman" w:cs="Times New Roman"/>
          <w:sz w:val="24"/>
          <w:szCs w:val="24"/>
        </w:rPr>
        <w:t xml:space="preserve"> with </w:t>
      </w:r>
      <w:r w:rsidRPr="0064718B">
        <w:rPr>
          <w:rFonts w:ascii="Times New Roman" w:hAnsi="Times New Roman" w:cs="Times New Roman"/>
          <w:sz w:val="24"/>
          <w:szCs w:val="24"/>
        </w:rPr>
        <w:lastRenderedPageBreak/>
        <w:t xml:space="preserve">labor and management, and conducted on-site assessments. It plans to submit an amendment to the </w:t>
      </w:r>
      <w:r w:rsidRPr="0064718B">
        <w:rPr>
          <w:rFonts w:ascii="Times New Roman" w:hAnsi="Times New Roman" w:cs="Times New Roman"/>
          <w:i/>
          <w:sz w:val="24"/>
          <w:szCs w:val="24"/>
        </w:rPr>
        <w:t>Act on the Employment of Foreign Workers</w:t>
      </w:r>
      <w:r w:rsidRPr="0064718B">
        <w:rPr>
          <w:rFonts w:ascii="Times New Roman" w:hAnsi="Times New Roman" w:cs="Times New Roman"/>
          <w:sz w:val="24"/>
          <w:szCs w:val="24"/>
        </w:rPr>
        <w:t xml:space="preserve"> to the National Assembly in the first half of 2026, </w:t>
      </w:r>
      <w:r w:rsidR="00D76B0C" w:rsidRPr="0064718B">
        <w:rPr>
          <w:rFonts w:ascii="Times New Roman" w:hAnsi="Times New Roman" w:cs="Times New Roman"/>
          <w:sz w:val="24"/>
          <w:szCs w:val="24"/>
        </w:rPr>
        <w:t xml:space="preserve">after </w:t>
      </w:r>
      <w:r w:rsidR="008F4BD1" w:rsidRPr="0064718B">
        <w:rPr>
          <w:rFonts w:ascii="Times New Roman" w:hAnsi="Times New Roman" w:cs="Times New Roman"/>
          <w:sz w:val="24"/>
          <w:szCs w:val="24"/>
        </w:rPr>
        <w:t>fully consulting with</w:t>
      </w:r>
      <w:r w:rsidR="00FC13CF" w:rsidRPr="0064718B">
        <w:rPr>
          <w:rFonts w:ascii="Times New Roman" w:hAnsi="Times New Roman" w:cs="Times New Roman"/>
          <w:sz w:val="24"/>
          <w:szCs w:val="24"/>
        </w:rPr>
        <w:t xml:space="preserve"> labor and management </w:t>
      </w:r>
      <w:r w:rsidRPr="0064718B">
        <w:rPr>
          <w:rFonts w:ascii="Times New Roman" w:hAnsi="Times New Roman" w:cs="Times New Roman"/>
          <w:sz w:val="24"/>
          <w:szCs w:val="24"/>
        </w:rPr>
        <w:t>representatives and relevant experts.</w:t>
      </w:r>
    </w:p>
    <w:p w14:paraId="4775F96C" w14:textId="1C38BEC3" w:rsidR="00277BF2" w:rsidRPr="00B93EE1" w:rsidRDefault="00277BF2" w:rsidP="001C7284">
      <w:pPr>
        <w:pStyle w:val="afff1"/>
        <w:numPr>
          <w:ilvl w:val="0"/>
          <w:numId w:val="19"/>
        </w:numPr>
        <w:spacing w:line="360" w:lineRule="auto"/>
        <w:jc w:val="both"/>
        <w:rPr>
          <w:rFonts w:ascii="Times New Roman" w:hAnsi="Times New Roman" w:cs="Times New Roman"/>
          <w:szCs w:val="24"/>
        </w:rPr>
      </w:pPr>
      <w:r w:rsidRPr="0064718B">
        <w:rPr>
          <w:rFonts w:ascii="Times New Roman" w:hAnsi="Times New Roman" w:cs="Times New Roman"/>
          <w:sz w:val="24"/>
          <w:szCs w:val="24"/>
        </w:rPr>
        <w:t>T</w:t>
      </w:r>
      <w:r w:rsidR="00C471DE" w:rsidRPr="0064718B">
        <w:rPr>
          <w:rFonts w:ascii="Times New Roman" w:hAnsi="Times New Roman" w:cs="Times New Roman"/>
          <w:sz w:val="24"/>
          <w:szCs w:val="24"/>
        </w:rPr>
        <w:t>he</w:t>
      </w:r>
      <w:r w:rsidRPr="0064718B">
        <w:rPr>
          <w:rFonts w:ascii="Times New Roman" w:hAnsi="Times New Roman" w:cs="Times New Roman"/>
          <w:sz w:val="24"/>
          <w:szCs w:val="24"/>
        </w:rPr>
        <w:t xml:space="preserve"> Government operates a system that allows foreign workers holding non-professional employment (E-9) visas who have accumulated skills through long-term employment to transition to employment (E-7) visas, which </w:t>
      </w:r>
      <w:r w:rsidRPr="00B93EE1">
        <w:rPr>
          <w:rFonts w:ascii="Times New Roman" w:hAnsi="Times New Roman" w:cs="Times New Roman"/>
          <w:sz w:val="24"/>
          <w:szCs w:val="24"/>
        </w:rPr>
        <w:t xml:space="preserve">permit long-term residence, family invitation, and more stable settlement in </w:t>
      </w:r>
      <w:r w:rsidR="007E7558" w:rsidRPr="00B93EE1">
        <w:rPr>
          <w:rFonts w:ascii="Times New Roman" w:hAnsi="Times New Roman" w:cs="Times New Roman" w:hint="eastAsia"/>
          <w:sz w:val="24"/>
          <w:szCs w:val="24"/>
        </w:rPr>
        <w:t>R</w:t>
      </w:r>
      <w:r w:rsidR="007E7558" w:rsidRPr="00B93EE1">
        <w:rPr>
          <w:rFonts w:ascii="Times New Roman" w:hAnsi="Times New Roman" w:cs="Times New Roman"/>
          <w:sz w:val="24"/>
          <w:szCs w:val="24"/>
        </w:rPr>
        <w:t>OK</w:t>
      </w:r>
      <w:r w:rsidRPr="00B93EE1">
        <w:rPr>
          <w:rFonts w:ascii="Times New Roman" w:hAnsi="Times New Roman" w:cs="Times New Roman"/>
          <w:sz w:val="24"/>
          <w:szCs w:val="24"/>
        </w:rPr>
        <w:t>.</w:t>
      </w:r>
    </w:p>
    <w:p w14:paraId="279BC403" w14:textId="697AC80E" w:rsidR="00277BF2"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277BF2" w:rsidRPr="00B93EE1">
        <w:rPr>
          <w:rFonts w:ascii="Times New Roman" w:hAnsi="Times New Roman" w:cs="Times New Roman"/>
          <w:b/>
          <w:sz w:val="24"/>
          <w:szCs w:val="24"/>
        </w:rPr>
        <w:t xml:space="preserve"> 11(c)</w:t>
      </w:r>
    </w:p>
    <w:p w14:paraId="3584984B" w14:textId="7E12A3C8" w:rsidR="00EB368E" w:rsidRPr="00B93EE1" w:rsidRDefault="00D943F8"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has continuously implemented diverse </w:t>
      </w:r>
      <w:r w:rsidRPr="0064718B">
        <w:rPr>
          <w:rFonts w:ascii="Times New Roman" w:hAnsi="Times New Roman" w:cs="Times New Roman"/>
          <w:sz w:val="24"/>
          <w:szCs w:val="24"/>
        </w:rPr>
        <w:t xml:space="preserve">measures to protect the </w:t>
      </w:r>
      <w:r w:rsidR="003E27BE" w:rsidRPr="0064718B">
        <w:rPr>
          <w:rFonts w:ascii="Times New Roman" w:hAnsi="Times New Roman" w:cs="Times New Roman"/>
          <w:sz w:val="24"/>
          <w:szCs w:val="24"/>
        </w:rPr>
        <w:t xml:space="preserve">labor </w:t>
      </w:r>
      <w:r w:rsidRPr="0064718B">
        <w:rPr>
          <w:rFonts w:ascii="Times New Roman" w:hAnsi="Times New Roman" w:cs="Times New Roman"/>
          <w:sz w:val="24"/>
          <w:szCs w:val="24"/>
        </w:rPr>
        <w:t>rights</w:t>
      </w:r>
      <w:r w:rsidR="003E27BE" w:rsidRPr="0064718B">
        <w:rPr>
          <w:rFonts w:ascii="Times New Roman" w:hAnsi="Times New Roman" w:cs="Times New Roman"/>
          <w:sz w:val="24"/>
          <w:szCs w:val="24"/>
        </w:rPr>
        <w:t xml:space="preserve"> and interests</w:t>
      </w:r>
      <w:r w:rsidRPr="0064718B">
        <w:rPr>
          <w:rFonts w:ascii="Times New Roman" w:hAnsi="Times New Roman" w:cs="Times New Roman"/>
          <w:sz w:val="24"/>
          <w:szCs w:val="24"/>
        </w:rPr>
        <w:t xml:space="preserve"> of on-the-job trainees and to prevent safety accidents</w:t>
      </w:r>
      <w:r w:rsidR="00AD76EF" w:rsidRPr="0064718B">
        <w:rPr>
          <w:rFonts w:ascii="Times New Roman" w:hAnsi="Times New Roman" w:cs="Times New Roman"/>
          <w:sz w:val="24"/>
          <w:szCs w:val="24"/>
        </w:rPr>
        <w:t>.</w:t>
      </w:r>
      <w:r w:rsidRPr="0064718B">
        <w:rPr>
          <w:rFonts w:ascii="Times New Roman" w:hAnsi="Times New Roman" w:cs="Times New Roman"/>
          <w:sz w:val="24"/>
          <w:szCs w:val="24"/>
        </w:rPr>
        <w:t xml:space="preserve"> </w:t>
      </w:r>
      <w:r w:rsidR="00AD76EF" w:rsidRPr="0064718B">
        <w:rPr>
          <w:rFonts w:ascii="Times New Roman" w:hAnsi="Times New Roman" w:cs="Times New Roman"/>
          <w:sz w:val="24"/>
          <w:szCs w:val="24"/>
        </w:rPr>
        <w:t>They</w:t>
      </w:r>
      <w:r w:rsidRPr="0064718B">
        <w:rPr>
          <w:rFonts w:ascii="Times New Roman" w:hAnsi="Times New Roman" w:cs="Times New Roman"/>
          <w:sz w:val="24"/>
          <w:szCs w:val="24"/>
        </w:rPr>
        <w:t xml:space="preserve"> include amending relevant laws and regulations, appointing school labor attorneys, providing </w:t>
      </w:r>
      <w:r w:rsidR="001273E6" w:rsidRPr="0064718B">
        <w:rPr>
          <w:rFonts w:ascii="Times New Roman" w:hAnsi="Times New Roman" w:cs="Times New Roman"/>
          <w:sz w:val="24"/>
          <w:szCs w:val="24"/>
        </w:rPr>
        <w:t>and</w:t>
      </w:r>
      <w:r w:rsidRPr="0064718B">
        <w:rPr>
          <w:rFonts w:ascii="Times New Roman" w:hAnsi="Times New Roman" w:cs="Times New Roman"/>
          <w:sz w:val="24"/>
          <w:szCs w:val="24"/>
        </w:rPr>
        <w:t xml:space="preserve"> monitoring </w:t>
      </w:r>
      <w:r w:rsidR="003E27BE" w:rsidRPr="0064718B">
        <w:rPr>
          <w:rFonts w:ascii="Times New Roman" w:hAnsi="Times New Roman" w:cs="Times New Roman"/>
          <w:sz w:val="24"/>
          <w:szCs w:val="24"/>
        </w:rPr>
        <w:t xml:space="preserve">education on labor </w:t>
      </w:r>
      <w:r w:rsidRPr="0064718B">
        <w:rPr>
          <w:rFonts w:ascii="Times New Roman" w:hAnsi="Times New Roman" w:cs="Times New Roman"/>
          <w:sz w:val="24"/>
          <w:szCs w:val="24"/>
        </w:rPr>
        <w:t>rights</w:t>
      </w:r>
      <w:r w:rsidR="003E27BE" w:rsidRPr="0064718B">
        <w:rPr>
          <w:rFonts w:ascii="Times New Roman" w:hAnsi="Times New Roman" w:cs="Times New Roman"/>
          <w:sz w:val="24"/>
          <w:szCs w:val="24"/>
        </w:rPr>
        <w:t xml:space="preserve"> </w:t>
      </w:r>
      <w:r w:rsidRPr="0064718B">
        <w:rPr>
          <w:rFonts w:ascii="Times New Roman" w:hAnsi="Times New Roman" w:cs="Times New Roman"/>
          <w:sz w:val="24"/>
          <w:szCs w:val="24"/>
        </w:rPr>
        <w:t>protection</w:t>
      </w:r>
      <w:r w:rsidR="003E27BE" w:rsidRPr="0064718B">
        <w:rPr>
          <w:rFonts w:ascii="Times New Roman" w:hAnsi="Times New Roman" w:cs="Times New Roman"/>
          <w:sz w:val="24"/>
          <w:szCs w:val="24"/>
        </w:rPr>
        <w:t xml:space="preserve"> </w:t>
      </w:r>
      <w:r w:rsidR="00874287" w:rsidRPr="0064718B">
        <w:rPr>
          <w:rFonts w:ascii="Times New Roman" w:hAnsi="Times New Roman" w:cs="Times New Roman"/>
          <w:sz w:val="24"/>
          <w:szCs w:val="24"/>
        </w:rPr>
        <w:t>in</w:t>
      </w:r>
      <w:r w:rsidRPr="0064718B">
        <w:rPr>
          <w:rFonts w:ascii="Times New Roman" w:hAnsi="Times New Roman" w:cs="Times New Roman"/>
          <w:sz w:val="24"/>
          <w:szCs w:val="24"/>
        </w:rPr>
        <w:t xml:space="preserve"> on-the-job training</w:t>
      </w:r>
      <w:r w:rsidR="003E27BE" w:rsidRPr="0064718B">
        <w:rPr>
          <w:rFonts w:ascii="Times New Roman" w:hAnsi="Times New Roman" w:cs="Times New Roman"/>
          <w:sz w:val="24"/>
          <w:szCs w:val="24"/>
        </w:rPr>
        <w:t xml:space="preserve"> and occupational safety and health</w:t>
      </w:r>
      <w:r w:rsidRPr="0064718B">
        <w:rPr>
          <w:rFonts w:ascii="Times New Roman" w:hAnsi="Times New Roman" w:cs="Times New Roman"/>
          <w:sz w:val="24"/>
          <w:szCs w:val="24"/>
        </w:rPr>
        <w:t xml:space="preserve">, carrying out </w:t>
      </w:r>
      <w:r w:rsidR="00874287" w:rsidRPr="0064718B">
        <w:rPr>
          <w:rFonts w:ascii="Times New Roman" w:hAnsi="Times New Roman" w:cs="Times New Roman"/>
          <w:sz w:val="24"/>
          <w:szCs w:val="24"/>
        </w:rPr>
        <w:t>pre-</w:t>
      </w:r>
      <w:r w:rsidR="001273E6" w:rsidRPr="0064718B">
        <w:rPr>
          <w:rFonts w:ascii="Times New Roman" w:hAnsi="Times New Roman" w:cs="Times New Roman"/>
          <w:sz w:val="24"/>
          <w:szCs w:val="24"/>
        </w:rPr>
        <w:t xml:space="preserve">on-site due diligence and </w:t>
      </w:r>
      <w:r w:rsidR="003E27BE" w:rsidRPr="0064718B">
        <w:rPr>
          <w:rFonts w:ascii="Times New Roman" w:hAnsi="Times New Roman" w:cs="Times New Roman"/>
          <w:sz w:val="24"/>
          <w:szCs w:val="24"/>
        </w:rPr>
        <w:t>company coaching</w:t>
      </w:r>
      <w:r w:rsidRPr="0064718B">
        <w:rPr>
          <w:rFonts w:ascii="Times New Roman" w:hAnsi="Times New Roman" w:cs="Times New Roman"/>
          <w:sz w:val="24"/>
          <w:szCs w:val="24"/>
        </w:rPr>
        <w:t xml:space="preserve">, </w:t>
      </w:r>
      <w:r w:rsidR="00AD76EF" w:rsidRPr="0064718B">
        <w:rPr>
          <w:rFonts w:ascii="Times New Roman" w:hAnsi="Times New Roman" w:cs="Times New Roman"/>
          <w:sz w:val="24"/>
          <w:szCs w:val="24"/>
        </w:rPr>
        <w:t xml:space="preserve">and </w:t>
      </w:r>
      <w:r w:rsidRPr="0064718B">
        <w:rPr>
          <w:rFonts w:ascii="Times New Roman" w:hAnsi="Times New Roman" w:cs="Times New Roman"/>
          <w:sz w:val="24"/>
          <w:szCs w:val="24"/>
        </w:rPr>
        <w:t xml:space="preserve">strengthening </w:t>
      </w:r>
      <w:r w:rsidR="001273E6" w:rsidRPr="00B93EE1">
        <w:rPr>
          <w:rFonts w:ascii="Times New Roman" w:hAnsi="Times New Roman" w:cs="Times New Roman"/>
          <w:sz w:val="24"/>
          <w:szCs w:val="24"/>
        </w:rPr>
        <w:t xml:space="preserve">the </w:t>
      </w:r>
      <w:r w:rsidRPr="00B93EE1">
        <w:rPr>
          <w:rFonts w:ascii="Times New Roman" w:hAnsi="Times New Roman" w:cs="Times New Roman"/>
          <w:sz w:val="24"/>
          <w:szCs w:val="24"/>
        </w:rPr>
        <w:t xml:space="preserve">eligibility criteria for </w:t>
      </w:r>
      <w:r w:rsidR="001273E6" w:rsidRPr="00B93EE1">
        <w:rPr>
          <w:rFonts w:ascii="Times New Roman" w:hAnsi="Times New Roman" w:cs="Times New Roman"/>
          <w:sz w:val="24"/>
          <w:szCs w:val="24"/>
        </w:rPr>
        <w:t>host companies</w:t>
      </w:r>
      <w:r w:rsidRPr="00B93EE1">
        <w:rPr>
          <w:rFonts w:ascii="Times New Roman" w:hAnsi="Times New Roman" w:cs="Times New Roman"/>
          <w:sz w:val="24"/>
          <w:szCs w:val="24"/>
        </w:rPr>
        <w:t>, developing tailored</w:t>
      </w:r>
      <w:r w:rsidR="003E27BE" w:rsidRPr="00B93EE1">
        <w:rPr>
          <w:rFonts w:ascii="Times New Roman" w:hAnsi="Times New Roman" w:cs="Times New Roman"/>
          <w:sz w:val="24"/>
          <w:szCs w:val="24"/>
        </w:rPr>
        <w:t>, common</w:t>
      </w:r>
      <w:r w:rsidRPr="00B93EE1">
        <w:rPr>
          <w:rFonts w:ascii="Times New Roman" w:hAnsi="Times New Roman" w:cs="Times New Roman"/>
          <w:sz w:val="24"/>
          <w:szCs w:val="24"/>
        </w:rPr>
        <w:t xml:space="preserve"> operational manuals for each </w:t>
      </w:r>
      <w:r w:rsidR="001273E6" w:rsidRPr="00B93EE1">
        <w:rPr>
          <w:rFonts w:ascii="Times New Roman" w:hAnsi="Times New Roman" w:cs="Times New Roman"/>
          <w:sz w:val="24"/>
          <w:szCs w:val="24"/>
        </w:rPr>
        <w:t>group of</w:t>
      </w:r>
      <w:r w:rsidRPr="00B93EE1">
        <w:rPr>
          <w:rFonts w:ascii="Times New Roman" w:hAnsi="Times New Roman" w:cs="Times New Roman"/>
          <w:sz w:val="24"/>
          <w:szCs w:val="24"/>
        </w:rPr>
        <w:t xml:space="preserve"> stakeholder</w:t>
      </w:r>
      <w:r w:rsidR="001273E6" w:rsidRPr="00B93EE1">
        <w:rPr>
          <w:rFonts w:ascii="Times New Roman" w:hAnsi="Times New Roman" w:cs="Times New Roman"/>
          <w:sz w:val="24"/>
          <w:szCs w:val="24"/>
        </w:rPr>
        <w:t>s</w:t>
      </w:r>
      <w:r w:rsidRPr="00B93EE1">
        <w:rPr>
          <w:rFonts w:ascii="Times New Roman" w:hAnsi="Times New Roman" w:cs="Times New Roman"/>
          <w:sz w:val="24"/>
          <w:szCs w:val="24"/>
        </w:rPr>
        <w:t>, enhancing teachers’ capacity through training, and operating on-the-job-training consultant</w:t>
      </w:r>
      <w:r w:rsidR="001273E6" w:rsidRPr="00B93EE1">
        <w:rPr>
          <w:rFonts w:ascii="Times New Roman" w:hAnsi="Times New Roman" w:cs="Times New Roman"/>
          <w:sz w:val="24"/>
          <w:szCs w:val="24"/>
        </w:rPr>
        <w:t>s</w:t>
      </w:r>
      <w:r w:rsidRPr="00B93EE1">
        <w:rPr>
          <w:rFonts w:ascii="Times New Roman" w:hAnsi="Times New Roman" w:cs="Times New Roman"/>
          <w:sz w:val="24"/>
          <w:szCs w:val="24"/>
        </w:rPr>
        <w:t>. It will also support the establishment of industrial</w:t>
      </w:r>
      <w:r w:rsidR="001273E6" w:rsidRPr="00B93EE1">
        <w:rPr>
          <w:rFonts w:ascii="Times New Roman" w:hAnsi="Times New Roman" w:cs="Times New Roman"/>
          <w:sz w:val="24"/>
          <w:szCs w:val="24"/>
        </w:rPr>
        <w:t xml:space="preserve"> disaster prevention systems, including </w:t>
      </w:r>
      <w:r w:rsidR="003E27BE" w:rsidRPr="00B93EE1">
        <w:rPr>
          <w:rFonts w:ascii="Times New Roman" w:hAnsi="Times New Roman" w:cs="Times New Roman"/>
          <w:sz w:val="24"/>
          <w:szCs w:val="24"/>
        </w:rPr>
        <w:t>“</w:t>
      </w:r>
      <w:r w:rsidR="001273E6" w:rsidRPr="00B93EE1">
        <w:rPr>
          <w:rFonts w:ascii="Times New Roman" w:hAnsi="Times New Roman" w:cs="Times New Roman"/>
          <w:sz w:val="24"/>
          <w:szCs w:val="24"/>
        </w:rPr>
        <w:t>technical guidance and the establishment of the occupational safety and health system</w:t>
      </w:r>
      <w:r w:rsidR="003E27BE" w:rsidRPr="00B93EE1">
        <w:rPr>
          <w:rFonts w:ascii="Times New Roman" w:hAnsi="Times New Roman" w:cs="Times New Roman"/>
          <w:sz w:val="24"/>
          <w:szCs w:val="24"/>
        </w:rPr>
        <w:t>s,” through inter-ministerial cooperation.</w:t>
      </w:r>
      <w:r w:rsidR="001273E6" w:rsidRPr="00B93EE1">
        <w:rPr>
          <w:rFonts w:ascii="Times New Roman" w:hAnsi="Times New Roman" w:cs="Times New Roman"/>
          <w:sz w:val="24"/>
          <w:szCs w:val="24"/>
        </w:rPr>
        <w:t xml:space="preserve"> (Annex, Tables 33-34)</w:t>
      </w:r>
      <w:r w:rsidRPr="00B93EE1">
        <w:rPr>
          <w:rFonts w:ascii="Times New Roman" w:hAnsi="Times New Roman" w:cs="Times New Roman"/>
          <w:sz w:val="24"/>
          <w:szCs w:val="24"/>
        </w:rPr>
        <w:t xml:space="preserve"> </w:t>
      </w:r>
    </w:p>
    <w:p w14:paraId="5815DADA" w14:textId="5B61D0AD" w:rsidR="003A6A52"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3A6A52" w:rsidRPr="00B93EE1">
        <w:rPr>
          <w:rFonts w:ascii="Times New Roman" w:hAnsi="Times New Roman" w:cs="Times New Roman"/>
          <w:b/>
          <w:sz w:val="24"/>
          <w:szCs w:val="24"/>
        </w:rPr>
        <w:t xml:space="preserve"> 11(d)</w:t>
      </w:r>
    </w:p>
    <w:p w14:paraId="063CA333" w14:textId="2DE4B2EE" w:rsidR="003A6A52" w:rsidRPr="00B93EE1" w:rsidRDefault="003A6A52"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has continuously increased the </w:t>
      </w:r>
      <w:r w:rsidRPr="0064718B">
        <w:rPr>
          <w:rFonts w:ascii="Times New Roman" w:hAnsi="Times New Roman" w:cs="Times New Roman"/>
          <w:sz w:val="24"/>
          <w:szCs w:val="24"/>
        </w:rPr>
        <w:t>budget for the National Employment Support System.</w:t>
      </w:r>
      <w:r w:rsidRPr="0064718B">
        <w:rPr>
          <w:rFonts w:ascii="Times New Roman" w:hAnsi="Times New Roman" w:cs="Times New Roman"/>
          <w:sz w:val="24"/>
          <w:szCs w:val="24"/>
          <w:vertAlign w:val="superscript"/>
        </w:rPr>
        <w:footnoteReference w:id="27"/>
      </w:r>
      <w:r w:rsidRPr="0064718B">
        <w:rPr>
          <w:rFonts w:ascii="Times New Roman" w:hAnsi="Times New Roman" w:cs="Times New Roman"/>
          <w:sz w:val="24"/>
          <w:szCs w:val="24"/>
        </w:rPr>
        <w:t xml:space="preserve"> In February 2024, the law was amended to allow </w:t>
      </w:r>
      <w:r w:rsidR="00371520" w:rsidRPr="0064718B">
        <w:rPr>
          <w:rFonts w:ascii="Times New Roman" w:hAnsi="Times New Roman" w:cs="Times New Roman"/>
          <w:sz w:val="24"/>
          <w:szCs w:val="24"/>
        </w:rPr>
        <w:t xml:space="preserve">job-search promotion allowance </w:t>
      </w:r>
      <w:r w:rsidRPr="0064718B">
        <w:rPr>
          <w:rFonts w:ascii="Times New Roman" w:hAnsi="Times New Roman" w:cs="Times New Roman"/>
          <w:sz w:val="24"/>
          <w:szCs w:val="24"/>
        </w:rPr>
        <w:t xml:space="preserve">to be </w:t>
      </w:r>
      <w:r w:rsidR="00DD5D3F" w:rsidRPr="0064718B">
        <w:rPr>
          <w:rFonts w:ascii="Times New Roman" w:hAnsi="Times New Roman" w:cs="Times New Roman"/>
          <w:sz w:val="24"/>
          <w:szCs w:val="24"/>
        </w:rPr>
        <w:t xml:space="preserve">reduced rather than suspended based on the level of income, even where recipients engage in income-generating activities such as part-time work (less than 30 hours per week). From 2026, the amount of </w:t>
      </w:r>
      <w:r w:rsidR="004170D0" w:rsidRPr="0064718B">
        <w:rPr>
          <w:rFonts w:ascii="Times New Roman" w:hAnsi="Times New Roman" w:cs="Times New Roman"/>
          <w:sz w:val="24"/>
          <w:szCs w:val="24"/>
        </w:rPr>
        <w:t>such</w:t>
      </w:r>
      <w:r w:rsidR="00DD5D3F" w:rsidRPr="0064718B">
        <w:rPr>
          <w:rFonts w:ascii="Times New Roman" w:hAnsi="Times New Roman" w:cs="Times New Roman"/>
          <w:sz w:val="24"/>
          <w:szCs w:val="24"/>
        </w:rPr>
        <w:t xml:space="preserve"> benefits has increased.</w:t>
      </w:r>
      <w:r w:rsidR="00DD5D3F" w:rsidRPr="0064718B">
        <w:rPr>
          <w:rFonts w:ascii="Times New Roman" w:hAnsi="Times New Roman" w:cs="Times New Roman"/>
          <w:sz w:val="24"/>
          <w:szCs w:val="24"/>
          <w:vertAlign w:val="superscript"/>
        </w:rPr>
        <w:footnoteReference w:id="28"/>
      </w:r>
      <w:r w:rsidR="00DD5D3F" w:rsidRPr="0064718B">
        <w:rPr>
          <w:rFonts w:ascii="Times New Roman" w:hAnsi="Times New Roman" w:cs="Times New Roman"/>
          <w:sz w:val="24"/>
          <w:szCs w:val="24"/>
        </w:rPr>
        <w:t xml:space="preserve"> However, </w:t>
      </w:r>
      <w:r w:rsidR="00B97F7A" w:rsidRPr="0064718B">
        <w:rPr>
          <w:rFonts w:ascii="Times New Roman" w:hAnsi="Times New Roman" w:cs="Times New Roman"/>
          <w:sz w:val="24"/>
          <w:szCs w:val="24"/>
        </w:rPr>
        <w:t xml:space="preserve">to prioritize those with a greater need for support, </w:t>
      </w:r>
      <w:r w:rsidR="00DD5D3F" w:rsidRPr="0064718B">
        <w:rPr>
          <w:rFonts w:ascii="Times New Roman" w:hAnsi="Times New Roman" w:cs="Times New Roman"/>
          <w:sz w:val="24"/>
          <w:szCs w:val="24"/>
        </w:rPr>
        <w:t xml:space="preserve">within </w:t>
      </w:r>
      <w:r w:rsidR="00B97F7A" w:rsidRPr="0064718B">
        <w:rPr>
          <w:rFonts w:ascii="Times New Roman" w:hAnsi="Times New Roman" w:cs="Times New Roman"/>
          <w:sz w:val="24"/>
          <w:szCs w:val="24"/>
        </w:rPr>
        <w:t xml:space="preserve">a </w:t>
      </w:r>
      <w:r w:rsidR="00DD5D3F" w:rsidRPr="0064718B">
        <w:rPr>
          <w:rFonts w:ascii="Times New Roman" w:hAnsi="Times New Roman" w:cs="Times New Roman"/>
          <w:sz w:val="24"/>
          <w:szCs w:val="24"/>
        </w:rPr>
        <w:t xml:space="preserve">limited budget, criteria such as </w:t>
      </w:r>
      <w:r w:rsidR="00B97F7A" w:rsidRPr="0064718B">
        <w:rPr>
          <w:rFonts w:ascii="Times New Roman" w:hAnsi="Times New Roman" w:cs="Times New Roman"/>
          <w:sz w:val="24"/>
          <w:szCs w:val="24"/>
        </w:rPr>
        <w:t xml:space="preserve">work </w:t>
      </w:r>
      <w:r w:rsidR="00DD5D3F" w:rsidRPr="0064718B">
        <w:rPr>
          <w:rFonts w:ascii="Times New Roman" w:hAnsi="Times New Roman" w:cs="Times New Roman"/>
          <w:sz w:val="24"/>
          <w:szCs w:val="24"/>
        </w:rPr>
        <w:t xml:space="preserve">experience within the past two years are </w:t>
      </w:r>
      <w:r w:rsidR="00D1105E" w:rsidRPr="0064718B">
        <w:rPr>
          <w:rFonts w:ascii="Times New Roman" w:hAnsi="Times New Roman" w:cs="Times New Roman"/>
          <w:sz w:val="24"/>
          <w:szCs w:val="24"/>
        </w:rPr>
        <w:t>applied</w:t>
      </w:r>
      <w:r w:rsidR="00DD5D3F" w:rsidRPr="0064718B">
        <w:rPr>
          <w:rFonts w:ascii="Times New Roman" w:hAnsi="Times New Roman" w:cs="Times New Roman"/>
          <w:sz w:val="24"/>
          <w:szCs w:val="24"/>
        </w:rPr>
        <w:t xml:space="preserve">. Nevertheless, individuals without prior </w:t>
      </w:r>
      <w:r w:rsidR="00B97F7A" w:rsidRPr="0064718B">
        <w:rPr>
          <w:rFonts w:ascii="Times New Roman" w:hAnsi="Times New Roman" w:cs="Times New Roman"/>
          <w:sz w:val="24"/>
          <w:szCs w:val="24"/>
        </w:rPr>
        <w:t xml:space="preserve">work </w:t>
      </w:r>
      <w:r w:rsidR="00DD5D3F" w:rsidRPr="0064718B">
        <w:rPr>
          <w:rFonts w:ascii="Times New Roman" w:hAnsi="Times New Roman" w:cs="Times New Roman"/>
          <w:sz w:val="24"/>
          <w:szCs w:val="24"/>
        </w:rPr>
        <w:t>experience may still receive employment support services</w:t>
      </w:r>
      <w:r w:rsidR="00DD5D3F" w:rsidRPr="00B93EE1">
        <w:rPr>
          <w:rFonts w:ascii="Times New Roman" w:hAnsi="Times New Roman" w:cs="Times New Roman"/>
          <w:sz w:val="24"/>
          <w:szCs w:val="24"/>
        </w:rPr>
        <w:t>. (Annex, Table 35)</w:t>
      </w:r>
      <w:r w:rsidR="001A2535" w:rsidRPr="00B93EE1">
        <w:rPr>
          <w:rFonts w:ascii="Times New Roman" w:hAnsi="Times New Roman" w:cs="Times New Roman"/>
          <w:sz w:val="24"/>
          <w:szCs w:val="24"/>
        </w:rPr>
        <w:br/>
      </w:r>
    </w:p>
    <w:p w14:paraId="57F323E5" w14:textId="74ACF937" w:rsidR="00DD5D3F" w:rsidRPr="00B93EE1" w:rsidRDefault="00DD5D3F"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Right to just and favorable conditions of work</w:t>
      </w:r>
    </w:p>
    <w:p w14:paraId="2CFD8258" w14:textId="614AE09B" w:rsidR="00DD5D3F"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DD5D3F" w:rsidRPr="00B93EE1">
        <w:rPr>
          <w:rFonts w:ascii="Times New Roman" w:hAnsi="Times New Roman" w:cs="Times New Roman"/>
          <w:b/>
          <w:sz w:val="24"/>
          <w:szCs w:val="24"/>
        </w:rPr>
        <w:t xml:space="preserve"> 12</w:t>
      </w:r>
    </w:p>
    <w:p w14:paraId="3ED080F0" w14:textId="5DA61B4D" w:rsidR="004170D0" w:rsidRPr="00B93EE1" w:rsidRDefault="004170D0"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lastRenderedPageBreak/>
        <w:t>Minimum wage</w:t>
      </w:r>
    </w:p>
    <w:p w14:paraId="14D55B51" w14:textId="6978785D" w:rsidR="00EB368E" w:rsidRPr="00B93EE1" w:rsidRDefault="00B139CB"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The Minimum Wage Commission</w:t>
      </w:r>
      <w:r w:rsidR="004170D0" w:rsidRPr="00B93EE1">
        <w:rPr>
          <w:rStyle w:val="afff"/>
          <w:rFonts w:ascii="Times New Roman" w:hAnsi="Times New Roman" w:cs="Times New Roman"/>
          <w:sz w:val="24"/>
          <w:szCs w:val="24"/>
        </w:rPr>
        <w:footnoteReference w:id="29"/>
      </w:r>
      <w:r w:rsidRPr="00B93EE1">
        <w:rPr>
          <w:rFonts w:ascii="Times New Roman" w:hAnsi="Times New Roman" w:cs="Times New Roman"/>
          <w:sz w:val="24"/>
          <w:szCs w:val="24"/>
        </w:rPr>
        <w:t xml:space="preserve"> uses analytical data on the actual living costs for unmarried </w:t>
      </w:r>
      <w:r w:rsidR="00FE35E7" w:rsidRPr="00B93EE1">
        <w:rPr>
          <w:rFonts w:ascii="Times New Roman" w:hAnsi="Times New Roman" w:cs="Times New Roman"/>
          <w:sz w:val="24"/>
          <w:szCs w:val="24"/>
        </w:rPr>
        <w:t>workers living alone</w:t>
      </w:r>
      <w:r w:rsidRPr="00B93EE1">
        <w:rPr>
          <w:rFonts w:ascii="Times New Roman" w:hAnsi="Times New Roman" w:cs="Times New Roman"/>
          <w:sz w:val="24"/>
          <w:szCs w:val="24"/>
        </w:rPr>
        <w:t xml:space="preserve"> as basic data for deliberation to ensure that the minimum wage is set at a level sufficient to guarantee an adequate standard of living for workers, and provides cost-of-living data by household size as reference materials. The minimum wage is determined by considering factors such as the income distribution ratio, labor productivity, wages of </w:t>
      </w:r>
      <w:r w:rsidR="00DE6536" w:rsidRPr="00B93EE1">
        <w:rPr>
          <w:rFonts w:ascii="Times New Roman" w:hAnsi="Times New Roman" w:cs="Times New Roman"/>
          <w:sz w:val="24"/>
          <w:szCs w:val="24"/>
        </w:rPr>
        <w:t>quasi-employees</w:t>
      </w:r>
      <w:r w:rsidRPr="00B93EE1">
        <w:rPr>
          <w:rFonts w:ascii="Times New Roman" w:hAnsi="Times New Roman" w:cs="Times New Roman"/>
          <w:sz w:val="24"/>
          <w:szCs w:val="24"/>
        </w:rPr>
        <w:t>, and labor market conditions</w:t>
      </w:r>
      <w:r w:rsidR="006E52AC" w:rsidRPr="00B93EE1">
        <w:rPr>
          <w:rFonts w:ascii="Times New Roman" w:hAnsi="Times New Roman" w:cs="Times New Roman"/>
          <w:sz w:val="24"/>
          <w:szCs w:val="24"/>
        </w:rPr>
        <w:t>.</w:t>
      </w:r>
      <w:r w:rsidRPr="00B93EE1">
        <w:rPr>
          <w:rFonts w:ascii="Times New Roman" w:hAnsi="Times New Roman" w:cs="Times New Roman"/>
          <w:sz w:val="24"/>
          <w:szCs w:val="24"/>
        </w:rPr>
        <w:t xml:space="preserve"> </w:t>
      </w:r>
      <w:r w:rsidR="00C63397" w:rsidRPr="00B93EE1">
        <w:rPr>
          <w:rFonts w:ascii="Times New Roman" w:hAnsi="Times New Roman" w:cs="Times New Roman"/>
          <w:sz w:val="24"/>
          <w:szCs w:val="24"/>
        </w:rPr>
        <w:t>D</w:t>
      </w:r>
      <w:r w:rsidRPr="00B93EE1">
        <w:rPr>
          <w:rFonts w:ascii="Times New Roman" w:hAnsi="Times New Roman" w:cs="Times New Roman"/>
          <w:sz w:val="24"/>
          <w:szCs w:val="24"/>
        </w:rPr>
        <w:t>eliberation materials and outcomes are made public on the Commission’s website.</w:t>
      </w:r>
    </w:p>
    <w:p w14:paraId="1AC21FC3" w14:textId="09CACF3F" w:rsidR="009A3FE5" w:rsidRPr="0064718B" w:rsidRDefault="009A3FE5"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Wage gaps are narrowing, with a decline in the </w:t>
      </w:r>
      <w:r w:rsidRPr="0064718B">
        <w:rPr>
          <w:rFonts w:ascii="Times New Roman" w:hAnsi="Times New Roman" w:cs="Times New Roman"/>
          <w:sz w:val="24"/>
          <w:szCs w:val="24"/>
        </w:rPr>
        <w:t xml:space="preserve">share of low-wage workers and a reduction in the </w:t>
      </w:r>
      <w:r w:rsidR="00D1105E" w:rsidRPr="0064718B">
        <w:rPr>
          <w:rFonts w:ascii="Times New Roman" w:hAnsi="Times New Roman" w:cs="Times New Roman"/>
          <w:sz w:val="24"/>
          <w:szCs w:val="24"/>
        </w:rPr>
        <w:t>wage</w:t>
      </w:r>
      <w:r w:rsidRPr="0064718B">
        <w:rPr>
          <w:rFonts w:ascii="Times New Roman" w:hAnsi="Times New Roman" w:cs="Times New Roman"/>
          <w:sz w:val="24"/>
          <w:szCs w:val="24"/>
        </w:rPr>
        <w:t xml:space="preserve"> quintile ratio. (Annex, Table 36)</w:t>
      </w:r>
    </w:p>
    <w:p w14:paraId="59B8C8D8" w14:textId="275781E7" w:rsidR="00440066" w:rsidRPr="0064718B" w:rsidRDefault="004170D0" w:rsidP="001C7284">
      <w:pPr>
        <w:pStyle w:val="afff1"/>
        <w:spacing w:line="360" w:lineRule="auto"/>
        <w:jc w:val="both"/>
        <w:rPr>
          <w:rFonts w:ascii="Times New Roman" w:hAnsi="Times New Roman" w:cs="Times New Roman"/>
          <w:szCs w:val="24"/>
          <w:u w:val="single"/>
        </w:rPr>
      </w:pPr>
      <w:r w:rsidRPr="0064718B">
        <w:rPr>
          <w:rFonts w:ascii="Times New Roman" w:hAnsi="Times New Roman" w:cs="Times New Roman"/>
          <w:sz w:val="24"/>
          <w:szCs w:val="24"/>
          <w:u w:val="single"/>
        </w:rPr>
        <w:t>L</w:t>
      </w:r>
      <w:r w:rsidR="00440066" w:rsidRPr="0064718B">
        <w:rPr>
          <w:rFonts w:ascii="Times New Roman" w:hAnsi="Times New Roman" w:cs="Times New Roman"/>
          <w:sz w:val="24"/>
          <w:szCs w:val="24"/>
          <w:u w:val="single"/>
        </w:rPr>
        <w:t xml:space="preserve">abor protections </w:t>
      </w:r>
      <w:r w:rsidR="006E24AC" w:rsidRPr="0064718B">
        <w:rPr>
          <w:rFonts w:ascii="Times New Roman" w:hAnsi="Times New Roman" w:cs="Times New Roman"/>
          <w:sz w:val="24"/>
          <w:szCs w:val="24"/>
          <w:u w:val="single"/>
        </w:rPr>
        <w:t>for</w:t>
      </w:r>
      <w:r w:rsidR="00440066" w:rsidRPr="0064718B">
        <w:rPr>
          <w:rFonts w:ascii="Times New Roman" w:hAnsi="Times New Roman" w:cs="Times New Roman"/>
          <w:sz w:val="24"/>
          <w:szCs w:val="24"/>
          <w:u w:val="single"/>
        </w:rPr>
        <w:t xml:space="preserve"> platform and non-standard workers</w:t>
      </w:r>
    </w:p>
    <w:p w14:paraId="0403375A" w14:textId="5174B59D" w:rsidR="006E24AC" w:rsidRPr="0064718B" w:rsidRDefault="006E24AC" w:rsidP="001C7284">
      <w:pPr>
        <w:pStyle w:val="afff1"/>
        <w:numPr>
          <w:ilvl w:val="0"/>
          <w:numId w:val="19"/>
        </w:numPr>
        <w:spacing w:line="360" w:lineRule="auto"/>
        <w:jc w:val="both"/>
        <w:rPr>
          <w:rFonts w:ascii="Times New Roman" w:hAnsi="Times New Roman" w:cs="Times New Roman"/>
          <w:szCs w:val="24"/>
        </w:rPr>
      </w:pPr>
      <w:r w:rsidRPr="0064718B">
        <w:rPr>
          <w:rFonts w:ascii="Times New Roman" w:hAnsi="Times New Roman" w:cs="Times New Roman"/>
          <w:sz w:val="24"/>
          <w:szCs w:val="24"/>
        </w:rPr>
        <w:t xml:space="preserve">The Government </w:t>
      </w:r>
      <w:r w:rsidR="006041A8" w:rsidRPr="0064718B">
        <w:rPr>
          <w:rFonts w:ascii="Times New Roman" w:hAnsi="Times New Roman" w:cs="Times New Roman"/>
          <w:sz w:val="24"/>
          <w:szCs w:val="24"/>
        </w:rPr>
        <w:t xml:space="preserve">seeks to introduce </w:t>
      </w:r>
      <w:r w:rsidRPr="0064718B">
        <w:rPr>
          <w:rFonts w:ascii="Times New Roman" w:hAnsi="Times New Roman" w:cs="Times New Roman"/>
          <w:sz w:val="24"/>
          <w:szCs w:val="24"/>
        </w:rPr>
        <w:t xml:space="preserve">the “worker presumption system” and </w:t>
      </w:r>
      <w:r w:rsidR="00D1105E" w:rsidRPr="0064718B">
        <w:rPr>
          <w:rFonts w:ascii="Times New Roman" w:hAnsi="Times New Roman" w:cs="Times New Roman"/>
          <w:sz w:val="24"/>
          <w:szCs w:val="24"/>
        </w:rPr>
        <w:t>enact</w:t>
      </w:r>
      <w:r w:rsidRPr="0064718B">
        <w:rPr>
          <w:rFonts w:ascii="Times New Roman" w:hAnsi="Times New Roman" w:cs="Times New Roman"/>
          <w:sz w:val="24"/>
          <w:szCs w:val="24"/>
        </w:rPr>
        <w:t xml:space="preserve"> the </w:t>
      </w:r>
      <w:r w:rsidRPr="0064718B">
        <w:rPr>
          <w:rFonts w:ascii="Times New Roman" w:hAnsi="Times New Roman" w:cs="Times New Roman"/>
          <w:i/>
          <w:sz w:val="24"/>
          <w:szCs w:val="24"/>
        </w:rPr>
        <w:t>Basic Act on the Rights of Working People</w:t>
      </w:r>
      <w:r w:rsidRPr="0064718B">
        <w:rPr>
          <w:rFonts w:ascii="Times New Roman" w:hAnsi="Times New Roman" w:cs="Times New Roman"/>
          <w:sz w:val="24"/>
          <w:szCs w:val="24"/>
        </w:rPr>
        <w:t>, which covers all persons who provide labor. The Act clarifies universal rights applicable to all working people, such as the right to fair contracts and non-discrimination. Pursuant to this Act, the Government will improve core protection systems so that platform and non-standard workers can work under fair conditions.</w:t>
      </w:r>
      <w:r w:rsidR="005774C0" w:rsidRPr="0064718B">
        <w:rPr>
          <w:rFonts w:ascii="Times New Roman" w:hAnsi="Times New Roman" w:cs="Times New Roman" w:hint="eastAsia"/>
          <w:sz w:val="24"/>
          <w:szCs w:val="24"/>
        </w:rPr>
        <w:t xml:space="preserve"> </w:t>
      </w:r>
      <w:r w:rsidR="005774C0" w:rsidRPr="0064718B">
        <w:rPr>
          <w:rFonts w:ascii="Times New Roman" w:hAnsi="Times New Roman" w:cs="Times New Roman"/>
          <w:sz w:val="24"/>
          <w:szCs w:val="24"/>
        </w:rPr>
        <w:t>As of October 2025</w:t>
      </w:r>
      <w:r w:rsidRPr="0064718B">
        <w:rPr>
          <w:rFonts w:ascii="Times New Roman" w:hAnsi="Times New Roman" w:cs="Times New Roman"/>
          <w:sz w:val="24"/>
          <w:szCs w:val="24"/>
        </w:rPr>
        <w:t>, 872,000 persons in special types of employment and platform workers are covered by employment insurance</w:t>
      </w:r>
      <w:r w:rsidR="005774C0" w:rsidRPr="0064718B">
        <w:rPr>
          <w:rFonts w:ascii="Times New Roman" w:hAnsi="Times New Roman" w:cs="Times New Roman"/>
          <w:sz w:val="24"/>
          <w:szCs w:val="24"/>
        </w:rPr>
        <w:t>, following efforts to close coverage gaps by</w:t>
      </w:r>
      <w:r w:rsidR="00FF7BAE" w:rsidRPr="0064718B">
        <w:rPr>
          <w:rFonts w:ascii="Times New Roman" w:hAnsi="Times New Roman" w:cs="Times New Roman"/>
          <w:sz w:val="24"/>
          <w:szCs w:val="24"/>
        </w:rPr>
        <w:t xml:space="preserve"> integrating income data from the National Tax Service into the employment insurance system.</w:t>
      </w:r>
    </w:p>
    <w:p w14:paraId="27523065" w14:textId="112BCF27" w:rsidR="006E24AC" w:rsidRPr="005762E6" w:rsidRDefault="00751301" w:rsidP="001C7284">
      <w:pPr>
        <w:pStyle w:val="afff1"/>
        <w:numPr>
          <w:ilvl w:val="0"/>
          <w:numId w:val="19"/>
        </w:numPr>
        <w:spacing w:line="360" w:lineRule="auto"/>
        <w:jc w:val="both"/>
        <w:rPr>
          <w:rFonts w:ascii="Times New Roman" w:hAnsi="Times New Roman" w:cs="Times New Roman"/>
          <w:szCs w:val="24"/>
        </w:rPr>
      </w:pPr>
      <w:r w:rsidRPr="0064718B">
        <w:rPr>
          <w:rFonts w:ascii="Times New Roman" w:hAnsi="Times New Roman" w:cs="Times New Roman"/>
          <w:sz w:val="24"/>
          <w:szCs w:val="24"/>
        </w:rPr>
        <w:t xml:space="preserve">The scope of protection under the </w:t>
      </w:r>
      <w:r w:rsidRPr="0064718B">
        <w:rPr>
          <w:rFonts w:ascii="Times New Roman" w:hAnsi="Times New Roman" w:cs="Times New Roman"/>
          <w:i/>
          <w:sz w:val="24"/>
          <w:szCs w:val="24"/>
        </w:rPr>
        <w:t>Occupational Safety and Health Act</w:t>
      </w:r>
      <w:r w:rsidRPr="0064718B">
        <w:rPr>
          <w:rFonts w:ascii="Times New Roman" w:hAnsi="Times New Roman" w:cs="Times New Roman"/>
          <w:sz w:val="24"/>
          <w:szCs w:val="24"/>
        </w:rPr>
        <w:t xml:space="preserve"> </w:t>
      </w:r>
      <w:r w:rsidR="004D5283" w:rsidRPr="0064718B">
        <w:rPr>
          <w:rFonts w:ascii="Times New Roman" w:hAnsi="Times New Roman" w:cs="Times New Roman"/>
          <w:sz w:val="24"/>
          <w:szCs w:val="24"/>
        </w:rPr>
        <w:t>was</w:t>
      </w:r>
      <w:r w:rsidRPr="0064718B">
        <w:rPr>
          <w:rFonts w:ascii="Times New Roman" w:hAnsi="Times New Roman" w:cs="Times New Roman"/>
          <w:sz w:val="24"/>
          <w:szCs w:val="24"/>
        </w:rPr>
        <w:t xml:space="preserve"> expanded from 9 </w:t>
      </w:r>
      <w:r w:rsidR="00913365" w:rsidRPr="0064718B">
        <w:rPr>
          <w:rFonts w:ascii="Times New Roman" w:hAnsi="Times New Roman" w:cs="Times New Roman"/>
          <w:sz w:val="24"/>
          <w:szCs w:val="24"/>
        </w:rPr>
        <w:t xml:space="preserve">to 15 </w:t>
      </w:r>
      <w:r w:rsidRPr="0064718B">
        <w:rPr>
          <w:rFonts w:ascii="Times New Roman" w:hAnsi="Times New Roman" w:cs="Times New Roman"/>
          <w:sz w:val="24"/>
          <w:szCs w:val="24"/>
        </w:rPr>
        <w:t xml:space="preserve">categories of workers in special types of employment </w:t>
      </w:r>
      <w:r w:rsidR="004D5283" w:rsidRPr="0064718B">
        <w:rPr>
          <w:rFonts w:ascii="Times New Roman" w:hAnsi="Times New Roman" w:cs="Times New Roman"/>
          <w:sz w:val="24"/>
          <w:szCs w:val="24"/>
        </w:rPr>
        <w:t>since</w:t>
      </w:r>
      <w:r w:rsidRPr="0064718B">
        <w:rPr>
          <w:rFonts w:ascii="Times New Roman" w:hAnsi="Times New Roman" w:cs="Times New Roman"/>
          <w:sz w:val="24"/>
          <w:szCs w:val="24"/>
        </w:rPr>
        <w:t xml:space="preserve"> 2020 and will be further expanded. In 2025, a new program was introduced to support costs</w:t>
      </w:r>
      <w:r w:rsidR="00D31F54" w:rsidRPr="0064718B">
        <w:rPr>
          <w:rFonts w:ascii="Times New Roman" w:hAnsi="Times New Roman" w:cs="Times New Roman"/>
          <w:sz w:val="24"/>
          <w:szCs w:val="24"/>
        </w:rPr>
        <w:t xml:space="preserve"> related</w:t>
      </w:r>
      <w:r w:rsidRPr="0064718B">
        <w:rPr>
          <w:rFonts w:ascii="Times New Roman" w:hAnsi="Times New Roman" w:cs="Times New Roman"/>
          <w:sz w:val="24"/>
          <w:szCs w:val="24"/>
        </w:rPr>
        <w:t xml:space="preserve"> to strengthen</w:t>
      </w:r>
      <w:r w:rsidR="00D31F54" w:rsidRPr="0064718B">
        <w:rPr>
          <w:rFonts w:ascii="Times New Roman" w:hAnsi="Times New Roman" w:cs="Times New Roman"/>
          <w:sz w:val="24"/>
          <w:szCs w:val="24"/>
        </w:rPr>
        <w:t>ing</w:t>
      </w:r>
      <w:r w:rsidRPr="0064718B">
        <w:rPr>
          <w:rFonts w:ascii="Times New Roman" w:hAnsi="Times New Roman" w:cs="Times New Roman"/>
          <w:sz w:val="24"/>
          <w:szCs w:val="24"/>
        </w:rPr>
        <w:t xml:space="preserve"> occupational safety for such workers and to promote accident prevention activities by private associations and organizations. It also plans to establish a health examination system for such workers engaged in night work, including delivery workers. In 2026, new financial support programs</w:t>
      </w:r>
      <w:r w:rsidR="00677DAD" w:rsidRPr="0064718B">
        <w:rPr>
          <w:rFonts w:ascii="Times New Roman" w:hAnsi="Times New Roman" w:cs="Times New Roman"/>
          <w:sz w:val="24"/>
          <w:szCs w:val="24"/>
        </w:rPr>
        <w:t xml:space="preserve"> will be introduced</w:t>
      </w:r>
      <w:r w:rsidRPr="0064718B">
        <w:rPr>
          <w:rFonts w:ascii="Times New Roman" w:hAnsi="Times New Roman" w:cs="Times New Roman"/>
          <w:sz w:val="24"/>
          <w:szCs w:val="24"/>
        </w:rPr>
        <w:t>, including free legal aid for non-standard workers</w:t>
      </w:r>
      <w:r w:rsidR="00674C7F" w:rsidRPr="0064718B">
        <w:rPr>
          <w:rFonts w:ascii="Times New Roman" w:hAnsi="Times New Roman" w:cs="Times New Roman"/>
          <w:sz w:val="24"/>
          <w:szCs w:val="24"/>
        </w:rPr>
        <w:t>’ recovery of unpaid re</w:t>
      </w:r>
      <w:r w:rsidR="002A6EB3">
        <w:rPr>
          <w:rFonts w:ascii="Times New Roman" w:hAnsi="Times New Roman" w:cs="Times New Roman" w:hint="eastAsia"/>
          <w:sz w:val="24"/>
          <w:szCs w:val="24"/>
        </w:rPr>
        <w:t>m</w:t>
      </w:r>
      <w:r w:rsidR="00674C7F" w:rsidRPr="0064718B">
        <w:rPr>
          <w:rFonts w:ascii="Times New Roman" w:hAnsi="Times New Roman" w:cs="Times New Roman"/>
          <w:sz w:val="24"/>
          <w:szCs w:val="24"/>
        </w:rPr>
        <w:t>u</w:t>
      </w:r>
      <w:r w:rsidR="00721262">
        <w:rPr>
          <w:rFonts w:ascii="Times New Roman" w:hAnsi="Times New Roman" w:cs="Times New Roman" w:hint="eastAsia"/>
          <w:sz w:val="24"/>
          <w:szCs w:val="24"/>
        </w:rPr>
        <w:t>n</w:t>
      </w:r>
      <w:r w:rsidR="00674C7F" w:rsidRPr="0064718B">
        <w:rPr>
          <w:rFonts w:ascii="Times New Roman" w:hAnsi="Times New Roman" w:cs="Times New Roman"/>
          <w:sz w:val="24"/>
          <w:szCs w:val="24"/>
        </w:rPr>
        <w:t>eration</w:t>
      </w:r>
      <w:r w:rsidRPr="0064718B">
        <w:rPr>
          <w:rFonts w:ascii="Times New Roman" w:hAnsi="Times New Roman" w:cs="Times New Roman"/>
          <w:sz w:val="24"/>
          <w:szCs w:val="24"/>
        </w:rPr>
        <w:t xml:space="preserve">, </w:t>
      </w:r>
      <w:r w:rsidR="00677DAD" w:rsidRPr="0064718B">
        <w:rPr>
          <w:rFonts w:ascii="Times New Roman" w:hAnsi="Times New Roman" w:cs="Times New Roman"/>
          <w:sz w:val="24"/>
          <w:szCs w:val="24"/>
        </w:rPr>
        <w:t>and</w:t>
      </w:r>
      <w:r w:rsidRPr="0064718B">
        <w:rPr>
          <w:rFonts w:ascii="Times New Roman" w:hAnsi="Times New Roman" w:cs="Times New Roman"/>
          <w:sz w:val="24"/>
          <w:szCs w:val="24"/>
        </w:rPr>
        <w:t xml:space="preserve"> the operation of private bodies to provide rights-protection programs for platform and non-standard workers.</w:t>
      </w:r>
    </w:p>
    <w:p w14:paraId="1357CFC1" w14:textId="77777777" w:rsidR="005762E6" w:rsidRPr="0064718B" w:rsidRDefault="005762E6" w:rsidP="005762E6">
      <w:pPr>
        <w:pStyle w:val="afff1"/>
        <w:spacing w:line="360" w:lineRule="auto"/>
        <w:jc w:val="both"/>
        <w:rPr>
          <w:rFonts w:ascii="Times New Roman" w:hAnsi="Times New Roman" w:cs="Times New Roman"/>
          <w:szCs w:val="24"/>
        </w:rPr>
      </w:pPr>
    </w:p>
    <w:p w14:paraId="3F110773" w14:textId="2057C490" w:rsidR="00751301"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751301" w:rsidRPr="00B93EE1">
        <w:rPr>
          <w:rFonts w:ascii="Times New Roman" w:hAnsi="Times New Roman" w:cs="Times New Roman"/>
          <w:b/>
          <w:sz w:val="24"/>
          <w:szCs w:val="24"/>
        </w:rPr>
        <w:t xml:space="preserve"> 13</w:t>
      </w:r>
    </w:p>
    <w:p w14:paraId="240EFA23" w14:textId="54F980F3" w:rsidR="00DD504A" w:rsidRPr="00B93EE1" w:rsidRDefault="005674FB"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A</w:t>
      </w:r>
      <w:r w:rsidR="00DD504A" w:rsidRPr="00B93EE1">
        <w:rPr>
          <w:rFonts w:ascii="Times New Roman" w:hAnsi="Times New Roman" w:cs="Times New Roman"/>
          <w:sz w:val="24"/>
          <w:szCs w:val="24"/>
          <w:u w:val="single"/>
        </w:rPr>
        <w:t>ddress</w:t>
      </w:r>
      <w:r w:rsidRPr="00B93EE1">
        <w:rPr>
          <w:rFonts w:ascii="Times New Roman" w:hAnsi="Times New Roman" w:cs="Times New Roman"/>
          <w:sz w:val="24"/>
          <w:szCs w:val="24"/>
          <w:u w:val="single"/>
        </w:rPr>
        <w:t>ing</w:t>
      </w:r>
      <w:r w:rsidR="00DD504A" w:rsidRPr="00B93EE1">
        <w:rPr>
          <w:rFonts w:ascii="Times New Roman" w:hAnsi="Times New Roman" w:cs="Times New Roman"/>
          <w:sz w:val="24"/>
          <w:szCs w:val="24"/>
          <w:u w:val="single"/>
        </w:rPr>
        <w:t xml:space="preserve"> gender pay gaps and working conditions in women-dominated sectors </w:t>
      </w:r>
    </w:p>
    <w:p w14:paraId="3A706822" w14:textId="02D4DFB2" w:rsidR="00DD504A" w:rsidRPr="00B93EE1" w:rsidRDefault="00DD504A"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lastRenderedPageBreak/>
        <w:t xml:space="preserve">The Government has adopted and implemented </w:t>
      </w:r>
      <w:r w:rsidR="00874287" w:rsidRPr="00B93EE1">
        <w:rPr>
          <w:rFonts w:ascii="Times New Roman" w:hAnsi="Times New Roman" w:cs="Times New Roman"/>
          <w:sz w:val="24"/>
          <w:szCs w:val="24"/>
        </w:rPr>
        <w:t>a national policy task of improving</w:t>
      </w:r>
      <w:r w:rsidRPr="00B93EE1">
        <w:rPr>
          <w:rFonts w:ascii="Times New Roman" w:hAnsi="Times New Roman" w:cs="Times New Roman"/>
          <w:sz w:val="24"/>
          <w:szCs w:val="24"/>
        </w:rPr>
        <w:t xml:space="preserve"> working conditions for employees in social welfare facilities. Also, in December 2025, the </w:t>
      </w:r>
      <w:r w:rsidRPr="00B93EE1">
        <w:rPr>
          <w:rFonts w:ascii="Times New Roman" w:hAnsi="Times New Roman" w:cs="Times New Roman"/>
          <w:i/>
          <w:sz w:val="24"/>
          <w:szCs w:val="24"/>
        </w:rPr>
        <w:t>Act on the Improvement of Treatment and Status of Social Workers</w:t>
      </w:r>
      <w:r w:rsidRPr="00B93EE1">
        <w:rPr>
          <w:rFonts w:ascii="Times New Roman" w:hAnsi="Times New Roman" w:cs="Times New Roman"/>
          <w:sz w:val="24"/>
          <w:szCs w:val="24"/>
        </w:rPr>
        <w:t xml:space="preserve"> was amended.</w:t>
      </w:r>
      <w:r w:rsidRPr="00B93EE1">
        <w:rPr>
          <w:rFonts w:ascii="Times New Roman" w:hAnsi="Times New Roman" w:cs="Times New Roman"/>
          <w:sz w:val="24"/>
          <w:szCs w:val="24"/>
          <w:vertAlign w:val="superscript"/>
        </w:rPr>
        <w:footnoteReference w:id="30"/>
      </w:r>
      <w:r w:rsidRPr="00B93EE1">
        <w:rPr>
          <w:rFonts w:ascii="Times New Roman" w:hAnsi="Times New Roman" w:cs="Times New Roman"/>
          <w:spacing w:val="-2"/>
          <w:sz w:val="24"/>
          <w:szCs w:val="24"/>
        </w:rPr>
        <w:t xml:space="preserve"> (Annex, 37)</w:t>
      </w:r>
    </w:p>
    <w:p w14:paraId="09F00E3F" w14:textId="4F7325EB" w:rsidR="00DD504A" w:rsidRPr="00B93EE1" w:rsidRDefault="009542F0"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Working condition monitoring and labor inspections</w:t>
      </w:r>
    </w:p>
    <w:p w14:paraId="27400583" w14:textId="35B2F821" w:rsidR="009542F0" w:rsidRPr="00B93EE1" w:rsidRDefault="009542F0"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w:t>
      </w:r>
      <w:r w:rsidR="009B0CC1" w:rsidRPr="00B93EE1">
        <w:rPr>
          <w:rFonts w:ascii="Times New Roman" w:hAnsi="Times New Roman" w:cs="Times New Roman"/>
          <w:sz w:val="24"/>
          <w:szCs w:val="24"/>
        </w:rPr>
        <w:t>provides</w:t>
      </w:r>
      <w:r w:rsidR="006D061E" w:rsidRPr="00B93EE1">
        <w:rPr>
          <w:rFonts w:ascii="Times New Roman" w:hAnsi="Times New Roman" w:cs="Times New Roman"/>
          <w:sz w:val="24"/>
          <w:szCs w:val="24"/>
        </w:rPr>
        <w:t xml:space="preserve"> workplaces</w:t>
      </w:r>
      <w:r w:rsidR="009B0CC1" w:rsidRPr="00B93EE1">
        <w:rPr>
          <w:rFonts w:ascii="Times New Roman" w:hAnsi="Times New Roman" w:cs="Times New Roman"/>
          <w:sz w:val="24"/>
          <w:szCs w:val="24"/>
        </w:rPr>
        <w:t xml:space="preserve"> </w:t>
      </w:r>
      <w:r w:rsidR="006D061E" w:rsidRPr="00B93EE1">
        <w:rPr>
          <w:rFonts w:ascii="Times New Roman" w:hAnsi="Times New Roman" w:cs="Times New Roman"/>
          <w:sz w:val="24"/>
          <w:szCs w:val="24"/>
        </w:rPr>
        <w:t xml:space="preserve">with </w:t>
      </w:r>
      <w:r w:rsidR="009B0CC1" w:rsidRPr="00B93EE1">
        <w:rPr>
          <w:rFonts w:ascii="Times New Roman" w:hAnsi="Times New Roman" w:cs="Times New Roman"/>
          <w:sz w:val="24"/>
          <w:szCs w:val="24"/>
        </w:rPr>
        <w:t xml:space="preserve">consulting </w:t>
      </w:r>
      <w:r w:rsidR="006D061E" w:rsidRPr="00B93EE1">
        <w:rPr>
          <w:rFonts w:ascii="Times New Roman" w:hAnsi="Times New Roman" w:cs="Times New Roman"/>
          <w:sz w:val="24"/>
          <w:szCs w:val="24"/>
        </w:rPr>
        <w:t>on</w:t>
      </w:r>
      <w:r w:rsidR="009B0CC1" w:rsidRPr="00B93EE1">
        <w:rPr>
          <w:rFonts w:ascii="Times New Roman" w:hAnsi="Times New Roman" w:cs="Times New Roman"/>
          <w:sz w:val="24"/>
          <w:szCs w:val="24"/>
        </w:rPr>
        <w:t xml:space="preserve"> improv</w:t>
      </w:r>
      <w:r w:rsidR="006D061E" w:rsidRPr="00B93EE1">
        <w:rPr>
          <w:rFonts w:ascii="Times New Roman" w:hAnsi="Times New Roman" w:cs="Times New Roman"/>
          <w:sz w:val="24"/>
          <w:szCs w:val="24"/>
        </w:rPr>
        <w:t>ing</w:t>
      </w:r>
      <w:r w:rsidR="009B0CC1" w:rsidRPr="00B93EE1">
        <w:rPr>
          <w:rFonts w:ascii="Times New Roman" w:hAnsi="Times New Roman" w:cs="Times New Roman"/>
          <w:sz w:val="24"/>
          <w:szCs w:val="24"/>
        </w:rPr>
        <w:t xml:space="preserve"> employment practices and prevent</w:t>
      </w:r>
      <w:r w:rsidR="006D061E" w:rsidRPr="00B93EE1">
        <w:rPr>
          <w:rFonts w:ascii="Times New Roman" w:hAnsi="Times New Roman" w:cs="Times New Roman"/>
          <w:sz w:val="24"/>
          <w:szCs w:val="24"/>
        </w:rPr>
        <w:t>ing</w:t>
      </w:r>
      <w:r w:rsidR="009B0CC1" w:rsidRPr="00B93EE1">
        <w:rPr>
          <w:rFonts w:ascii="Times New Roman" w:hAnsi="Times New Roman" w:cs="Times New Roman"/>
          <w:sz w:val="24"/>
          <w:szCs w:val="24"/>
        </w:rPr>
        <w:t xml:space="preserve"> discrimination</w:t>
      </w:r>
      <w:r w:rsidRPr="00B93EE1">
        <w:rPr>
          <w:rFonts w:ascii="Times New Roman" w:hAnsi="Times New Roman" w:cs="Times New Roman"/>
          <w:sz w:val="24"/>
          <w:szCs w:val="24"/>
        </w:rPr>
        <w:t xml:space="preserve"> to promote cooperation between main contractors and subcontractors. It assess</w:t>
      </w:r>
      <w:r w:rsidR="00913365" w:rsidRPr="00B93EE1">
        <w:rPr>
          <w:rFonts w:ascii="Times New Roman" w:hAnsi="Times New Roman" w:cs="Times New Roman" w:hint="eastAsia"/>
          <w:sz w:val="24"/>
          <w:szCs w:val="24"/>
        </w:rPr>
        <w:t>es</w:t>
      </w:r>
      <w:r w:rsidRPr="00B93EE1">
        <w:rPr>
          <w:rFonts w:ascii="Times New Roman" w:hAnsi="Times New Roman" w:cs="Times New Roman"/>
          <w:sz w:val="24"/>
          <w:szCs w:val="24"/>
        </w:rPr>
        <w:t xml:space="preserve"> working conditions, recommend</w:t>
      </w:r>
      <w:r w:rsidR="009B0CC1" w:rsidRPr="00B93EE1">
        <w:rPr>
          <w:rFonts w:ascii="Times New Roman" w:hAnsi="Times New Roman" w:cs="Times New Roman"/>
          <w:sz w:val="24"/>
          <w:szCs w:val="24"/>
        </w:rPr>
        <w:t>s</w:t>
      </w:r>
      <w:r w:rsidRPr="00B93EE1">
        <w:rPr>
          <w:rFonts w:ascii="Times New Roman" w:hAnsi="Times New Roman" w:cs="Times New Roman"/>
          <w:sz w:val="24"/>
          <w:szCs w:val="24"/>
        </w:rPr>
        <w:t xml:space="preserve"> improvements where ne</w:t>
      </w:r>
      <w:r w:rsidR="009B0CC1" w:rsidRPr="00B93EE1">
        <w:rPr>
          <w:rFonts w:ascii="Times New Roman" w:hAnsi="Times New Roman" w:cs="Times New Roman"/>
          <w:sz w:val="24"/>
          <w:szCs w:val="24"/>
        </w:rPr>
        <w:t>cessary</w:t>
      </w:r>
      <w:r w:rsidRPr="00B93EE1">
        <w:rPr>
          <w:rFonts w:ascii="Times New Roman" w:hAnsi="Times New Roman" w:cs="Times New Roman"/>
          <w:sz w:val="24"/>
          <w:szCs w:val="24"/>
        </w:rPr>
        <w:t>, and monitor</w:t>
      </w:r>
      <w:r w:rsidR="009B0CC1" w:rsidRPr="00B93EE1">
        <w:rPr>
          <w:rFonts w:ascii="Times New Roman" w:hAnsi="Times New Roman" w:cs="Times New Roman"/>
          <w:sz w:val="24"/>
          <w:szCs w:val="24"/>
        </w:rPr>
        <w:t>s</w:t>
      </w:r>
      <w:r w:rsidRPr="00B93EE1">
        <w:rPr>
          <w:rFonts w:ascii="Times New Roman" w:hAnsi="Times New Roman" w:cs="Times New Roman"/>
          <w:sz w:val="24"/>
          <w:szCs w:val="24"/>
        </w:rPr>
        <w:t xml:space="preserve"> their implementation.</w:t>
      </w:r>
    </w:p>
    <w:p w14:paraId="490E6821" w14:textId="2AC9EC5E" w:rsidR="009542F0" w:rsidRPr="00B93EE1" w:rsidRDefault="009542F0"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The Government conducts annual labor inspections of workplaces with fewer than 30 employees (including those with fewer than five) that are considered at higher risk of weak labor management.</w:t>
      </w:r>
      <w:r w:rsidR="00CE69C2" w:rsidRPr="00B93EE1">
        <w:rPr>
          <w:rFonts w:ascii="Times New Roman" w:hAnsi="Times New Roman" w:cs="Times New Roman"/>
          <w:sz w:val="24"/>
          <w:szCs w:val="24"/>
          <w:vertAlign w:val="superscript"/>
        </w:rPr>
        <w:footnoteReference w:id="31"/>
      </w:r>
      <w:r w:rsidRPr="00B93EE1">
        <w:rPr>
          <w:rFonts w:ascii="Times New Roman" w:hAnsi="Times New Roman" w:cs="Times New Roman"/>
          <w:sz w:val="24"/>
          <w:szCs w:val="24"/>
        </w:rPr>
        <w:t xml:space="preserve"> </w:t>
      </w:r>
      <w:r w:rsidR="00302841" w:rsidRPr="00B93EE1">
        <w:rPr>
          <w:rFonts w:ascii="Times New Roman" w:hAnsi="Times New Roman" w:cs="Times New Roman"/>
          <w:sz w:val="24"/>
          <w:szCs w:val="24"/>
        </w:rPr>
        <w:t>On</w:t>
      </w:r>
      <w:r w:rsidRPr="00B93EE1">
        <w:rPr>
          <w:rFonts w:ascii="Times New Roman" w:hAnsi="Times New Roman" w:cs="Times New Roman"/>
          <w:sz w:val="24"/>
          <w:szCs w:val="24"/>
        </w:rPr>
        <w:t>-site labor guidance and inspections</w:t>
      </w:r>
      <w:r w:rsidR="00302841" w:rsidRPr="00B93EE1">
        <w:rPr>
          <w:rFonts w:ascii="Times New Roman" w:hAnsi="Times New Roman" w:cs="Times New Roman"/>
          <w:sz w:val="24"/>
          <w:szCs w:val="24"/>
        </w:rPr>
        <w:t xml:space="preserve"> have been conducted</w:t>
      </w:r>
      <w:r w:rsidRPr="00B93EE1">
        <w:rPr>
          <w:rFonts w:ascii="Times New Roman" w:hAnsi="Times New Roman" w:cs="Times New Roman"/>
          <w:sz w:val="24"/>
          <w:szCs w:val="24"/>
        </w:rPr>
        <w:t xml:space="preserve">, </w:t>
      </w:r>
      <w:r w:rsidR="00302841" w:rsidRPr="00B93EE1">
        <w:rPr>
          <w:rFonts w:ascii="Times New Roman" w:hAnsi="Times New Roman" w:cs="Times New Roman"/>
          <w:sz w:val="24"/>
          <w:szCs w:val="24"/>
        </w:rPr>
        <w:t>focusing</w:t>
      </w:r>
      <w:r w:rsidRPr="00B93EE1">
        <w:rPr>
          <w:rFonts w:ascii="Times New Roman" w:hAnsi="Times New Roman" w:cs="Times New Roman"/>
          <w:sz w:val="24"/>
          <w:szCs w:val="24"/>
        </w:rPr>
        <w:t xml:space="preserve"> on basic labor standards</w:t>
      </w:r>
      <w:r w:rsidR="00CE69C2" w:rsidRPr="00B93EE1">
        <w:rPr>
          <w:rFonts w:ascii="Times New Roman" w:hAnsi="Times New Roman" w:cs="Times New Roman"/>
          <w:sz w:val="24"/>
          <w:szCs w:val="24"/>
          <w:vertAlign w:val="superscript"/>
        </w:rPr>
        <w:footnoteReference w:id="32"/>
      </w:r>
      <w:r w:rsidRPr="00B93EE1">
        <w:rPr>
          <w:rFonts w:ascii="Times New Roman" w:hAnsi="Times New Roman" w:cs="Times New Roman"/>
          <w:sz w:val="24"/>
          <w:szCs w:val="24"/>
        </w:rPr>
        <w:t xml:space="preserve"> that small businesses </w:t>
      </w:r>
      <w:r w:rsidR="00CE69C2" w:rsidRPr="00B93EE1">
        <w:rPr>
          <w:rFonts w:ascii="Times New Roman" w:hAnsi="Times New Roman" w:cs="Times New Roman"/>
          <w:sz w:val="24"/>
          <w:szCs w:val="24"/>
        </w:rPr>
        <w:t>must</w:t>
      </w:r>
      <w:r w:rsidRPr="00B93EE1">
        <w:rPr>
          <w:rFonts w:ascii="Times New Roman" w:hAnsi="Times New Roman" w:cs="Times New Roman"/>
          <w:sz w:val="24"/>
          <w:szCs w:val="24"/>
        </w:rPr>
        <w:t xml:space="preserve"> understand, </w:t>
      </w:r>
      <w:r w:rsidR="00730781" w:rsidRPr="00B93EE1">
        <w:rPr>
          <w:rFonts w:ascii="Times New Roman" w:hAnsi="Times New Roman" w:cs="Times New Roman"/>
          <w:sz w:val="24"/>
          <w:szCs w:val="24"/>
        </w:rPr>
        <w:t>including</w:t>
      </w:r>
      <w:r w:rsidRPr="00B93EE1">
        <w:rPr>
          <w:rFonts w:ascii="Times New Roman" w:hAnsi="Times New Roman" w:cs="Times New Roman"/>
          <w:sz w:val="24"/>
          <w:szCs w:val="24"/>
        </w:rPr>
        <w:t xml:space="preserve"> </w:t>
      </w:r>
      <w:r w:rsidR="00874287" w:rsidRPr="00B93EE1">
        <w:rPr>
          <w:rFonts w:ascii="Times New Roman" w:hAnsi="Times New Roman" w:cs="Times New Roman"/>
          <w:sz w:val="24"/>
          <w:szCs w:val="24"/>
        </w:rPr>
        <w:t>consultations</w:t>
      </w:r>
      <w:r w:rsidR="00302841" w:rsidRPr="00B93EE1">
        <w:rPr>
          <w:rFonts w:ascii="Times New Roman" w:hAnsi="Times New Roman" w:cs="Times New Roman"/>
          <w:sz w:val="24"/>
          <w:szCs w:val="24"/>
        </w:rPr>
        <w:t xml:space="preserve"> for</w:t>
      </w:r>
      <w:r w:rsidRPr="00B93EE1">
        <w:rPr>
          <w:rFonts w:ascii="Times New Roman" w:hAnsi="Times New Roman" w:cs="Times New Roman"/>
          <w:sz w:val="24"/>
          <w:szCs w:val="24"/>
        </w:rPr>
        <w:t xml:space="preserve"> 7,294 </w:t>
      </w:r>
      <w:r w:rsidR="00CE69C2" w:rsidRPr="00B93EE1">
        <w:rPr>
          <w:rFonts w:ascii="Times New Roman" w:hAnsi="Times New Roman" w:cs="Times New Roman"/>
          <w:sz w:val="24"/>
          <w:szCs w:val="24"/>
        </w:rPr>
        <w:t>workplaces</w:t>
      </w:r>
      <w:r w:rsidRPr="00B93EE1">
        <w:rPr>
          <w:rFonts w:ascii="Times New Roman" w:hAnsi="Times New Roman" w:cs="Times New Roman"/>
          <w:sz w:val="24"/>
          <w:szCs w:val="24"/>
        </w:rPr>
        <w:t xml:space="preserve"> with fewer than 20 employees (</w:t>
      </w:r>
      <w:r w:rsidR="00CE69C2" w:rsidRPr="00B93EE1">
        <w:rPr>
          <w:rFonts w:ascii="Times New Roman" w:hAnsi="Times New Roman" w:cs="Times New Roman"/>
          <w:sz w:val="24"/>
          <w:szCs w:val="24"/>
        </w:rPr>
        <w:t>including</w:t>
      </w:r>
      <w:r w:rsidRPr="00B93EE1">
        <w:rPr>
          <w:rFonts w:ascii="Times New Roman" w:hAnsi="Times New Roman" w:cs="Times New Roman"/>
          <w:sz w:val="24"/>
          <w:szCs w:val="24"/>
        </w:rPr>
        <w:t xml:space="preserve"> 3,254 with fewer than five employees, 44.6</w:t>
      </w:r>
      <w:r w:rsidR="00730781" w:rsidRPr="00B93EE1">
        <w:rPr>
          <w:rFonts w:ascii="Times New Roman" w:hAnsi="Times New Roman" w:cs="Times New Roman"/>
          <w:sz w:val="24"/>
          <w:szCs w:val="24"/>
        </w:rPr>
        <w:t>%</w:t>
      </w:r>
      <w:r w:rsidRPr="00B93EE1">
        <w:rPr>
          <w:rFonts w:ascii="Times New Roman" w:hAnsi="Times New Roman" w:cs="Times New Roman"/>
          <w:sz w:val="24"/>
          <w:szCs w:val="24"/>
        </w:rPr>
        <w:t>)</w:t>
      </w:r>
      <w:r w:rsidR="00302841" w:rsidRPr="00B93EE1">
        <w:rPr>
          <w:rFonts w:ascii="Times New Roman" w:hAnsi="Times New Roman" w:cs="Times New Roman"/>
          <w:sz w:val="24"/>
          <w:szCs w:val="24"/>
        </w:rPr>
        <w:t xml:space="preserve"> in 2025</w:t>
      </w:r>
      <w:r w:rsidRPr="00B93EE1">
        <w:rPr>
          <w:rFonts w:ascii="Times New Roman" w:hAnsi="Times New Roman" w:cs="Times New Roman"/>
          <w:sz w:val="24"/>
          <w:szCs w:val="24"/>
        </w:rPr>
        <w:t xml:space="preserve">. In particular, on-site labor guidance is carried out based on the “Labor Relations Law Compliance Self-Checklist,” and corrective orders are issued for wage arrears and minimum wage violations. </w:t>
      </w:r>
      <w:r w:rsidR="00730781" w:rsidRPr="00B93EE1">
        <w:rPr>
          <w:rFonts w:ascii="Times New Roman" w:hAnsi="Times New Roman" w:cs="Times New Roman"/>
          <w:sz w:val="24"/>
          <w:szCs w:val="24"/>
        </w:rPr>
        <w:t>Also</w:t>
      </w:r>
      <w:r w:rsidRPr="00B93EE1">
        <w:rPr>
          <w:rFonts w:ascii="Times New Roman" w:hAnsi="Times New Roman" w:cs="Times New Roman"/>
          <w:sz w:val="24"/>
          <w:szCs w:val="24"/>
        </w:rPr>
        <w:t>, alongside on-site guidance and inspections, the Government collaborates with relevant associations</w:t>
      </w:r>
      <w:r w:rsidR="00730781" w:rsidRPr="00B93EE1">
        <w:rPr>
          <w:rFonts w:ascii="Times New Roman" w:hAnsi="Times New Roman" w:cs="Times New Roman"/>
          <w:sz w:val="24"/>
          <w:szCs w:val="24"/>
        </w:rPr>
        <w:t xml:space="preserve"> and organizations</w:t>
      </w:r>
      <w:r w:rsidR="000241A9" w:rsidRPr="00B93EE1">
        <w:rPr>
          <w:rFonts w:ascii="Times New Roman" w:hAnsi="Times New Roman" w:cs="Times New Roman"/>
          <w:sz w:val="24"/>
          <w:szCs w:val="24"/>
        </w:rPr>
        <w:t>;</w:t>
      </w:r>
      <w:r w:rsidRPr="00B93EE1">
        <w:rPr>
          <w:rFonts w:ascii="Times New Roman" w:hAnsi="Times New Roman" w:cs="Times New Roman"/>
          <w:sz w:val="24"/>
          <w:szCs w:val="24"/>
        </w:rPr>
        <w:t xml:space="preserve"> local councils of workers, employers, residents</w:t>
      </w:r>
      <w:r w:rsidR="005762E6">
        <w:rPr>
          <w:rFonts w:ascii="Times New Roman" w:hAnsi="Times New Roman" w:cs="Times New Roman"/>
          <w:sz w:val="24"/>
          <w:szCs w:val="24"/>
        </w:rPr>
        <w:t>,</w:t>
      </w:r>
      <w:r w:rsidR="000241A9" w:rsidRPr="00B93EE1">
        <w:rPr>
          <w:rFonts w:ascii="Times New Roman" w:hAnsi="Times New Roman" w:cs="Times New Roman"/>
          <w:sz w:val="24"/>
          <w:szCs w:val="24"/>
        </w:rPr>
        <w:t xml:space="preserve"> </w:t>
      </w:r>
      <w:r w:rsidRPr="00B93EE1">
        <w:rPr>
          <w:rFonts w:ascii="Times New Roman" w:hAnsi="Times New Roman" w:cs="Times New Roman"/>
          <w:sz w:val="24"/>
          <w:szCs w:val="24"/>
        </w:rPr>
        <w:t>and governments</w:t>
      </w:r>
      <w:r w:rsidR="000241A9" w:rsidRPr="00B93EE1">
        <w:rPr>
          <w:rFonts w:ascii="Times New Roman" w:hAnsi="Times New Roman" w:cs="Times New Roman"/>
          <w:sz w:val="24"/>
          <w:szCs w:val="24"/>
        </w:rPr>
        <w:t>;</w:t>
      </w:r>
      <w:r w:rsidRPr="00B93EE1">
        <w:rPr>
          <w:rFonts w:ascii="Times New Roman" w:hAnsi="Times New Roman" w:cs="Times New Roman"/>
          <w:sz w:val="24"/>
          <w:szCs w:val="24"/>
        </w:rPr>
        <w:t xml:space="preserve"> and local governments to conduct outreach activities such as</w:t>
      </w:r>
      <w:r w:rsidR="00CE69C2" w:rsidRPr="00B93EE1">
        <w:rPr>
          <w:rFonts w:ascii="Times New Roman" w:hAnsi="Times New Roman" w:cs="Times New Roman"/>
          <w:sz w:val="24"/>
          <w:szCs w:val="24"/>
        </w:rPr>
        <w:t xml:space="preserve"> </w:t>
      </w:r>
      <w:r w:rsidRPr="00B93EE1">
        <w:rPr>
          <w:rFonts w:ascii="Times New Roman" w:hAnsi="Times New Roman" w:cs="Times New Roman"/>
          <w:sz w:val="24"/>
          <w:szCs w:val="24"/>
        </w:rPr>
        <w:t>meetings and briefing</w:t>
      </w:r>
      <w:r w:rsidR="00520964" w:rsidRPr="00B93EE1">
        <w:rPr>
          <w:rFonts w:ascii="Times New Roman" w:hAnsi="Times New Roman" w:cs="Times New Roman"/>
          <w:sz w:val="24"/>
          <w:szCs w:val="24"/>
        </w:rPr>
        <w:t>s</w:t>
      </w:r>
      <w:r w:rsidRPr="00B93EE1">
        <w:rPr>
          <w:rFonts w:ascii="Times New Roman" w:hAnsi="Times New Roman" w:cs="Times New Roman"/>
          <w:sz w:val="24"/>
          <w:szCs w:val="24"/>
        </w:rPr>
        <w:t>.</w:t>
      </w:r>
    </w:p>
    <w:p w14:paraId="6F43AD12" w14:textId="77777777" w:rsidR="00EB368E" w:rsidRPr="00B93EE1" w:rsidRDefault="00EB368E" w:rsidP="001C7284">
      <w:pPr>
        <w:pStyle w:val="afff1"/>
        <w:spacing w:line="360" w:lineRule="auto"/>
        <w:jc w:val="both"/>
        <w:rPr>
          <w:rFonts w:ascii="Times New Roman" w:hAnsi="Times New Roman" w:cs="Times New Roman"/>
          <w:szCs w:val="24"/>
        </w:rPr>
      </w:pPr>
    </w:p>
    <w:p w14:paraId="133F1C7D" w14:textId="51268DF2" w:rsidR="00CE69C2" w:rsidRPr="00B93EE1" w:rsidRDefault="00CE69C2"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Labor rights</w:t>
      </w:r>
    </w:p>
    <w:p w14:paraId="2AAEC390" w14:textId="79AEC716" w:rsidR="00EB368E"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302841" w:rsidRPr="00B93EE1">
        <w:rPr>
          <w:rFonts w:ascii="Times New Roman" w:hAnsi="Times New Roman" w:cs="Times New Roman"/>
          <w:b/>
          <w:sz w:val="24"/>
          <w:szCs w:val="24"/>
        </w:rPr>
        <w:t xml:space="preserve"> 14(a)</w:t>
      </w:r>
    </w:p>
    <w:p w14:paraId="192AD9F0" w14:textId="5922F0D9" w:rsidR="00EB368E" w:rsidRPr="00B93EE1" w:rsidRDefault="002F5C17"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In September 2025, the Government amended the </w:t>
      </w:r>
      <w:r w:rsidRPr="00B93EE1">
        <w:rPr>
          <w:rFonts w:ascii="Times New Roman" w:hAnsi="Times New Roman" w:cs="Times New Roman"/>
          <w:i/>
          <w:sz w:val="24"/>
          <w:szCs w:val="24"/>
        </w:rPr>
        <w:t xml:space="preserve">Trade Union and Labor Relations Adjustment Act </w:t>
      </w:r>
      <w:r w:rsidRPr="00B93EE1">
        <w:rPr>
          <w:rFonts w:ascii="Times New Roman" w:hAnsi="Times New Roman" w:cs="Times New Roman"/>
          <w:sz w:val="24"/>
          <w:szCs w:val="24"/>
        </w:rPr>
        <w:t>(“</w:t>
      </w:r>
      <w:r w:rsidRPr="00B93EE1">
        <w:rPr>
          <w:rFonts w:ascii="Times New Roman" w:hAnsi="Times New Roman" w:cs="Times New Roman"/>
          <w:i/>
          <w:sz w:val="24"/>
          <w:szCs w:val="24"/>
        </w:rPr>
        <w:t>Trade Union Act</w:t>
      </w:r>
      <w:r w:rsidRPr="00B93EE1">
        <w:rPr>
          <w:rFonts w:ascii="Times New Roman" w:hAnsi="Times New Roman" w:cs="Times New Roman"/>
          <w:sz w:val="24"/>
          <w:szCs w:val="24"/>
        </w:rPr>
        <w:t>”)</w:t>
      </w:r>
      <w:r w:rsidR="00730781" w:rsidRPr="00B93EE1">
        <w:rPr>
          <w:rStyle w:val="afff"/>
          <w:rFonts w:ascii="Times New Roman" w:hAnsi="Times New Roman" w:cs="Times New Roman"/>
          <w:sz w:val="24"/>
          <w:szCs w:val="24"/>
        </w:rPr>
        <w:footnoteReference w:id="33"/>
      </w:r>
      <w:r w:rsidRPr="00B93EE1">
        <w:rPr>
          <w:rFonts w:ascii="Times New Roman" w:hAnsi="Times New Roman" w:cs="Times New Roman"/>
          <w:sz w:val="24"/>
          <w:szCs w:val="24"/>
        </w:rPr>
        <w:t xml:space="preserve"> to promote dialogue and cooperation between main contractors and subcontractors and to establish a basis for reducing labor market disparities. With the expanded </w:t>
      </w:r>
      <w:r w:rsidR="000F4261" w:rsidRPr="00B93EE1">
        <w:rPr>
          <w:rFonts w:ascii="Times New Roman" w:hAnsi="Times New Roman" w:cs="Times New Roman"/>
          <w:sz w:val="24"/>
          <w:szCs w:val="24"/>
        </w:rPr>
        <w:t>definition of “employer” under the amended Act, main contractors</w:t>
      </w:r>
      <w:r w:rsidR="00874287" w:rsidRPr="00B93EE1">
        <w:rPr>
          <w:rFonts w:ascii="Times New Roman" w:hAnsi="Times New Roman" w:cs="Times New Roman"/>
          <w:sz w:val="24"/>
          <w:szCs w:val="24"/>
        </w:rPr>
        <w:t xml:space="preserve">, </w:t>
      </w:r>
      <w:r w:rsidR="000F4261" w:rsidRPr="00B93EE1">
        <w:rPr>
          <w:rFonts w:ascii="Times New Roman" w:hAnsi="Times New Roman" w:cs="Times New Roman"/>
          <w:sz w:val="24"/>
          <w:szCs w:val="24"/>
        </w:rPr>
        <w:t>who are in a position to exercise substantive and specific control over, or make decisions concerning, the specific terms and conditions of employment</w:t>
      </w:r>
      <w:r w:rsidR="00874287" w:rsidRPr="00B93EE1">
        <w:rPr>
          <w:rFonts w:ascii="Times New Roman" w:hAnsi="Times New Roman" w:cs="Times New Roman"/>
          <w:sz w:val="24"/>
          <w:szCs w:val="24"/>
        </w:rPr>
        <w:t>,</w:t>
      </w:r>
      <w:r w:rsidR="000F4261" w:rsidRPr="00B93EE1">
        <w:rPr>
          <w:rFonts w:ascii="Times New Roman" w:hAnsi="Times New Roman" w:cs="Times New Roman"/>
          <w:sz w:val="24"/>
          <w:szCs w:val="24"/>
        </w:rPr>
        <w:t xml:space="preserve"> are deemed employers under </w:t>
      </w:r>
      <w:r w:rsidR="000F4261" w:rsidRPr="00B93EE1">
        <w:rPr>
          <w:rFonts w:ascii="Times New Roman" w:hAnsi="Times New Roman" w:cs="Times New Roman"/>
          <w:sz w:val="24"/>
          <w:szCs w:val="24"/>
        </w:rPr>
        <w:lastRenderedPageBreak/>
        <w:t xml:space="preserve">the </w:t>
      </w:r>
      <w:r w:rsidR="000F4261" w:rsidRPr="00B93EE1">
        <w:rPr>
          <w:rFonts w:ascii="Times New Roman" w:hAnsi="Times New Roman" w:cs="Times New Roman"/>
          <w:i/>
          <w:sz w:val="24"/>
          <w:szCs w:val="24"/>
        </w:rPr>
        <w:t>Trade Union Act</w:t>
      </w:r>
      <w:r w:rsidR="000F4261" w:rsidRPr="00B93EE1">
        <w:rPr>
          <w:rFonts w:ascii="Times New Roman" w:hAnsi="Times New Roman" w:cs="Times New Roman"/>
          <w:sz w:val="24"/>
          <w:szCs w:val="24"/>
        </w:rPr>
        <w:t xml:space="preserve"> within that scope and are therefore subject to bargaining obligations.</w:t>
      </w:r>
    </w:p>
    <w:p w14:paraId="5A08A831" w14:textId="63368EEA" w:rsidR="000F4261" w:rsidRPr="00B93EE1" w:rsidRDefault="000F4261"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In addition, the scope of industrial disputes under Article 2(5) of the </w:t>
      </w:r>
      <w:r w:rsidRPr="00B93EE1">
        <w:rPr>
          <w:rFonts w:ascii="Times New Roman" w:hAnsi="Times New Roman" w:cs="Times New Roman"/>
          <w:i/>
          <w:sz w:val="24"/>
          <w:szCs w:val="24"/>
        </w:rPr>
        <w:t>Trade Union Act</w:t>
      </w:r>
      <w:r w:rsidRPr="00B93EE1">
        <w:rPr>
          <w:rFonts w:ascii="Times New Roman" w:hAnsi="Times New Roman" w:cs="Times New Roman"/>
          <w:sz w:val="24"/>
          <w:szCs w:val="24"/>
        </w:rPr>
        <w:t xml:space="preserve"> was expanded to include</w:t>
      </w:r>
      <w:r w:rsidR="005828B6" w:rsidRPr="00B93EE1">
        <w:rPr>
          <w:rFonts w:ascii="Times New Roman" w:hAnsi="Times New Roman" w:cs="Times New Roman"/>
          <w:sz w:val="24"/>
          <w:szCs w:val="24"/>
        </w:rPr>
        <w:t>:</w:t>
      </w:r>
      <w:r w:rsidRPr="00B93EE1">
        <w:rPr>
          <w:rFonts w:ascii="Times New Roman" w:hAnsi="Times New Roman" w:cs="Times New Roman"/>
          <w:sz w:val="24"/>
          <w:szCs w:val="24"/>
        </w:rPr>
        <w:t xml:space="preserve"> management decisions that are closely related to working conditions and necessarily entail changes to those conditions;</w:t>
      </w:r>
      <w:r w:rsidRPr="00B93EE1">
        <w:rPr>
          <w:rFonts w:ascii="Times New Roman" w:hAnsi="Times New Roman" w:cs="Times New Roman"/>
          <w:sz w:val="24"/>
          <w:szCs w:val="24"/>
          <w:vertAlign w:val="superscript"/>
        </w:rPr>
        <w:footnoteReference w:id="34"/>
      </w:r>
      <w:r w:rsidRPr="00B93EE1">
        <w:rPr>
          <w:rFonts w:ascii="Times New Roman" w:hAnsi="Times New Roman" w:cs="Times New Roman"/>
          <w:sz w:val="24"/>
          <w:szCs w:val="24"/>
        </w:rPr>
        <w:t xml:space="preserve"> an</w:t>
      </w:r>
      <w:r w:rsidR="000241A9" w:rsidRPr="00B93EE1">
        <w:rPr>
          <w:rFonts w:ascii="Times New Roman" w:hAnsi="Times New Roman" w:cs="Times New Roman"/>
          <w:sz w:val="24"/>
          <w:szCs w:val="24"/>
        </w:rPr>
        <w:t xml:space="preserve">d </w:t>
      </w:r>
      <w:r w:rsidRPr="00B93EE1">
        <w:rPr>
          <w:rFonts w:ascii="Times New Roman" w:hAnsi="Times New Roman" w:cs="Times New Roman"/>
          <w:sz w:val="24"/>
          <w:szCs w:val="24"/>
        </w:rPr>
        <w:t>cases where an employer clearly violates a collective agreement concerning certain working conditions.</w:t>
      </w:r>
      <w:r w:rsidRPr="00B93EE1">
        <w:rPr>
          <w:rFonts w:ascii="Times New Roman" w:hAnsi="Times New Roman" w:cs="Times New Roman"/>
          <w:sz w:val="24"/>
          <w:szCs w:val="24"/>
          <w:vertAlign w:val="superscript"/>
        </w:rPr>
        <w:footnoteReference w:id="35"/>
      </w:r>
    </w:p>
    <w:p w14:paraId="72EAD25E" w14:textId="1B5A0B36" w:rsidR="000F4261" w:rsidRPr="00B93EE1" w:rsidRDefault="000F4261"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Article 2(4)(d) of the </w:t>
      </w:r>
      <w:r w:rsidRPr="00B93EE1">
        <w:rPr>
          <w:rFonts w:ascii="Times New Roman" w:hAnsi="Times New Roman" w:cs="Times New Roman"/>
          <w:i/>
          <w:sz w:val="24"/>
          <w:szCs w:val="24"/>
        </w:rPr>
        <w:t>Trade Union Act</w:t>
      </w:r>
      <w:r w:rsidRPr="00B93EE1">
        <w:rPr>
          <w:rFonts w:ascii="Times New Roman" w:hAnsi="Times New Roman" w:cs="Times New Roman"/>
          <w:sz w:val="24"/>
          <w:szCs w:val="24"/>
        </w:rPr>
        <w:t xml:space="preserve"> was repealed to ensure that a trade union’s autonomy and identity are not denied solely because it includes members </w:t>
      </w:r>
      <w:r w:rsidR="00217E1D" w:rsidRPr="00B93EE1">
        <w:rPr>
          <w:rFonts w:ascii="Times New Roman" w:hAnsi="Times New Roman" w:cs="Times New Roman"/>
          <w:sz w:val="24"/>
          <w:szCs w:val="24"/>
        </w:rPr>
        <w:t>other than</w:t>
      </w:r>
      <w:r w:rsidRPr="00B93EE1">
        <w:rPr>
          <w:rFonts w:ascii="Times New Roman" w:hAnsi="Times New Roman" w:cs="Times New Roman"/>
          <w:sz w:val="24"/>
          <w:szCs w:val="24"/>
        </w:rPr>
        <w:t xml:space="preserve"> workers. (Annex, Table 38)</w:t>
      </w:r>
    </w:p>
    <w:p w14:paraId="2443A74B" w14:textId="668CF4FF" w:rsidR="007616F5"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7616F5" w:rsidRPr="00B93EE1">
        <w:rPr>
          <w:rFonts w:ascii="Times New Roman" w:hAnsi="Times New Roman" w:cs="Times New Roman"/>
          <w:b/>
          <w:sz w:val="24"/>
          <w:szCs w:val="24"/>
        </w:rPr>
        <w:t xml:space="preserve"> 14(b)</w:t>
      </w:r>
    </w:p>
    <w:p w14:paraId="7A79480F" w14:textId="1F7D900B" w:rsidR="007616F5" w:rsidRPr="00B93EE1" w:rsidRDefault="007616F5"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Under Article 4 of the </w:t>
      </w:r>
      <w:r w:rsidRPr="00B93EE1">
        <w:rPr>
          <w:rFonts w:ascii="Times New Roman" w:hAnsi="Times New Roman" w:cs="Times New Roman"/>
          <w:i/>
          <w:sz w:val="24"/>
          <w:szCs w:val="24"/>
        </w:rPr>
        <w:t>Trade Union Act</w:t>
      </w:r>
      <w:r w:rsidRPr="00B93EE1">
        <w:rPr>
          <w:rFonts w:ascii="Times New Roman" w:hAnsi="Times New Roman" w:cs="Times New Roman"/>
          <w:sz w:val="24"/>
          <w:szCs w:val="24"/>
        </w:rPr>
        <w:t>,</w:t>
      </w:r>
      <w:r w:rsidRPr="00B93EE1">
        <w:rPr>
          <w:rFonts w:ascii="Times New Roman" w:hAnsi="Times New Roman" w:cs="Times New Roman"/>
          <w:sz w:val="24"/>
          <w:szCs w:val="24"/>
          <w:vertAlign w:val="superscript"/>
        </w:rPr>
        <w:footnoteReference w:id="36"/>
      </w:r>
      <w:r w:rsidRPr="00B93EE1">
        <w:rPr>
          <w:rFonts w:ascii="Times New Roman" w:hAnsi="Times New Roman" w:cs="Times New Roman"/>
          <w:sz w:val="24"/>
          <w:szCs w:val="24"/>
        </w:rPr>
        <w:t xml:space="preserve"> justifiable industrial actions are, in principle, not subject to criminal punishment. The Supreme Court</w:t>
      </w:r>
      <w:r w:rsidR="00A53E10" w:rsidRPr="00B93EE1">
        <w:rPr>
          <w:rFonts w:ascii="Times New Roman" w:hAnsi="Times New Roman" w:cs="Times New Roman"/>
          <w:sz w:val="24"/>
          <w:szCs w:val="24"/>
        </w:rPr>
        <w:t xml:space="preserve"> also </w:t>
      </w:r>
      <w:r w:rsidRPr="00B93EE1">
        <w:rPr>
          <w:rFonts w:ascii="Times New Roman" w:hAnsi="Times New Roman" w:cs="Times New Roman"/>
          <w:sz w:val="24"/>
          <w:szCs w:val="24"/>
        </w:rPr>
        <w:t xml:space="preserve">applies the </w:t>
      </w:r>
      <w:r w:rsidRPr="00B93EE1">
        <w:rPr>
          <w:rFonts w:ascii="Times New Roman" w:hAnsi="Times New Roman" w:cs="Times New Roman"/>
          <w:i/>
          <w:sz w:val="24"/>
          <w:szCs w:val="24"/>
        </w:rPr>
        <w:t>Criminal Act</w:t>
      </w:r>
      <w:r w:rsidRPr="00B93EE1">
        <w:rPr>
          <w:rFonts w:ascii="Times New Roman" w:hAnsi="Times New Roman" w:cs="Times New Roman"/>
          <w:sz w:val="24"/>
          <w:szCs w:val="24"/>
        </w:rPr>
        <w:t xml:space="preserve"> strictly in labor-related cases.</w:t>
      </w:r>
      <w:r w:rsidR="005B2316" w:rsidRPr="00B93EE1">
        <w:rPr>
          <w:rFonts w:ascii="Times New Roman" w:hAnsi="Times New Roman" w:cs="Times New Roman"/>
          <w:sz w:val="24"/>
          <w:szCs w:val="24"/>
        </w:rPr>
        <w:t xml:space="preserve"> Previously, decisions such as layoffs, which affect workers’ status and working conditions, were not included </w:t>
      </w:r>
      <w:r w:rsidR="005B2316" w:rsidRPr="0064718B">
        <w:rPr>
          <w:rFonts w:ascii="Times New Roman" w:hAnsi="Times New Roman" w:cs="Times New Roman"/>
          <w:sz w:val="24"/>
          <w:szCs w:val="24"/>
        </w:rPr>
        <w:t>within the scope of industrial disputes</w:t>
      </w:r>
      <w:r w:rsidR="00874287" w:rsidRPr="0064718B">
        <w:rPr>
          <w:rFonts w:ascii="Times New Roman" w:hAnsi="Times New Roman" w:cs="Times New Roman"/>
          <w:sz w:val="24"/>
          <w:szCs w:val="24"/>
        </w:rPr>
        <w:t>.</w:t>
      </w:r>
      <w:r w:rsidR="005B2316" w:rsidRPr="0064718B">
        <w:rPr>
          <w:rFonts w:ascii="Times New Roman" w:hAnsi="Times New Roman" w:cs="Times New Roman"/>
          <w:sz w:val="24"/>
          <w:szCs w:val="24"/>
        </w:rPr>
        <w:t xml:space="preserve"> </w:t>
      </w:r>
      <w:r w:rsidR="00874287" w:rsidRPr="0064718B">
        <w:rPr>
          <w:rFonts w:ascii="Times New Roman" w:hAnsi="Times New Roman" w:cs="Times New Roman"/>
          <w:sz w:val="24"/>
          <w:szCs w:val="24"/>
        </w:rPr>
        <w:t>T</w:t>
      </w:r>
      <w:r w:rsidR="005B2316" w:rsidRPr="0064718B">
        <w:rPr>
          <w:rFonts w:ascii="Times New Roman" w:hAnsi="Times New Roman" w:cs="Times New Roman"/>
          <w:sz w:val="24"/>
          <w:szCs w:val="24"/>
        </w:rPr>
        <w:t>herefore, collective bargaining was restricted</w:t>
      </w:r>
      <w:r w:rsidR="005762E6">
        <w:rPr>
          <w:rFonts w:ascii="Times New Roman" w:hAnsi="Times New Roman" w:cs="Times New Roman"/>
          <w:sz w:val="24"/>
          <w:szCs w:val="24"/>
        </w:rPr>
        <w:t>,</w:t>
      </w:r>
      <w:r w:rsidR="005B2316" w:rsidRPr="0064718B">
        <w:rPr>
          <w:rFonts w:ascii="Times New Roman" w:hAnsi="Times New Roman" w:cs="Times New Roman"/>
          <w:sz w:val="24"/>
          <w:szCs w:val="24"/>
        </w:rPr>
        <w:t xml:space="preserve"> and industrial action was deemed unlawful </w:t>
      </w:r>
      <w:r w:rsidR="000251EC" w:rsidRPr="0064718B">
        <w:rPr>
          <w:rFonts w:ascii="Times New Roman" w:hAnsi="Times New Roman" w:cs="Times New Roman"/>
          <w:sz w:val="24"/>
          <w:szCs w:val="24"/>
        </w:rPr>
        <w:t xml:space="preserve">in </w:t>
      </w:r>
      <w:r w:rsidR="005B2316" w:rsidRPr="0064718B">
        <w:rPr>
          <w:rFonts w:ascii="Times New Roman" w:hAnsi="Times New Roman" w:cs="Times New Roman"/>
          <w:sz w:val="24"/>
          <w:szCs w:val="24"/>
        </w:rPr>
        <w:t xml:space="preserve">its purpose, leading to excessive claims for damages. Currently, the Act </w:t>
      </w:r>
      <w:r w:rsidR="008806D5" w:rsidRPr="0064718B">
        <w:rPr>
          <w:rFonts w:ascii="Times New Roman" w:hAnsi="Times New Roman" w:cs="Times New Roman"/>
          <w:sz w:val="24"/>
          <w:szCs w:val="24"/>
        </w:rPr>
        <w:t>has been</w:t>
      </w:r>
      <w:r w:rsidR="005B2316" w:rsidRPr="0064718B">
        <w:rPr>
          <w:rFonts w:ascii="Times New Roman" w:hAnsi="Times New Roman" w:cs="Times New Roman"/>
          <w:sz w:val="24"/>
          <w:szCs w:val="24"/>
        </w:rPr>
        <w:t xml:space="preserve"> amended to include</w:t>
      </w:r>
      <w:r w:rsidR="00A53E10" w:rsidRPr="0064718B">
        <w:rPr>
          <w:rFonts w:ascii="Times New Roman" w:hAnsi="Times New Roman" w:cs="Times New Roman"/>
          <w:sz w:val="24"/>
          <w:szCs w:val="24"/>
        </w:rPr>
        <w:t xml:space="preserve"> </w:t>
      </w:r>
      <w:r w:rsidR="005B2316" w:rsidRPr="0064718B">
        <w:rPr>
          <w:rFonts w:ascii="Times New Roman" w:hAnsi="Times New Roman" w:cs="Times New Roman"/>
          <w:sz w:val="24"/>
          <w:szCs w:val="24"/>
        </w:rPr>
        <w:t xml:space="preserve">matters concerning the </w:t>
      </w:r>
      <w:r w:rsidR="000251EC" w:rsidRPr="0064718B">
        <w:rPr>
          <w:rFonts w:ascii="Times New Roman" w:hAnsi="Times New Roman" w:cs="Times New Roman"/>
          <w:sz w:val="24"/>
          <w:szCs w:val="24"/>
        </w:rPr>
        <w:t>determination</w:t>
      </w:r>
      <w:r w:rsidR="005B2316" w:rsidRPr="0064718B">
        <w:rPr>
          <w:rFonts w:ascii="Times New Roman" w:hAnsi="Times New Roman" w:cs="Times New Roman"/>
          <w:sz w:val="24"/>
          <w:szCs w:val="24"/>
        </w:rPr>
        <w:t xml:space="preserve"> of working conditions</w:t>
      </w:r>
      <w:r w:rsidR="000251EC" w:rsidRPr="0064718B">
        <w:rPr>
          <w:rFonts w:ascii="Times New Roman" w:hAnsi="Times New Roman" w:cs="Times New Roman"/>
          <w:sz w:val="24"/>
          <w:szCs w:val="24"/>
        </w:rPr>
        <w:t xml:space="preserve">, </w:t>
      </w:r>
      <w:r w:rsidR="005B2316" w:rsidRPr="0064718B">
        <w:rPr>
          <w:rFonts w:ascii="Times New Roman" w:hAnsi="Times New Roman" w:cs="Times New Roman"/>
          <w:sz w:val="24"/>
          <w:szCs w:val="24"/>
        </w:rPr>
        <w:t xml:space="preserve">managerial decisions </w:t>
      </w:r>
      <w:r w:rsidR="005B2316" w:rsidRPr="00B93EE1">
        <w:rPr>
          <w:rFonts w:ascii="Times New Roman" w:hAnsi="Times New Roman" w:cs="Times New Roman"/>
          <w:sz w:val="24"/>
          <w:szCs w:val="24"/>
        </w:rPr>
        <w:t>affecting working conditions</w:t>
      </w:r>
      <w:r w:rsidR="000251EC" w:rsidRPr="00B93EE1">
        <w:rPr>
          <w:rFonts w:ascii="Times New Roman" w:hAnsi="Times New Roman" w:cs="Times New Roman"/>
          <w:sz w:val="24"/>
          <w:szCs w:val="24"/>
        </w:rPr>
        <w:t>,</w:t>
      </w:r>
      <w:r w:rsidR="005B2316" w:rsidRPr="00B93EE1">
        <w:rPr>
          <w:rFonts w:ascii="Times New Roman" w:hAnsi="Times New Roman" w:cs="Times New Roman"/>
          <w:sz w:val="24"/>
          <w:szCs w:val="24"/>
        </w:rPr>
        <w:t xml:space="preserve"> and clear violations of collective agreements</w:t>
      </w:r>
      <w:r w:rsidR="00A53E10" w:rsidRPr="00B93EE1">
        <w:rPr>
          <w:rFonts w:ascii="Times New Roman" w:hAnsi="Times New Roman" w:cs="Times New Roman"/>
          <w:sz w:val="24"/>
          <w:szCs w:val="24"/>
        </w:rPr>
        <w:t xml:space="preserve"> within the scope of industrial disputes.</w:t>
      </w:r>
    </w:p>
    <w:p w14:paraId="4F07D377" w14:textId="59C08C87" w:rsidR="000251EC" w:rsidRPr="00B93EE1" w:rsidRDefault="000251EC"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To prevent situations in which excessive liability is imposed on union members for damages arising from unlawful industrial action, thereby undermining trade union activities and threatening workers’ livelihoods, the Government amended Article 3 of the </w:t>
      </w:r>
      <w:r w:rsidRPr="00B93EE1">
        <w:rPr>
          <w:rFonts w:ascii="Times New Roman" w:hAnsi="Times New Roman" w:cs="Times New Roman"/>
          <w:i/>
          <w:sz w:val="24"/>
          <w:szCs w:val="24"/>
        </w:rPr>
        <w:t>Trade Union Act</w:t>
      </w:r>
      <w:r w:rsidRPr="00B93EE1">
        <w:rPr>
          <w:rFonts w:ascii="Times New Roman" w:hAnsi="Times New Roman" w:cs="Times New Roman"/>
          <w:sz w:val="24"/>
          <w:szCs w:val="24"/>
        </w:rPr>
        <w:t xml:space="preserve"> and prevented employers from abusing their right to claim damages against trade unions or their members. (Annex, Table 39)</w:t>
      </w:r>
    </w:p>
    <w:p w14:paraId="62567AA7" w14:textId="709729D0" w:rsidR="007F78C3" w:rsidRPr="00B93EE1" w:rsidRDefault="00217E1D"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Even </w:t>
      </w:r>
      <w:r w:rsidR="007F78C3" w:rsidRPr="00B93EE1">
        <w:rPr>
          <w:rFonts w:ascii="Times New Roman" w:hAnsi="Times New Roman" w:cs="Times New Roman"/>
          <w:sz w:val="24"/>
          <w:szCs w:val="24"/>
        </w:rPr>
        <w:t>where claims for damages are brought, legislation provides that individual union members bear liability only to a limited extent based on their authority and responsibilities, in line with the principle of fairness, considering their position and role within the union, the circumstances and extent of participation in the industrial action, and their contribution to the damage.</w:t>
      </w:r>
    </w:p>
    <w:p w14:paraId="67A8FF99" w14:textId="350339A7" w:rsidR="007F78C3"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7F78C3" w:rsidRPr="00B93EE1">
        <w:rPr>
          <w:rFonts w:ascii="Times New Roman" w:hAnsi="Times New Roman" w:cs="Times New Roman"/>
          <w:b/>
          <w:sz w:val="24"/>
          <w:szCs w:val="24"/>
        </w:rPr>
        <w:t xml:space="preserve"> 14(c)</w:t>
      </w:r>
    </w:p>
    <w:p w14:paraId="75DA1875" w14:textId="0414BD73" w:rsidR="001A57F0" w:rsidRPr="00B93EE1" w:rsidRDefault="001A57F0"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lastRenderedPageBreak/>
        <w:t>See paragraphs 61</w:t>
      </w:r>
      <w:r w:rsidR="00874287" w:rsidRPr="00B93EE1">
        <w:rPr>
          <w:rFonts w:ascii="Times New Roman" w:hAnsi="Times New Roman" w:cs="Times New Roman"/>
          <w:sz w:val="24"/>
          <w:szCs w:val="24"/>
        </w:rPr>
        <w:t>-</w:t>
      </w:r>
      <w:r w:rsidRPr="00B93EE1">
        <w:rPr>
          <w:rFonts w:ascii="Times New Roman" w:hAnsi="Times New Roman" w:cs="Times New Roman"/>
          <w:sz w:val="24"/>
          <w:szCs w:val="24"/>
        </w:rPr>
        <w:t>62 of the fifth periodic report.</w:t>
      </w:r>
    </w:p>
    <w:p w14:paraId="677AB2BA" w14:textId="1D9D1AF6" w:rsidR="001A57F0"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1A57F0" w:rsidRPr="00B93EE1">
        <w:rPr>
          <w:rFonts w:ascii="Times New Roman" w:hAnsi="Times New Roman" w:cs="Times New Roman"/>
          <w:b/>
          <w:sz w:val="24"/>
          <w:szCs w:val="24"/>
        </w:rPr>
        <w:t xml:space="preserve"> 14(d)</w:t>
      </w:r>
    </w:p>
    <w:p w14:paraId="6C5817E2" w14:textId="173A37DC" w:rsidR="001A57F0" w:rsidRPr="00B93EE1" w:rsidRDefault="001A57F0"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See paragraph 59 of the fifth periodic report.</w:t>
      </w:r>
    </w:p>
    <w:p w14:paraId="0243927A" w14:textId="045A4167" w:rsidR="00191F72" w:rsidRPr="00B93EE1" w:rsidRDefault="00985FAD"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I</w:t>
      </w:r>
      <w:r w:rsidR="001F1214" w:rsidRPr="00B93EE1">
        <w:rPr>
          <w:rFonts w:ascii="Times New Roman" w:hAnsi="Times New Roman" w:cs="Times New Roman"/>
          <w:sz w:val="24"/>
          <w:szCs w:val="24"/>
        </w:rPr>
        <w:t xml:space="preserve">ndustrial action </w:t>
      </w:r>
      <w:r w:rsidRPr="00B93EE1">
        <w:rPr>
          <w:rFonts w:ascii="Times New Roman" w:hAnsi="Times New Roman" w:cs="Times New Roman"/>
          <w:sz w:val="24"/>
          <w:szCs w:val="24"/>
        </w:rPr>
        <w:t xml:space="preserve">by trade unions </w:t>
      </w:r>
      <w:r w:rsidR="001F1214" w:rsidRPr="00B93EE1">
        <w:rPr>
          <w:rFonts w:ascii="Times New Roman" w:hAnsi="Times New Roman" w:cs="Times New Roman"/>
          <w:sz w:val="24"/>
          <w:szCs w:val="24"/>
        </w:rPr>
        <w:t xml:space="preserve">in itself does not constitute a social disaster under the </w:t>
      </w:r>
      <w:r w:rsidR="001F1214" w:rsidRPr="00B93EE1">
        <w:rPr>
          <w:rFonts w:ascii="Times New Roman" w:hAnsi="Times New Roman" w:cs="Times New Roman"/>
          <w:i/>
          <w:sz w:val="24"/>
          <w:szCs w:val="24"/>
        </w:rPr>
        <w:t>Framework Act on the Management of Disasters and Safety</w:t>
      </w:r>
      <w:r w:rsidR="001F1214" w:rsidRPr="00B93EE1">
        <w:rPr>
          <w:rFonts w:ascii="Times New Roman" w:hAnsi="Times New Roman" w:cs="Times New Roman"/>
          <w:sz w:val="24"/>
          <w:szCs w:val="24"/>
        </w:rPr>
        <w:t xml:space="preserve">. </w:t>
      </w:r>
      <w:r w:rsidRPr="00B93EE1">
        <w:rPr>
          <w:rFonts w:ascii="Times New Roman" w:hAnsi="Times New Roman" w:cs="Times New Roman"/>
          <w:sz w:val="24"/>
          <w:szCs w:val="24"/>
        </w:rPr>
        <w:t xml:space="preserve">It is </w:t>
      </w:r>
      <w:r w:rsidR="001F1214" w:rsidRPr="00B93EE1">
        <w:rPr>
          <w:rFonts w:ascii="Times New Roman" w:hAnsi="Times New Roman" w:cs="Times New Roman"/>
          <w:sz w:val="24"/>
          <w:szCs w:val="24"/>
        </w:rPr>
        <w:t xml:space="preserve">classified as a social </w:t>
      </w:r>
      <w:r w:rsidRPr="00B93EE1">
        <w:rPr>
          <w:rFonts w:ascii="Times New Roman" w:hAnsi="Times New Roman" w:cs="Times New Roman"/>
          <w:sz w:val="24"/>
          <w:szCs w:val="24"/>
        </w:rPr>
        <w:t>disaster</w:t>
      </w:r>
      <w:r w:rsidR="001F1214" w:rsidRPr="00B93EE1">
        <w:rPr>
          <w:rFonts w:ascii="Times New Roman" w:hAnsi="Times New Roman" w:cs="Times New Roman"/>
          <w:sz w:val="24"/>
          <w:szCs w:val="24"/>
        </w:rPr>
        <w:t xml:space="preserve"> </w:t>
      </w:r>
      <w:r w:rsidRPr="00B93EE1">
        <w:rPr>
          <w:rFonts w:ascii="Times New Roman" w:hAnsi="Times New Roman" w:cs="Times New Roman"/>
          <w:sz w:val="24"/>
          <w:szCs w:val="24"/>
        </w:rPr>
        <w:t>only where</w:t>
      </w:r>
      <w:r w:rsidR="001F1214" w:rsidRPr="00B93EE1">
        <w:rPr>
          <w:rFonts w:ascii="Times New Roman" w:hAnsi="Times New Roman" w:cs="Times New Roman"/>
          <w:sz w:val="24"/>
          <w:szCs w:val="24"/>
        </w:rPr>
        <w:t xml:space="preserve"> </w:t>
      </w:r>
      <w:r w:rsidRPr="00B93EE1">
        <w:rPr>
          <w:rFonts w:ascii="Times New Roman" w:hAnsi="Times New Roman" w:cs="Times New Roman"/>
          <w:sz w:val="24"/>
          <w:szCs w:val="24"/>
        </w:rPr>
        <w:t>such</w:t>
      </w:r>
      <w:r w:rsidR="001F1214" w:rsidRPr="00B93EE1">
        <w:rPr>
          <w:rFonts w:ascii="Times New Roman" w:hAnsi="Times New Roman" w:cs="Times New Roman"/>
          <w:sz w:val="24"/>
          <w:szCs w:val="24"/>
        </w:rPr>
        <w:t xml:space="preserve"> action paralyzes the national core infrastructure and is likely to cause any harm to the lives, bodies, and property of citizens, or to the national economy. Damage caused by the </w:t>
      </w:r>
      <w:r w:rsidRPr="00B93EE1">
        <w:rPr>
          <w:rFonts w:ascii="Times New Roman" w:hAnsi="Times New Roman" w:cs="Times New Roman"/>
          <w:sz w:val="24"/>
          <w:szCs w:val="24"/>
        </w:rPr>
        <w:t>“</w:t>
      </w:r>
      <w:r w:rsidR="001F1214" w:rsidRPr="00B93EE1">
        <w:rPr>
          <w:rFonts w:ascii="Times New Roman" w:hAnsi="Times New Roman" w:cs="Times New Roman"/>
          <w:sz w:val="24"/>
          <w:szCs w:val="24"/>
        </w:rPr>
        <w:t>paralysis of the national core infrastructure</w:t>
      </w:r>
      <w:r w:rsidRPr="00B93EE1">
        <w:rPr>
          <w:rFonts w:ascii="Times New Roman" w:hAnsi="Times New Roman" w:cs="Times New Roman"/>
          <w:sz w:val="24"/>
          <w:szCs w:val="24"/>
        </w:rPr>
        <w:t>”</w:t>
      </w:r>
      <w:r w:rsidR="001F1214" w:rsidRPr="00B93EE1">
        <w:rPr>
          <w:rFonts w:ascii="Times New Roman" w:hAnsi="Times New Roman" w:cs="Times New Roman"/>
          <w:sz w:val="24"/>
          <w:szCs w:val="24"/>
        </w:rPr>
        <w:t xml:space="preserve"> due to industrial action has been managed as a statutory disaster since the enactment and enforcement of the </w:t>
      </w:r>
      <w:r w:rsidR="001F1214" w:rsidRPr="00B93EE1">
        <w:rPr>
          <w:rFonts w:ascii="Times New Roman" w:hAnsi="Times New Roman" w:cs="Times New Roman"/>
          <w:i/>
          <w:sz w:val="24"/>
          <w:szCs w:val="24"/>
        </w:rPr>
        <w:t xml:space="preserve">Framework Act on the Management of Disasters and Safety </w:t>
      </w:r>
      <w:r w:rsidR="001F1214" w:rsidRPr="00B93EE1">
        <w:rPr>
          <w:rFonts w:ascii="Times New Roman" w:hAnsi="Times New Roman" w:cs="Times New Roman"/>
          <w:sz w:val="24"/>
          <w:szCs w:val="24"/>
        </w:rPr>
        <w:t xml:space="preserve">in March 2004. Before the 2024 amendment </w:t>
      </w:r>
      <w:r w:rsidRPr="00B93EE1">
        <w:rPr>
          <w:rFonts w:ascii="Times New Roman" w:hAnsi="Times New Roman" w:cs="Times New Roman"/>
          <w:sz w:val="24"/>
          <w:szCs w:val="24"/>
        </w:rPr>
        <w:t xml:space="preserve">to </w:t>
      </w:r>
      <w:r w:rsidR="00A53E10" w:rsidRPr="00B93EE1">
        <w:rPr>
          <w:rFonts w:ascii="Times New Roman" w:hAnsi="Times New Roman" w:cs="Times New Roman"/>
          <w:sz w:val="24"/>
          <w:szCs w:val="24"/>
        </w:rPr>
        <w:t>its</w:t>
      </w:r>
      <w:r w:rsidR="001F1214" w:rsidRPr="00B93EE1">
        <w:rPr>
          <w:rFonts w:ascii="Times New Roman" w:hAnsi="Times New Roman" w:cs="Times New Roman"/>
          <w:sz w:val="24"/>
          <w:szCs w:val="24"/>
        </w:rPr>
        <w:t xml:space="preserve"> </w:t>
      </w:r>
      <w:r w:rsidR="001F1214" w:rsidRPr="00B93EE1">
        <w:rPr>
          <w:rFonts w:ascii="Times New Roman" w:hAnsi="Times New Roman" w:cs="Times New Roman"/>
          <w:i/>
          <w:sz w:val="24"/>
          <w:szCs w:val="24"/>
        </w:rPr>
        <w:t>Enforcement Decree</w:t>
      </w:r>
      <w:r w:rsidR="001F1214" w:rsidRPr="00B93EE1">
        <w:rPr>
          <w:rFonts w:ascii="Times New Roman" w:hAnsi="Times New Roman" w:cs="Times New Roman"/>
          <w:sz w:val="24"/>
          <w:szCs w:val="24"/>
        </w:rPr>
        <w:t>, disaster types such as “health and medical accidents” were specified</w:t>
      </w:r>
      <w:r w:rsidR="005D7DF7" w:rsidRPr="00B93EE1">
        <w:rPr>
          <w:rFonts w:ascii="Times New Roman" w:hAnsi="Times New Roman" w:cs="Times New Roman"/>
          <w:sz w:val="24"/>
          <w:szCs w:val="24"/>
        </w:rPr>
        <w:t xml:space="preserve"> under the Decree</w:t>
      </w:r>
      <w:r w:rsidR="00874287" w:rsidRPr="00B93EE1">
        <w:rPr>
          <w:rFonts w:ascii="Times New Roman" w:hAnsi="Times New Roman" w:cs="Times New Roman"/>
          <w:sz w:val="24"/>
          <w:szCs w:val="24"/>
        </w:rPr>
        <w:t>,</w:t>
      </w:r>
      <w:r w:rsidR="005D7DF7" w:rsidRPr="00B93EE1">
        <w:rPr>
          <w:rFonts w:ascii="Times New Roman" w:hAnsi="Times New Roman" w:cs="Times New Roman"/>
          <w:sz w:val="24"/>
          <w:szCs w:val="24"/>
        </w:rPr>
        <w:t xml:space="preserve"> while</w:t>
      </w:r>
      <w:r w:rsidR="001F1214" w:rsidRPr="00B93EE1">
        <w:rPr>
          <w:rFonts w:ascii="Times New Roman" w:hAnsi="Times New Roman" w:cs="Times New Roman"/>
          <w:sz w:val="24"/>
          <w:szCs w:val="24"/>
        </w:rPr>
        <w:t xml:space="preserve"> detailed </w:t>
      </w:r>
      <w:r w:rsidRPr="00B93EE1">
        <w:rPr>
          <w:rFonts w:ascii="Times New Roman" w:hAnsi="Times New Roman" w:cs="Times New Roman"/>
          <w:sz w:val="24"/>
          <w:szCs w:val="24"/>
        </w:rPr>
        <w:t>provisions</w:t>
      </w:r>
      <w:r w:rsidR="001F1214" w:rsidRPr="00B93EE1">
        <w:rPr>
          <w:rFonts w:ascii="Times New Roman" w:hAnsi="Times New Roman" w:cs="Times New Roman"/>
          <w:sz w:val="24"/>
          <w:szCs w:val="24"/>
        </w:rPr>
        <w:t xml:space="preserve"> </w:t>
      </w:r>
      <w:r w:rsidRPr="00B93EE1">
        <w:rPr>
          <w:rFonts w:ascii="Times New Roman" w:hAnsi="Times New Roman" w:cs="Times New Roman"/>
          <w:sz w:val="24"/>
          <w:szCs w:val="24"/>
        </w:rPr>
        <w:t>were</w:t>
      </w:r>
      <w:r w:rsidR="001F1214" w:rsidRPr="00B93EE1">
        <w:rPr>
          <w:rFonts w:ascii="Times New Roman" w:hAnsi="Times New Roman" w:cs="Times New Roman"/>
          <w:sz w:val="24"/>
          <w:szCs w:val="24"/>
        </w:rPr>
        <w:t xml:space="preserve"> set out in crisis management manuals. The </w:t>
      </w:r>
      <w:r w:rsidRPr="00B93EE1">
        <w:rPr>
          <w:rFonts w:ascii="Times New Roman" w:hAnsi="Times New Roman" w:cs="Times New Roman"/>
          <w:sz w:val="24"/>
          <w:szCs w:val="24"/>
        </w:rPr>
        <w:t>amendment did</w:t>
      </w:r>
      <w:r w:rsidR="001F1214" w:rsidRPr="00B93EE1">
        <w:rPr>
          <w:rFonts w:ascii="Times New Roman" w:hAnsi="Times New Roman" w:cs="Times New Roman"/>
          <w:sz w:val="24"/>
          <w:szCs w:val="24"/>
        </w:rPr>
        <w:t xml:space="preserve"> not introduce a new </w:t>
      </w:r>
      <w:r w:rsidR="00A53E10" w:rsidRPr="00B93EE1">
        <w:rPr>
          <w:rFonts w:ascii="Times New Roman" w:hAnsi="Times New Roman" w:cs="Times New Roman"/>
          <w:sz w:val="24"/>
          <w:szCs w:val="24"/>
        </w:rPr>
        <w:t>provision</w:t>
      </w:r>
      <w:r w:rsidR="001F1214" w:rsidRPr="00B93EE1">
        <w:rPr>
          <w:rFonts w:ascii="Times New Roman" w:hAnsi="Times New Roman" w:cs="Times New Roman"/>
          <w:sz w:val="24"/>
          <w:szCs w:val="24"/>
        </w:rPr>
        <w:t xml:space="preserve"> but </w:t>
      </w:r>
      <w:r w:rsidRPr="00B93EE1">
        <w:rPr>
          <w:rFonts w:ascii="Times New Roman" w:hAnsi="Times New Roman" w:cs="Times New Roman"/>
          <w:sz w:val="24"/>
          <w:szCs w:val="24"/>
        </w:rPr>
        <w:t>was intended to address</w:t>
      </w:r>
      <w:r w:rsidR="001F1214" w:rsidRPr="00B93EE1">
        <w:rPr>
          <w:rFonts w:ascii="Times New Roman" w:hAnsi="Times New Roman" w:cs="Times New Roman"/>
          <w:sz w:val="24"/>
          <w:szCs w:val="24"/>
        </w:rPr>
        <w:t xml:space="preserve"> issues such as violation of the principle of legal clarity and terminology </w:t>
      </w:r>
      <w:r w:rsidR="003A1F98" w:rsidRPr="00B93EE1">
        <w:rPr>
          <w:rFonts w:ascii="Times New Roman" w:hAnsi="Times New Roman" w:cs="Times New Roman"/>
          <w:sz w:val="24"/>
          <w:szCs w:val="24"/>
        </w:rPr>
        <w:t xml:space="preserve">inconsistencies </w:t>
      </w:r>
      <w:r w:rsidR="001F1214" w:rsidRPr="00B93EE1">
        <w:rPr>
          <w:rFonts w:ascii="Times New Roman" w:hAnsi="Times New Roman" w:cs="Times New Roman"/>
          <w:sz w:val="24"/>
          <w:szCs w:val="24"/>
        </w:rPr>
        <w:t>between the Act and the Enforcement Decree.</w:t>
      </w:r>
    </w:p>
    <w:p w14:paraId="59EF6195" w14:textId="77777777" w:rsidR="00EB368E" w:rsidRPr="00B93EE1" w:rsidRDefault="00EB368E" w:rsidP="001C7284">
      <w:pPr>
        <w:pStyle w:val="afff1"/>
        <w:spacing w:line="360" w:lineRule="auto"/>
        <w:jc w:val="both"/>
        <w:rPr>
          <w:rFonts w:ascii="Times New Roman" w:hAnsi="Times New Roman" w:cs="Times New Roman"/>
          <w:szCs w:val="24"/>
        </w:rPr>
      </w:pPr>
    </w:p>
    <w:p w14:paraId="76BE0A47" w14:textId="25A91046" w:rsidR="00191F72" w:rsidRPr="00B93EE1" w:rsidRDefault="00191F72"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Rights to social security</w:t>
      </w:r>
    </w:p>
    <w:p w14:paraId="7E84D93C" w14:textId="7EEB12A8" w:rsidR="00191F72"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191F72" w:rsidRPr="00B93EE1">
        <w:rPr>
          <w:rFonts w:ascii="Times New Roman" w:hAnsi="Times New Roman" w:cs="Times New Roman"/>
          <w:b/>
          <w:sz w:val="24"/>
          <w:szCs w:val="24"/>
        </w:rPr>
        <w:t xml:space="preserve"> 15</w:t>
      </w:r>
    </w:p>
    <w:p w14:paraId="503B8D68" w14:textId="571C9409" w:rsidR="00A417A6" w:rsidRPr="00B93EE1" w:rsidRDefault="00A417A6"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Basic Livelihood Security System</w:t>
      </w:r>
    </w:p>
    <w:p w14:paraId="7EBD7152" w14:textId="226FD3F1" w:rsidR="00A417A6" w:rsidRPr="00B93EE1" w:rsidRDefault="00A417A6"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The Government has raised the standard median income,</w:t>
      </w:r>
      <w:r w:rsidR="0010187D" w:rsidRPr="00B93EE1">
        <w:rPr>
          <w:rFonts w:ascii="Times New Roman" w:hAnsi="Times New Roman" w:cs="Times New Roman"/>
          <w:sz w:val="24"/>
          <w:szCs w:val="24"/>
          <w:vertAlign w:val="superscript"/>
        </w:rPr>
        <w:footnoteReference w:id="37"/>
      </w:r>
      <w:r w:rsidRPr="00B93EE1">
        <w:rPr>
          <w:rFonts w:ascii="Times New Roman" w:hAnsi="Times New Roman" w:cs="Times New Roman"/>
          <w:sz w:val="24"/>
          <w:szCs w:val="24"/>
        </w:rPr>
        <w:t xml:space="preserve"> which is used as the selection criterion for 80 government programs</w:t>
      </w:r>
      <w:r w:rsidR="00D259AB" w:rsidRPr="00B93EE1">
        <w:rPr>
          <w:rFonts w:ascii="Times New Roman" w:hAnsi="Times New Roman" w:cs="Times New Roman"/>
          <w:sz w:val="24"/>
          <w:szCs w:val="24"/>
        </w:rPr>
        <w:t xml:space="preserve"> such as </w:t>
      </w:r>
      <w:r w:rsidRPr="00B93EE1">
        <w:rPr>
          <w:rFonts w:ascii="Times New Roman" w:hAnsi="Times New Roman" w:cs="Times New Roman"/>
          <w:sz w:val="24"/>
          <w:szCs w:val="24"/>
        </w:rPr>
        <w:t>the Basic Livelihood Security System, by a record-high 6.51</w:t>
      </w:r>
      <w:r w:rsidR="00C92FE3" w:rsidRPr="00B93EE1">
        <w:rPr>
          <w:rFonts w:ascii="Times New Roman" w:hAnsi="Times New Roman" w:cs="Times New Roman"/>
          <w:sz w:val="24"/>
          <w:szCs w:val="24"/>
        </w:rPr>
        <w:t>%</w:t>
      </w:r>
      <w:r w:rsidR="00874287" w:rsidRPr="00B93EE1">
        <w:rPr>
          <w:rFonts w:ascii="Times New Roman" w:hAnsi="Times New Roman" w:cs="Times New Roman"/>
          <w:sz w:val="24"/>
          <w:szCs w:val="24"/>
        </w:rPr>
        <w:t xml:space="preserve">. Accordingly, </w:t>
      </w:r>
      <w:r w:rsidRPr="00B93EE1">
        <w:rPr>
          <w:rFonts w:ascii="Times New Roman" w:hAnsi="Times New Roman" w:cs="Times New Roman"/>
          <w:sz w:val="24"/>
          <w:szCs w:val="24"/>
        </w:rPr>
        <w:t xml:space="preserve">the maximum monthly livelihood </w:t>
      </w:r>
      <w:proofErr w:type="gramStart"/>
      <w:r w:rsidRPr="00B93EE1">
        <w:rPr>
          <w:rFonts w:ascii="Times New Roman" w:hAnsi="Times New Roman" w:cs="Times New Roman"/>
          <w:sz w:val="24"/>
          <w:szCs w:val="24"/>
        </w:rPr>
        <w:t>benefit</w:t>
      </w:r>
      <w:proofErr w:type="gramEnd"/>
      <w:r w:rsidR="0010187D" w:rsidRPr="00B93EE1">
        <w:rPr>
          <w:rFonts w:ascii="Times New Roman" w:hAnsi="Times New Roman" w:cs="Times New Roman"/>
          <w:sz w:val="24"/>
          <w:szCs w:val="24"/>
          <w:vertAlign w:val="superscript"/>
        </w:rPr>
        <w:footnoteReference w:id="38"/>
      </w:r>
      <w:r w:rsidRPr="00B93EE1">
        <w:rPr>
          <w:rFonts w:ascii="Times New Roman" w:hAnsi="Times New Roman" w:cs="Times New Roman"/>
          <w:sz w:val="24"/>
          <w:szCs w:val="24"/>
        </w:rPr>
        <w:t xml:space="preserve"> </w:t>
      </w:r>
      <w:r w:rsidR="00874287" w:rsidRPr="00B93EE1">
        <w:rPr>
          <w:rFonts w:ascii="Times New Roman" w:hAnsi="Times New Roman" w:cs="Times New Roman"/>
          <w:sz w:val="24"/>
          <w:szCs w:val="24"/>
        </w:rPr>
        <w:t xml:space="preserve">also increased and </w:t>
      </w:r>
      <w:r w:rsidRPr="00B93EE1">
        <w:rPr>
          <w:rFonts w:ascii="Times New Roman" w:hAnsi="Times New Roman" w:cs="Times New Roman"/>
          <w:sz w:val="24"/>
          <w:szCs w:val="24"/>
        </w:rPr>
        <w:t>exceeded KRW 2 million for the first time.</w:t>
      </w:r>
    </w:p>
    <w:p w14:paraId="69569889" w14:textId="69C580F7" w:rsidR="006049B1" w:rsidRPr="00B93EE1" w:rsidRDefault="006049B1"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In January 2024, the criteria of obligatory providers were substantially relaxed for medical benefit recipient households with persons with severe disabilities, and the property criteria of such providers were improved by increasing the deductible amount applied to their fundamental property. In January 2025, the high-income and high-property thresholds</w:t>
      </w:r>
      <w:r w:rsidR="00980054" w:rsidRPr="00B93EE1">
        <w:rPr>
          <w:rFonts w:ascii="Times New Roman" w:hAnsi="Times New Roman" w:cs="Times New Roman"/>
          <w:sz w:val="24"/>
          <w:szCs w:val="24"/>
          <w:vertAlign w:val="superscript"/>
        </w:rPr>
        <w:footnoteReference w:id="39"/>
      </w:r>
      <w:r w:rsidRPr="00B93EE1">
        <w:rPr>
          <w:rFonts w:ascii="Times New Roman" w:hAnsi="Times New Roman" w:cs="Times New Roman"/>
          <w:sz w:val="24"/>
          <w:szCs w:val="24"/>
        </w:rPr>
        <w:t xml:space="preserve"> for obligatory providers of livelihood </w:t>
      </w:r>
      <w:r w:rsidR="00874287" w:rsidRPr="00B93EE1">
        <w:rPr>
          <w:rFonts w:ascii="Times New Roman" w:hAnsi="Times New Roman" w:cs="Times New Roman"/>
          <w:sz w:val="24"/>
          <w:szCs w:val="24"/>
        </w:rPr>
        <w:t>benefits</w:t>
      </w:r>
      <w:r w:rsidRPr="00B93EE1">
        <w:rPr>
          <w:rFonts w:ascii="Times New Roman" w:hAnsi="Times New Roman" w:cs="Times New Roman"/>
          <w:sz w:val="24"/>
          <w:szCs w:val="24"/>
        </w:rPr>
        <w:t xml:space="preserve"> were raised. In January 2026, the Government </w:t>
      </w:r>
      <w:r w:rsidRPr="00B93EE1">
        <w:rPr>
          <w:rFonts w:ascii="Times New Roman" w:hAnsi="Times New Roman" w:cs="Times New Roman"/>
          <w:sz w:val="24"/>
          <w:szCs w:val="24"/>
        </w:rPr>
        <w:lastRenderedPageBreak/>
        <w:t>abolished the</w:t>
      </w:r>
      <w:r w:rsidR="00C27C1B" w:rsidRPr="00B93EE1">
        <w:rPr>
          <w:rFonts w:ascii="Times New Roman" w:hAnsi="Times New Roman" w:cs="Times New Roman"/>
          <w:sz w:val="24"/>
          <w:szCs w:val="24"/>
        </w:rPr>
        <w:t xml:space="preserve"> family support</w:t>
      </w:r>
      <w:r w:rsidRPr="00B93EE1">
        <w:rPr>
          <w:rFonts w:ascii="Times New Roman" w:hAnsi="Times New Roman" w:cs="Times New Roman"/>
          <w:sz w:val="24"/>
          <w:szCs w:val="24"/>
        </w:rPr>
        <w:t xml:space="preserve">, </w:t>
      </w:r>
      <w:r w:rsidR="00C27C1B" w:rsidRPr="00B93EE1">
        <w:rPr>
          <w:rFonts w:ascii="Times New Roman" w:hAnsi="Times New Roman" w:cs="Times New Roman"/>
          <w:sz w:val="24"/>
          <w:szCs w:val="24"/>
        </w:rPr>
        <w:t xml:space="preserve">an amount deemed </w:t>
      </w:r>
      <w:r w:rsidRPr="00B93EE1">
        <w:rPr>
          <w:rFonts w:ascii="Times New Roman" w:hAnsi="Times New Roman" w:cs="Times New Roman"/>
          <w:sz w:val="24"/>
          <w:szCs w:val="24"/>
        </w:rPr>
        <w:t>to be provided</w:t>
      </w:r>
      <w:r w:rsidR="00874287" w:rsidRPr="00B93EE1">
        <w:rPr>
          <w:rFonts w:ascii="Times New Roman" w:hAnsi="Times New Roman" w:cs="Times New Roman"/>
          <w:sz w:val="24"/>
          <w:szCs w:val="24"/>
        </w:rPr>
        <w:t xml:space="preserve"> by an obligatory provider of medical benefits to recipients </w:t>
      </w:r>
      <w:r w:rsidR="00C27C1B" w:rsidRPr="00B93EE1">
        <w:rPr>
          <w:rFonts w:ascii="Times New Roman" w:hAnsi="Times New Roman" w:cs="Times New Roman"/>
          <w:sz w:val="24"/>
          <w:szCs w:val="24"/>
        </w:rPr>
        <w:t>for</w:t>
      </w:r>
      <w:r w:rsidRPr="00B93EE1">
        <w:rPr>
          <w:rFonts w:ascii="Times New Roman" w:hAnsi="Times New Roman" w:cs="Times New Roman"/>
          <w:sz w:val="24"/>
          <w:szCs w:val="24"/>
        </w:rPr>
        <w:t xml:space="preserve"> living expenses</w:t>
      </w:r>
      <w:r w:rsidR="00C92FE3" w:rsidRPr="00B93EE1">
        <w:rPr>
          <w:rFonts w:ascii="Times New Roman" w:hAnsi="Times New Roman" w:cs="Times New Roman"/>
          <w:sz w:val="24"/>
          <w:szCs w:val="24"/>
        </w:rPr>
        <w:t>. I</w:t>
      </w:r>
      <w:r w:rsidRPr="00B93EE1">
        <w:rPr>
          <w:rFonts w:ascii="Times New Roman" w:hAnsi="Times New Roman" w:cs="Times New Roman"/>
          <w:sz w:val="24"/>
          <w:szCs w:val="24"/>
        </w:rPr>
        <w:t xml:space="preserve">t </w:t>
      </w:r>
      <w:r w:rsidR="00980054" w:rsidRPr="00B93EE1">
        <w:rPr>
          <w:rFonts w:ascii="Times New Roman" w:hAnsi="Times New Roman" w:cs="Times New Roman"/>
          <w:sz w:val="24"/>
          <w:szCs w:val="24"/>
        </w:rPr>
        <w:t>will relax</w:t>
      </w:r>
      <w:r w:rsidRPr="00B93EE1">
        <w:rPr>
          <w:rFonts w:ascii="Times New Roman" w:hAnsi="Times New Roman" w:cs="Times New Roman"/>
          <w:sz w:val="24"/>
          <w:szCs w:val="24"/>
        </w:rPr>
        <w:t xml:space="preserve"> the criteria </w:t>
      </w:r>
      <w:r w:rsidR="00980054" w:rsidRPr="00B93EE1">
        <w:rPr>
          <w:rFonts w:ascii="Times New Roman" w:hAnsi="Times New Roman" w:cs="Times New Roman"/>
          <w:sz w:val="24"/>
          <w:szCs w:val="24"/>
        </w:rPr>
        <w:t>of</w:t>
      </w:r>
      <w:r w:rsidRPr="00B93EE1">
        <w:rPr>
          <w:rFonts w:ascii="Times New Roman" w:hAnsi="Times New Roman" w:cs="Times New Roman"/>
          <w:sz w:val="24"/>
          <w:szCs w:val="24"/>
        </w:rPr>
        <w:t xml:space="preserve"> </w:t>
      </w:r>
      <w:r w:rsidR="00980054" w:rsidRPr="00B93EE1">
        <w:rPr>
          <w:rFonts w:ascii="Times New Roman" w:hAnsi="Times New Roman" w:cs="Times New Roman"/>
          <w:sz w:val="24"/>
          <w:szCs w:val="24"/>
        </w:rPr>
        <w:t>obligatory providers in phases.</w:t>
      </w:r>
      <w:r w:rsidRPr="00B93EE1">
        <w:rPr>
          <w:rFonts w:ascii="Times New Roman" w:hAnsi="Times New Roman" w:cs="Times New Roman"/>
          <w:sz w:val="24"/>
          <w:szCs w:val="24"/>
        </w:rPr>
        <w:t xml:space="preserve"> </w:t>
      </w:r>
    </w:p>
    <w:p w14:paraId="274B26F4" w14:textId="6CC779B4" w:rsidR="00980054" w:rsidRPr="00B93EE1" w:rsidRDefault="00980054"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Over the past 18 years, despite increases in prices and medical expenses, the copayment of medical benefits has remained fixed at a flat rate (KRW 1,000–2,000). To ensure the sustainability of the system, the Government sought to shift </w:t>
      </w:r>
      <w:r w:rsidR="00C92FE3" w:rsidRPr="00B93EE1">
        <w:rPr>
          <w:rFonts w:ascii="Times New Roman" w:hAnsi="Times New Roman" w:cs="Times New Roman"/>
          <w:sz w:val="24"/>
          <w:szCs w:val="24"/>
        </w:rPr>
        <w:t xml:space="preserve">it </w:t>
      </w:r>
      <w:r w:rsidRPr="00B93EE1">
        <w:rPr>
          <w:rFonts w:ascii="Times New Roman" w:hAnsi="Times New Roman" w:cs="Times New Roman"/>
          <w:sz w:val="24"/>
          <w:szCs w:val="24"/>
        </w:rPr>
        <w:t>to a percentage-based system in which outpatient copayments vary in proportion to medical use. Also, to guarantee access to healthcare, it prepared complementary measures</w:t>
      </w:r>
      <w:r w:rsidR="00D259AB" w:rsidRPr="00B93EE1">
        <w:rPr>
          <w:rFonts w:ascii="Times New Roman" w:hAnsi="Times New Roman" w:cs="Times New Roman"/>
          <w:sz w:val="24"/>
          <w:szCs w:val="24"/>
        </w:rPr>
        <w:t xml:space="preserve"> by</w:t>
      </w:r>
      <w:r w:rsidRPr="00B93EE1">
        <w:rPr>
          <w:rFonts w:ascii="Times New Roman" w:hAnsi="Times New Roman" w:cs="Times New Roman"/>
          <w:sz w:val="24"/>
          <w:szCs w:val="24"/>
        </w:rPr>
        <w:t xml:space="preserve"> raising the health maintenance allowance,</w:t>
      </w:r>
      <w:r w:rsidRPr="00B93EE1">
        <w:rPr>
          <w:rFonts w:ascii="Times New Roman" w:hAnsi="Times New Roman" w:cs="Times New Roman"/>
          <w:sz w:val="24"/>
          <w:szCs w:val="24"/>
          <w:vertAlign w:val="superscript"/>
        </w:rPr>
        <w:footnoteReference w:id="40"/>
      </w:r>
      <w:r w:rsidRPr="00B93EE1">
        <w:rPr>
          <w:rFonts w:ascii="Times New Roman" w:hAnsi="Times New Roman" w:cs="Times New Roman"/>
          <w:sz w:val="24"/>
          <w:szCs w:val="24"/>
        </w:rPr>
        <w:t xml:space="preserve"> setting a ceiling on medical expenses per visit,</w:t>
      </w:r>
      <w:r w:rsidRPr="00B93EE1">
        <w:rPr>
          <w:rFonts w:ascii="Times New Roman" w:hAnsi="Times New Roman" w:cs="Times New Roman"/>
          <w:sz w:val="24"/>
          <w:szCs w:val="24"/>
          <w:vertAlign w:val="superscript"/>
        </w:rPr>
        <w:footnoteReference w:id="41"/>
      </w:r>
      <w:r w:rsidRPr="00B93EE1">
        <w:rPr>
          <w:rFonts w:ascii="Times New Roman" w:hAnsi="Times New Roman" w:cs="Times New Roman"/>
          <w:sz w:val="24"/>
          <w:szCs w:val="24"/>
        </w:rPr>
        <w:t xml:space="preserve"> and exempting copayments for outpatient and pharmacy services for patients with severe dementia or schizophrenia. However, during the prior announcement of legislation, concerns were raised again that the reform could increase medical expenses for vulnerable groups, </w:t>
      </w:r>
      <w:r w:rsidR="00C92FE3" w:rsidRPr="00B93EE1">
        <w:rPr>
          <w:rFonts w:ascii="Times New Roman" w:hAnsi="Times New Roman" w:cs="Times New Roman"/>
          <w:sz w:val="24"/>
          <w:szCs w:val="24"/>
        </w:rPr>
        <w:t xml:space="preserve">so </w:t>
      </w:r>
      <w:r w:rsidRPr="00B93EE1">
        <w:rPr>
          <w:rFonts w:ascii="Times New Roman" w:hAnsi="Times New Roman" w:cs="Times New Roman"/>
          <w:sz w:val="24"/>
          <w:szCs w:val="24"/>
        </w:rPr>
        <w:t xml:space="preserve">the Government has suspended </w:t>
      </w:r>
      <w:r w:rsidR="001C2CB3" w:rsidRPr="00B93EE1">
        <w:rPr>
          <w:rFonts w:ascii="Times New Roman" w:hAnsi="Times New Roman" w:cs="Times New Roman"/>
          <w:sz w:val="24"/>
          <w:szCs w:val="24"/>
        </w:rPr>
        <w:t xml:space="preserve">and is reviewing </w:t>
      </w:r>
      <w:r w:rsidRPr="00B93EE1">
        <w:rPr>
          <w:rFonts w:ascii="Times New Roman" w:hAnsi="Times New Roman" w:cs="Times New Roman"/>
          <w:sz w:val="24"/>
          <w:szCs w:val="24"/>
        </w:rPr>
        <w:t xml:space="preserve">the </w:t>
      </w:r>
      <w:r w:rsidR="001C2CB3" w:rsidRPr="00B93EE1">
        <w:rPr>
          <w:rFonts w:ascii="Times New Roman" w:hAnsi="Times New Roman" w:cs="Times New Roman"/>
          <w:sz w:val="24"/>
          <w:szCs w:val="24"/>
        </w:rPr>
        <w:t xml:space="preserve">reform </w:t>
      </w:r>
      <w:r w:rsidRPr="00B93EE1">
        <w:rPr>
          <w:rFonts w:ascii="Times New Roman" w:hAnsi="Times New Roman" w:cs="Times New Roman"/>
          <w:sz w:val="24"/>
          <w:szCs w:val="24"/>
        </w:rPr>
        <w:t>process.</w:t>
      </w:r>
    </w:p>
    <w:p w14:paraId="3B408A06" w14:textId="42A48D6A" w:rsidR="001C2CB3" w:rsidRPr="00B93EE1" w:rsidRDefault="001B1D96"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hint="eastAsia"/>
          <w:sz w:val="24"/>
          <w:szCs w:val="24"/>
          <w:u w:val="single"/>
        </w:rPr>
        <w:t>H</w:t>
      </w:r>
      <w:r w:rsidR="001C2CB3" w:rsidRPr="00B93EE1">
        <w:rPr>
          <w:rFonts w:ascii="Times New Roman" w:hAnsi="Times New Roman" w:cs="Times New Roman"/>
          <w:sz w:val="24"/>
          <w:szCs w:val="24"/>
          <w:u w:val="single"/>
        </w:rPr>
        <w:t>ealth insurance coverage</w:t>
      </w:r>
    </w:p>
    <w:p w14:paraId="52865212" w14:textId="5FC45DAC" w:rsidR="001C2CB3" w:rsidRPr="00B93EE1" w:rsidRDefault="001C2CB3"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As </w:t>
      </w:r>
      <w:r w:rsidR="00B468A0" w:rsidRPr="00B93EE1">
        <w:rPr>
          <w:rFonts w:ascii="Times New Roman" w:hAnsi="Times New Roman" w:cs="Times New Roman"/>
          <w:sz w:val="24"/>
          <w:szCs w:val="24"/>
        </w:rPr>
        <w:t>ROK</w:t>
      </w:r>
      <w:r w:rsidRPr="00B93EE1">
        <w:rPr>
          <w:rFonts w:ascii="Times New Roman" w:hAnsi="Times New Roman" w:cs="Times New Roman"/>
          <w:sz w:val="24"/>
          <w:szCs w:val="24"/>
        </w:rPr>
        <w:t xml:space="preserve"> </w:t>
      </w:r>
      <w:r w:rsidR="00C92FE3" w:rsidRPr="00B93EE1">
        <w:rPr>
          <w:rFonts w:ascii="Times New Roman" w:hAnsi="Times New Roman" w:cs="Times New Roman"/>
          <w:sz w:val="24"/>
          <w:szCs w:val="24"/>
        </w:rPr>
        <w:t>is entering</w:t>
      </w:r>
      <w:r w:rsidRPr="00B93EE1">
        <w:rPr>
          <w:rFonts w:ascii="Times New Roman" w:hAnsi="Times New Roman" w:cs="Times New Roman"/>
          <w:sz w:val="24"/>
          <w:szCs w:val="24"/>
        </w:rPr>
        <w:t xml:space="preserve"> a super-aged society and demand </w:t>
      </w:r>
      <w:r w:rsidR="00C92FE3" w:rsidRPr="00B93EE1">
        <w:rPr>
          <w:rFonts w:ascii="Times New Roman" w:hAnsi="Times New Roman" w:cs="Times New Roman"/>
          <w:sz w:val="24"/>
          <w:szCs w:val="24"/>
        </w:rPr>
        <w:t xml:space="preserve">for healthcare </w:t>
      </w:r>
      <w:r w:rsidRPr="00B93EE1">
        <w:rPr>
          <w:rFonts w:ascii="Times New Roman" w:hAnsi="Times New Roman" w:cs="Times New Roman"/>
          <w:sz w:val="24"/>
          <w:szCs w:val="24"/>
        </w:rPr>
        <w:t>is</w:t>
      </w:r>
      <w:r w:rsidR="00FF2305" w:rsidRPr="00B93EE1">
        <w:rPr>
          <w:rFonts w:ascii="Times New Roman" w:hAnsi="Times New Roman" w:cs="Times New Roman"/>
          <w:sz w:val="24"/>
          <w:szCs w:val="24"/>
        </w:rPr>
        <w:t xml:space="preserve"> projected to increase</w:t>
      </w:r>
      <w:r w:rsidRPr="00B93EE1">
        <w:rPr>
          <w:rFonts w:ascii="Times New Roman" w:hAnsi="Times New Roman" w:cs="Times New Roman"/>
          <w:sz w:val="24"/>
          <w:szCs w:val="24"/>
        </w:rPr>
        <w:t>, it is necessary to secure stable</w:t>
      </w:r>
      <w:r w:rsidR="00C92FE3" w:rsidRPr="00B93EE1">
        <w:rPr>
          <w:rFonts w:ascii="Times New Roman" w:hAnsi="Times New Roman" w:cs="Times New Roman"/>
          <w:sz w:val="24"/>
          <w:szCs w:val="24"/>
        </w:rPr>
        <w:t xml:space="preserve"> sources of</w:t>
      </w:r>
      <w:r w:rsidRPr="00B93EE1">
        <w:rPr>
          <w:rFonts w:ascii="Times New Roman" w:hAnsi="Times New Roman" w:cs="Times New Roman"/>
          <w:sz w:val="24"/>
          <w:szCs w:val="24"/>
        </w:rPr>
        <w:t xml:space="preserve"> revenue. Accordingly, amendment bills to the </w:t>
      </w:r>
      <w:r w:rsidRPr="00B93EE1">
        <w:rPr>
          <w:rFonts w:ascii="Times New Roman" w:hAnsi="Times New Roman" w:cs="Times New Roman"/>
          <w:i/>
          <w:sz w:val="24"/>
          <w:szCs w:val="24"/>
        </w:rPr>
        <w:t>National Health Insurance Act</w:t>
      </w:r>
      <w:r w:rsidRPr="00B93EE1">
        <w:rPr>
          <w:rFonts w:ascii="Times New Roman" w:hAnsi="Times New Roman" w:cs="Times New Roman"/>
          <w:sz w:val="24"/>
          <w:szCs w:val="24"/>
        </w:rPr>
        <w:t xml:space="preserve"> and the </w:t>
      </w:r>
      <w:r w:rsidRPr="00B93EE1">
        <w:rPr>
          <w:rFonts w:ascii="Times New Roman" w:hAnsi="Times New Roman" w:cs="Times New Roman"/>
          <w:i/>
          <w:sz w:val="24"/>
          <w:szCs w:val="24"/>
        </w:rPr>
        <w:t>National Health Promotion Act</w:t>
      </w:r>
      <w:r w:rsidRPr="00B93EE1">
        <w:rPr>
          <w:rFonts w:ascii="Times New Roman" w:hAnsi="Times New Roman" w:cs="Times New Roman"/>
          <w:sz w:val="24"/>
          <w:szCs w:val="24"/>
        </w:rPr>
        <w:t xml:space="preserve"> have been introduced in the National Assembly to abolish the sunset clause on government subsidies for insurance finance and to clarify the legal criteria for calculating such subsidies.</w:t>
      </w:r>
    </w:p>
    <w:p w14:paraId="753F4D1F" w14:textId="0B4A82CD" w:rsidR="001C2CB3" w:rsidRPr="00B93EE1" w:rsidRDefault="001C2CB3"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In addition, as part of national policy tasks to reduce medical expenses by target group and life stage, the Government is pursuing </w:t>
      </w:r>
      <w:r w:rsidR="00C92FE3" w:rsidRPr="00B93EE1">
        <w:rPr>
          <w:rFonts w:ascii="Times New Roman" w:hAnsi="Times New Roman" w:cs="Times New Roman"/>
          <w:sz w:val="24"/>
          <w:szCs w:val="24"/>
        </w:rPr>
        <w:t>a national task of</w:t>
      </w:r>
      <w:r w:rsidRPr="00B93EE1">
        <w:rPr>
          <w:rFonts w:ascii="Times New Roman" w:hAnsi="Times New Roman" w:cs="Times New Roman"/>
          <w:sz w:val="24"/>
          <w:szCs w:val="24"/>
        </w:rPr>
        <w:t xml:space="preserve"> strengthen</w:t>
      </w:r>
      <w:r w:rsidR="00C92FE3" w:rsidRPr="00B93EE1">
        <w:rPr>
          <w:rFonts w:ascii="Times New Roman" w:hAnsi="Times New Roman" w:cs="Times New Roman"/>
          <w:sz w:val="24"/>
          <w:szCs w:val="24"/>
        </w:rPr>
        <w:t>ing</w:t>
      </w:r>
      <w:r w:rsidRPr="00B93EE1">
        <w:rPr>
          <w:rFonts w:ascii="Times New Roman" w:hAnsi="Times New Roman" w:cs="Times New Roman"/>
          <w:sz w:val="24"/>
          <w:szCs w:val="24"/>
        </w:rPr>
        <w:t xml:space="preserve"> health insurance coverage, including lowering copayments for nursing expenses of long-term care hospitals, reducing copayment rates for persons who have suffered from a rare incurable disease, and expanding insurance coverage for dental implants. The Government plans to reduce patients’ copayments by applying health insurance coverage for nursing expenses </w:t>
      </w:r>
      <w:r w:rsidR="00C92FE3" w:rsidRPr="00B93EE1">
        <w:rPr>
          <w:rFonts w:ascii="Times New Roman" w:hAnsi="Times New Roman" w:cs="Times New Roman"/>
          <w:sz w:val="24"/>
          <w:szCs w:val="24"/>
        </w:rPr>
        <w:t>especially for</w:t>
      </w:r>
      <w:r w:rsidRPr="00B93EE1">
        <w:rPr>
          <w:rFonts w:ascii="Times New Roman" w:hAnsi="Times New Roman" w:cs="Times New Roman"/>
          <w:sz w:val="24"/>
          <w:szCs w:val="24"/>
        </w:rPr>
        <w:t xml:space="preserve"> long-term care hospitals, expand the application of special coverage for newly designated rare diseases, and broaden insurance benefits for dental implants for seniors.</w:t>
      </w:r>
    </w:p>
    <w:p w14:paraId="6926C141" w14:textId="2826EA0C" w:rsidR="00A32D7E" w:rsidRPr="00B93EE1" w:rsidRDefault="00A32D7E"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The Government plans to gradually raise the selection criteria and benefit level for the livelihood benefit, currently set at 32</w:t>
      </w:r>
      <w:r w:rsidR="00A305F2" w:rsidRPr="00B93EE1">
        <w:rPr>
          <w:rFonts w:ascii="Times New Roman" w:hAnsi="Times New Roman" w:cs="Times New Roman"/>
          <w:sz w:val="24"/>
          <w:szCs w:val="24"/>
        </w:rPr>
        <w:t xml:space="preserve">% </w:t>
      </w:r>
      <w:r w:rsidRPr="00B93EE1">
        <w:rPr>
          <w:rFonts w:ascii="Times New Roman" w:hAnsi="Times New Roman" w:cs="Times New Roman"/>
          <w:sz w:val="24"/>
          <w:szCs w:val="24"/>
        </w:rPr>
        <w:t>of the standard median income</w:t>
      </w:r>
      <w:r w:rsidR="00A305F2" w:rsidRPr="00B93EE1">
        <w:rPr>
          <w:rFonts w:ascii="Times New Roman" w:hAnsi="Times New Roman" w:cs="Times New Roman"/>
          <w:sz w:val="24"/>
          <w:szCs w:val="24"/>
        </w:rPr>
        <w:t xml:space="preserve"> (</w:t>
      </w:r>
      <w:r w:rsidRPr="00B93EE1">
        <w:rPr>
          <w:rFonts w:ascii="Times New Roman" w:hAnsi="Times New Roman" w:cs="Times New Roman"/>
          <w:sz w:val="24"/>
          <w:szCs w:val="24"/>
        </w:rPr>
        <w:t>as of 2025</w:t>
      </w:r>
      <w:r w:rsidR="00A305F2" w:rsidRPr="00B93EE1">
        <w:rPr>
          <w:rFonts w:ascii="Times New Roman" w:hAnsi="Times New Roman" w:cs="Times New Roman"/>
          <w:sz w:val="24"/>
          <w:szCs w:val="24"/>
        </w:rPr>
        <w:t>)</w:t>
      </w:r>
      <w:r w:rsidRPr="00B93EE1">
        <w:rPr>
          <w:rFonts w:ascii="Times New Roman" w:hAnsi="Times New Roman" w:cs="Times New Roman"/>
          <w:sz w:val="24"/>
          <w:szCs w:val="24"/>
        </w:rPr>
        <w:t>, to 35</w:t>
      </w:r>
      <w:r w:rsidR="00A305F2" w:rsidRPr="00B93EE1">
        <w:rPr>
          <w:rFonts w:ascii="Times New Roman" w:hAnsi="Times New Roman" w:cs="Times New Roman"/>
          <w:sz w:val="24"/>
          <w:szCs w:val="24"/>
        </w:rPr>
        <w:t xml:space="preserve">% </w:t>
      </w:r>
      <w:r w:rsidRPr="00B93EE1">
        <w:rPr>
          <w:rFonts w:ascii="Times New Roman" w:hAnsi="Times New Roman" w:cs="Times New Roman"/>
          <w:sz w:val="24"/>
          <w:szCs w:val="24"/>
        </w:rPr>
        <w:t>by 2030</w:t>
      </w:r>
      <w:r w:rsidR="00A305F2" w:rsidRPr="00B93EE1">
        <w:rPr>
          <w:rFonts w:ascii="Times New Roman" w:hAnsi="Times New Roman" w:cs="Times New Roman"/>
          <w:sz w:val="24"/>
          <w:szCs w:val="24"/>
        </w:rPr>
        <w:t xml:space="preserve">. It will also </w:t>
      </w:r>
      <w:r w:rsidRPr="00B93EE1">
        <w:rPr>
          <w:rFonts w:ascii="Times New Roman" w:hAnsi="Times New Roman" w:cs="Times New Roman"/>
          <w:sz w:val="24"/>
          <w:szCs w:val="24"/>
        </w:rPr>
        <w:t>prepare comprehensive measures for medical benefits.</w:t>
      </w:r>
    </w:p>
    <w:p w14:paraId="56588302" w14:textId="5FD9E019" w:rsidR="00A32D7E" w:rsidRPr="00B93EE1" w:rsidRDefault="00A32D7E"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lastRenderedPageBreak/>
        <w:t>Considering the shortfall in government subsidies relative to the statutory subsidy rate for the health insurance, the Government will continue to consult with fiscal authorities to ensure stable expansion of government funding.</w:t>
      </w:r>
      <w:r w:rsidRPr="00B93EE1">
        <w:rPr>
          <w:rFonts w:ascii="Times New Roman" w:hAnsi="Times New Roman" w:cs="Times New Roman"/>
          <w:sz w:val="24"/>
          <w:szCs w:val="24"/>
          <w:vertAlign w:val="superscript"/>
        </w:rPr>
        <w:footnoteReference w:id="42"/>
      </w:r>
    </w:p>
    <w:p w14:paraId="15FA53E4" w14:textId="42F070F5" w:rsidR="00A32D7E"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A32D7E" w:rsidRPr="00B93EE1">
        <w:rPr>
          <w:rFonts w:ascii="Times New Roman" w:hAnsi="Times New Roman" w:cs="Times New Roman"/>
          <w:b/>
          <w:sz w:val="24"/>
          <w:szCs w:val="24"/>
        </w:rPr>
        <w:t xml:space="preserve"> 15(a)</w:t>
      </w:r>
    </w:p>
    <w:p w14:paraId="0C0EAB71" w14:textId="780357C0" w:rsidR="00A32D7E" w:rsidRPr="00B93EE1" w:rsidRDefault="00A32D7E"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Under the </w:t>
      </w:r>
      <w:r w:rsidRPr="00B93EE1">
        <w:rPr>
          <w:rFonts w:ascii="Times New Roman" w:hAnsi="Times New Roman" w:cs="Times New Roman"/>
          <w:i/>
          <w:sz w:val="24"/>
          <w:szCs w:val="24"/>
        </w:rPr>
        <w:t>Basic Pension Act</w:t>
      </w:r>
      <w:r w:rsidRPr="00B93EE1">
        <w:rPr>
          <w:rFonts w:ascii="Times New Roman" w:hAnsi="Times New Roman" w:cs="Times New Roman"/>
          <w:sz w:val="24"/>
          <w:szCs w:val="24"/>
        </w:rPr>
        <w:t>, the Government adjusts the amount of basic pension benefits annually to reflect inflation</w:t>
      </w:r>
      <w:r w:rsidR="00A305F2" w:rsidRPr="00B93EE1">
        <w:rPr>
          <w:rFonts w:ascii="Times New Roman" w:hAnsi="Times New Roman" w:cs="Times New Roman"/>
          <w:sz w:val="24"/>
          <w:szCs w:val="24"/>
        </w:rPr>
        <w:t>.</w:t>
      </w:r>
      <w:r w:rsidRPr="00B93EE1">
        <w:rPr>
          <w:rFonts w:ascii="Times New Roman" w:hAnsi="Times New Roman" w:cs="Times New Roman"/>
          <w:sz w:val="24"/>
          <w:szCs w:val="24"/>
        </w:rPr>
        <w:t xml:space="preserve"> </w:t>
      </w:r>
      <w:r w:rsidR="00A305F2" w:rsidRPr="00B93EE1">
        <w:rPr>
          <w:rFonts w:ascii="Times New Roman" w:hAnsi="Times New Roman" w:cs="Times New Roman"/>
          <w:sz w:val="24"/>
          <w:szCs w:val="24"/>
        </w:rPr>
        <w:t>T</w:t>
      </w:r>
      <w:r w:rsidRPr="00B93EE1">
        <w:rPr>
          <w:rFonts w:ascii="Times New Roman" w:hAnsi="Times New Roman" w:cs="Times New Roman"/>
          <w:sz w:val="24"/>
          <w:szCs w:val="24"/>
        </w:rPr>
        <w:t xml:space="preserve">hrough the </w:t>
      </w:r>
      <w:r w:rsidR="00B60926">
        <w:rPr>
          <w:rFonts w:ascii="Times New Roman" w:hAnsi="Times New Roman" w:cs="Times New Roman"/>
          <w:sz w:val="24"/>
          <w:szCs w:val="24"/>
        </w:rPr>
        <w:t xml:space="preserve">adequacy assessment </w:t>
      </w:r>
      <w:r w:rsidRPr="00B93EE1">
        <w:rPr>
          <w:rFonts w:ascii="Times New Roman" w:hAnsi="Times New Roman" w:cs="Times New Roman"/>
          <w:sz w:val="24"/>
          <w:szCs w:val="24"/>
        </w:rPr>
        <w:t xml:space="preserve">conducted every five years, </w:t>
      </w:r>
      <w:r w:rsidR="00AC2966" w:rsidRPr="00B93EE1">
        <w:rPr>
          <w:rFonts w:ascii="Times New Roman" w:hAnsi="Times New Roman" w:cs="Times New Roman"/>
          <w:sz w:val="24"/>
          <w:szCs w:val="24"/>
        </w:rPr>
        <w:t>i</w:t>
      </w:r>
      <w:r w:rsidRPr="00B93EE1">
        <w:rPr>
          <w:rFonts w:ascii="Times New Roman" w:hAnsi="Times New Roman" w:cs="Times New Roman"/>
          <w:sz w:val="24"/>
          <w:szCs w:val="24"/>
        </w:rPr>
        <w:t xml:space="preserve">t </w:t>
      </w:r>
      <w:r w:rsidR="00A305F2" w:rsidRPr="00B93EE1">
        <w:rPr>
          <w:rFonts w:ascii="Times New Roman" w:hAnsi="Times New Roman" w:cs="Times New Roman"/>
          <w:sz w:val="24"/>
          <w:szCs w:val="24"/>
        </w:rPr>
        <w:t xml:space="preserve">also </w:t>
      </w:r>
      <w:r w:rsidRPr="00B93EE1">
        <w:rPr>
          <w:rFonts w:ascii="Times New Roman" w:hAnsi="Times New Roman" w:cs="Times New Roman"/>
          <w:sz w:val="24"/>
          <w:szCs w:val="24"/>
        </w:rPr>
        <w:t>evaluate</w:t>
      </w:r>
      <w:r w:rsidR="00A305F2" w:rsidRPr="00B93EE1">
        <w:rPr>
          <w:rFonts w:ascii="Times New Roman" w:hAnsi="Times New Roman" w:cs="Times New Roman"/>
          <w:sz w:val="24"/>
          <w:szCs w:val="24"/>
        </w:rPr>
        <w:t>s</w:t>
      </w:r>
      <w:r w:rsidRPr="00B93EE1">
        <w:rPr>
          <w:rFonts w:ascii="Times New Roman" w:hAnsi="Times New Roman" w:cs="Times New Roman"/>
          <w:sz w:val="24"/>
          <w:szCs w:val="24"/>
        </w:rPr>
        <w:t xml:space="preserve"> the appropriateness of </w:t>
      </w:r>
      <w:r w:rsidR="00AC2966" w:rsidRPr="00B93EE1">
        <w:rPr>
          <w:rFonts w:ascii="Times New Roman" w:hAnsi="Times New Roman" w:cs="Times New Roman"/>
          <w:sz w:val="24"/>
          <w:szCs w:val="24"/>
        </w:rPr>
        <w:t xml:space="preserve">basic pension benefits </w:t>
      </w:r>
      <w:r w:rsidRPr="00B93EE1">
        <w:rPr>
          <w:rFonts w:ascii="Times New Roman" w:hAnsi="Times New Roman" w:cs="Times New Roman"/>
          <w:sz w:val="24"/>
          <w:szCs w:val="24"/>
        </w:rPr>
        <w:t xml:space="preserve">by comprehensively reviewing factors such as </w:t>
      </w:r>
      <w:r w:rsidR="00A305F2" w:rsidRPr="00B93EE1">
        <w:rPr>
          <w:rFonts w:ascii="Times New Roman" w:hAnsi="Times New Roman" w:cs="Times New Roman"/>
          <w:sz w:val="24"/>
          <w:szCs w:val="24"/>
        </w:rPr>
        <w:t xml:space="preserve">the </w:t>
      </w:r>
      <w:r w:rsidRPr="00B93EE1">
        <w:rPr>
          <w:rFonts w:ascii="Times New Roman" w:hAnsi="Times New Roman" w:cs="Times New Roman"/>
          <w:sz w:val="24"/>
          <w:szCs w:val="24"/>
        </w:rPr>
        <w:t xml:space="preserve">living standards of eligible recipients and </w:t>
      </w:r>
      <w:r w:rsidR="00A305F2" w:rsidRPr="00B93EE1">
        <w:rPr>
          <w:rFonts w:ascii="Times New Roman" w:hAnsi="Times New Roman" w:cs="Times New Roman"/>
          <w:sz w:val="24"/>
          <w:szCs w:val="24"/>
        </w:rPr>
        <w:t>adjusts</w:t>
      </w:r>
      <w:r w:rsidRPr="00B93EE1">
        <w:rPr>
          <w:rFonts w:ascii="Times New Roman" w:hAnsi="Times New Roman" w:cs="Times New Roman"/>
          <w:sz w:val="24"/>
          <w:szCs w:val="24"/>
        </w:rPr>
        <w:t xml:space="preserve"> the amount accordingly. </w:t>
      </w:r>
    </w:p>
    <w:p w14:paraId="09BBE8B2" w14:textId="76D0299D" w:rsidR="00A32D7E"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A32D7E" w:rsidRPr="00B93EE1">
        <w:rPr>
          <w:rFonts w:ascii="Times New Roman" w:hAnsi="Times New Roman" w:cs="Times New Roman"/>
          <w:b/>
          <w:sz w:val="24"/>
          <w:szCs w:val="24"/>
        </w:rPr>
        <w:t xml:space="preserve"> 15(b)</w:t>
      </w:r>
    </w:p>
    <w:p w14:paraId="3488C0AF" w14:textId="04BCBD91" w:rsidR="00EB368E" w:rsidRPr="00B93EE1" w:rsidRDefault="00AC2966"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Close coverage gaps in the pension system</w:t>
      </w:r>
    </w:p>
    <w:p w14:paraId="22E8BF60" w14:textId="0F58F5DF" w:rsidR="00AC2966" w:rsidRPr="00B93EE1" w:rsidRDefault="00AC2966"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operates various pension premium support programs </w:t>
      </w:r>
      <w:r w:rsidR="002939E6" w:rsidRPr="00B93EE1">
        <w:rPr>
          <w:rFonts w:ascii="Times New Roman" w:hAnsi="Times New Roman" w:cs="Times New Roman"/>
          <w:sz w:val="24"/>
          <w:szCs w:val="24"/>
        </w:rPr>
        <w:t xml:space="preserve">for vulnerable groups </w:t>
      </w:r>
      <w:r w:rsidRPr="00B93EE1">
        <w:rPr>
          <w:rFonts w:ascii="Times New Roman" w:hAnsi="Times New Roman" w:cs="Times New Roman"/>
          <w:sz w:val="24"/>
          <w:szCs w:val="24"/>
        </w:rPr>
        <w:t xml:space="preserve">to extend the participation period in the </w:t>
      </w:r>
      <w:r w:rsidR="00C92FE3" w:rsidRPr="00B93EE1">
        <w:rPr>
          <w:rFonts w:ascii="Times New Roman" w:hAnsi="Times New Roman" w:cs="Times New Roman"/>
          <w:sz w:val="24"/>
          <w:szCs w:val="24"/>
        </w:rPr>
        <w:t>n</w:t>
      </w:r>
      <w:r w:rsidRPr="00B93EE1">
        <w:rPr>
          <w:rFonts w:ascii="Times New Roman" w:hAnsi="Times New Roman" w:cs="Times New Roman"/>
          <w:sz w:val="24"/>
          <w:szCs w:val="24"/>
        </w:rPr>
        <w:t xml:space="preserve">ational </w:t>
      </w:r>
      <w:r w:rsidR="00C92FE3" w:rsidRPr="00B93EE1">
        <w:rPr>
          <w:rFonts w:ascii="Times New Roman" w:hAnsi="Times New Roman" w:cs="Times New Roman"/>
          <w:sz w:val="24"/>
          <w:szCs w:val="24"/>
        </w:rPr>
        <w:t>pe</w:t>
      </w:r>
      <w:r w:rsidRPr="00B93EE1">
        <w:rPr>
          <w:rFonts w:ascii="Times New Roman" w:hAnsi="Times New Roman" w:cs="Times New Roman"/>
          <w:sz w:val="24"/>
          <w:szCs w:val="24"/>
        </w:rPr>
        <w:t xml:space="preserve">nsion </w:t>
      </w:r>
      <w:r w:rsidR="00C92FE3" w:rsidRPr="00B93EE1">
        <w:rPr>
          <w:rFonts w:ascii="Times New Roman" w:hAnsi="Times New Roman" w:cs="Times New Roman"/>
          <w:sz w:val="24"/>
          <w:szCs w:val="24"/>
        </w:rPr>
        <w:t>s</w:t>
      </w:r>
      <w:r w:rsidRPr="00B93EE1">
        <w:rPr>
          <w:rFonts w:ascii="Times New Roman" w:hAnsi="Times New Roman" w:cs="Times New Roman"/>
          <w:sz w:val="24"/>
          <w:szCs w:val="24"/>
        </w:rPr>
        <w:t>cheme.</w:t>
      </w:r>
      <w:r w:rsidRPr="00B93EE1">
        <w:rPr>
          <w:rFonts w:ascii="Times New Roman" w:hAnsi="Times New Roman" w:cs="Times New Roman"/>
          <w:sz w:val="24"/>
          <w:szCs w:val="24"/>
          <w:vertAlign w:val="superscript"/>
        </w:rPr>
        <w:footnoteReference w:id="43"/>
      </w:r>
      <w:r w:rsidRPr="00B93EE1">
        <w:rPr>
          <w:rFonts w:ascii="Times New Roman" w:hAnsi="Times New Roman" w:cs="Times New Roman"/>
          <w:sz w:val="24"/>
          <w:szCs w:val="24"/>
        </w:rPr>
        <w:t xml:space="preserve"> </w:t>
      </w:r>
      <w:r w:rsidR="002939E6" w:rsidRPr="00B93EE1">
        <w:rPr>
          <w:rFonts w:ascii="Times New Roman" w:hAnsi="Times New Roman" w:cs="Times New Roman"/>
          <w:sz w:val="24"/>
          <w:szCs w:val="24"/>
        </w:rPr>
        <w:t>F</w:t>
      </w:r>
      <w:r w:rsidRPr="00B93EE1">
        <w:rPr>
          <w:rFonts w:ascii="Times New Roman" w:hAnsi="Times New Roman" w:cs="Times New Roman"/>
          <w:sz w:val="24"/>
          <w:szCs w:val="24"/>
        </w:rPr>
        <w:t>rom 1 January 2026, it has provided</w:t>
      </w:r>
      <w:r w:rsidR="00325E08" w:rsidRPr="00B93EE1">
        <w:rPr>
          <w:rFonts w:ascii="Times New Roman" w:hAnsi="Times New Roman" w:cs="Times New Roman"/>
          <w:sz w:val="24"/>
          <w:szCs w:val="24"/>
        </w:rPr>
        <w:t xml:space="preserve"> </w:t>
      </w:r>
      <w:r w:rsidRPr="00B93EE1">
        <w:rPr>
          <w:rFonts w:ascii="Times New Roman" w:hAnsi="Times New Roman" w:cs="Times New Roman"/>
          <w:sz w:val="24"/>
          <w:szCs w:val="24"/>
        </w:rPr>
        <w:t>subsidies to individually insured persons below a certain income level, regardless of whether they have resumed the payment.</w:t>
      </w:r>
    </w:p>
    <w:p w14:paraId="5F51C486" w14:textId="1E3F29E0" w:rsidR="00AC2966" w:rsidRPr="00B93EE1" w:rsidRDefault="00AC2966"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provides information on tailored schemes to increase pension participation among those who are not engaged in income-generating activities and excluded from coverage of the National Pension Scheme, such as youth and full-time homemakers. </w:t>
      </w:r>
      <w:r w:rsidR="00A305F2" w:rsidRPr="00B93EE1">
        <w:rPr>
          <w:rFonts w:ascii="Times New Roman" w:hAnsi="Times New Roman" w:cs="Times New Roman"/>
          <w:sz w:val="24"/>
          <w:szCs w:val="24"/>
        </w:rPr>
        <w:t>Also</w:t>
      </w:r>
      <w:r w:rsidRPr="00B93EE1">
        <w:rPr>
          <w:rFonts w:ascii="Times New Roman" w:hAnsi="Times New Roman" w:cs="Times New Roman"/>
          <w:sz w:val="24"/>
          <w:szCs w:val="24"/>
        </w:rPr>
        <w:t>, to better recognize social contributions and strengthen old-age income security, it plans to expand childbirth and military service credits</w:t>
      </w:r>
      <w:r w:rsidRPr="00B93EE1">
        <w:rPr>
          <w:rFonts w:ascii="Times New Roman" w:hAnsi="Times New Roman" w:cs="Times New Roman"/>
          <w:sz w:val="24"/>
          <w:szCs w:val="24"/>
          <w:vertAlign w:val="superscript"/>
        </w:rPr>
        <w:footnoteReference w:id="44"/>
      </w:r>
      <w:r w:rsidRPr="00B93EE1">
        <w:rPr>
          <w:rFonts w:ascii="Times New Roman" w:hAnsi="Times New Roman" w:cs="Times New Roman"/>
          <w:sz w:val="24"/>
          <w:szCs w:val="24"/>
        </w:rPr>
        <w:t xml:space="preserve"> from 2026.</w:t>
      </w:r>
    </w:p>
    <w:p w14:paraId="53F5DA53" w14:textId="72F787DF" w:rsidR="00AC2966"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AC2966" w:rsidRPr="00B93EE1">
        <w:rPr>
          <w:rFonts w:ascii="Times New Roman" w:hAnsi="Times New Roman" w:cs="Times New Roman"/>
          <w:b/>
          <w:sz w:val="24"/>
          <w:szCs w:val="24"/>
        </w:rPr>
        <w:t xml:space="preserve"> 15(c)</w:t>
      </w:r>
    </w:p>
    <w:p w14:paraId="04E2BF60" w14:textId="62DD1811" w:rsidR="00DE751A" w:rsidRPr="00B93EE1" w:rsidRDefault="00DA42BE">
      <w:pPr>
        <w:pStyle w:val="afff1"/>
        <w:numPr>
          <w:ilvl w:val="0"/>
          <w:numId w:val="19"/>
        </w:numPr>
        <w:spacing w:line="360" w:lineRule="auto"/>
        <w:jc w:val="both"/>
        <w:rPr>
          <w:rFonts w:ascii="Times New Roman" w:hAnsi="Times New Roman" w:cs="Times New Roman"/>
          <w:szCs w:val="24"/>
        </w:rPr>
      </w:pPr>
      <w:bookmarkStart w:id="1" w:name="_Hlk227591363"/>
      <w:r w:rsidRPr="00B93EE1">
        <w:rPr>
          <w:rFonts w:ascii="Times New Roman" w:hAnsi="Times New Roman" w:cs="Times New Roman"/>
          <w:sz w:val="24"/>
          <w:szCs w:val="24"/>
        </w:rPr>
        <w:t>For information regarding</w:t>
      </w:r>
      <w:r w:rsidR="004756D5" w:rsidRPr="00B93EE1">
        <w:rPr>
          <w:rFonts w:ascii="Times New Roman" w:hAnsi="Times New Roman" w:cs="Times New Roman"/>
          <w:sz w:val="24"/>
          <w:szCs w:val="24"/>
        </w:rPr>
        <w:t xml:space="preserve"> the</w:t>
      </w:r>
      <w:r w:rsidRPr="00B93EE1">
        <w:rPr>
          <w:rFonts w:ascii="Times New Roman" w:hAnsi="Times New Roman" w:cs="Times New Roman"/>
          <w:sz w:val="24"/>
          <w:szCs w:val="24"/>
        </w:rPr>
        <w:t xml:space="preserve"> NHI for foreign nationals, refer to paragraph 20 above.</w:t>
      </w:r>
    </w:p>
    <w:p w14:paraId="04CF93FC" w14:textId="7C86E14E" w:rsidR="001F302C" w:rsidRPr="00B93EE1" w:rsidRDefault="00A56555"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Among foreign nationals residing in </w:t>
      </w:r>
      <w:r w:rsidR="00B00DD6" w:rsidRPr="00B93EE1">
        <w:rPr>
          <w:rFonts w:ascii="Times New Roman" w:hAnsi="Times New Roman" w:cs="Times New Roman"/>
          <w:sz w:val="24"/>
          <w:szCs w:val="24"/>
        </w:rPr>
        <w:t>ROK</w:t>
      </w:r>
      <w:r w:rsidRPr="00B93EE1">
        <w:rPr>
          <w:rFonts w:ascii="Times New Roman" w:hAnsi="Times New Roman" w:cs="Times New Roman"/>
          <w:sz w:val="24"/>
          <w:szCs w:val="24"/>
        </w:rPr>
        <w:t xml:space="preserve">, overseas Koreans may register as persons with disabilities and access related services under Article 32-2 of the </w:t>
      </w:r>
      <w:r w:rsidRPr="00B93EE1">
        <w:rPr>
          <w:rFonts w:ascii="Times New Roman" w:hAnsi="Times New Roman" w:cs="Times New Roman"/>
          <w:i/>
          <w:sz w:val="24"/>
          <w:szCs w:val="24"/>
        </w:rPr>
        <w:t>Act on Welfare of Persons with Disabilities</w:t>
      </w:r>
      <w:r w:rsidRPr="00B93EE1">
        <w:rPr>
          <w:rFonts w:ascii="Times New Roman" w:hAnsi="Times New Roman" w:cs="Times New Roman"/>
          <w:sz w:val="24"/>
          <w:szCs w:val="24"/>
        </w:rPr>
        <w:t xml:space="preserve">. However, for persons with disabilities </w:t>
      </w:r>
      <w:r w:rsidR="00BB3F92" w:rsidRPr="00B93EE1">
        <w:rPr>
          <w:rFonts w:ascii="Times New Roman" w:hAnsi="Times New Roman" w:cs="Times New Roman"/>
          <w:sz w:val="24"/>
          <w:szCs w:val="24"/>
        </w:rPr>
        <w:t xml:space="preserve">who are </w:t>
      </w:r>
      <w:r w:rsidRPr="00B93EE1">
        <w:rPr>
          <w:rFonts w:ascii="Times New Roman" w:hAnsi="Times New Roman" w:cs="Times New Roman"/>
          <w:sz w:val="24"/>
          <w:szCs w:val="24"/>
        </w:rPr>
        <w:t xml:space="preserve">not covered by the above Act, the social security system is applied based on the principle of reciprocity under Article 8 of the </w:t>
      </w:r>
      <w:r w:rsidRPr="00B93EE1">
        <w:rPr>
          <w:rFonts w:ascii="Times New Roman" w:hAnsi="Times New Roman" w:cs="Times New Roman"/>
          <w:i/>
          <w:sz w:val="24"/>
          <w:szCs w:val="24"/>
        </w:rPr>
        <w:t>Framework Act on Social Security</w:t>
      </w:r>
      <w:r w:rsidRPr="00B93EE1">
        <w:rPr>
          <w:rFonts w:ascii="Times New Roman" w:hAnsi="Times New Roman" w:cs="Times New Roman"/>
          <w:sz w:val="24"/>
          <w:szCs w:val="24"/>
        </w:rPr>
        <w:t>.</w:t>
      </w:r>
      <w:r w:rsidR="009C45DD" w:rsidRPr="00B93EE1">
        <w:rPr>
          <w:rFonts w:ascii="Times New Roman" w:hAnsi="Times New Roman" w:cs="Times New Roman"/>
          <w:sz w:val="24"/>
          <w:szCs w:val="24"/>
        </w:rPr>
        <w:t xml:space="preserve"> (Annex, Table 40)</w:t>
      </w:r>
    </w:p>
    <w:bookmarkEnd w:id="1"/>
    <w:p w14:paraId="7AD607D5" w14:textId="77777777" w:rsidR="00EB368E" w:rsidRPr="00B93EE1" w:rsidRDefault="00EB368E" w:rsidP="001C7284">
      <w:pPr>
        <w:pStyle w:val="afff1"/>
        <w:spacing w:line="360" w:lineRule="auto"/>
        <w:jc w:val="both"/>
        <w:rPr>
          <w:rFonts w:ascii="Times New Roman" w:hAnsi="Times New Roman" w:cs="Times New Roman"/>
          <w:szCs w:val="24"/>
        </w:rPr>
      </w:pPr>
    </w:p>
    <w:p w14:paraId="3761A32C" w14:textId="16EF50A8" w:rsidR="00A56555" w:rsidRPr="00B93EE1" w:rsidRDefault="00A5655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Protection of the family and children</w:t>
      </w:r>
    </w:p>
    <w:p w14:paraId="55532F71" w14:textId="1937208F" w:rsidR="00EB368E"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A56555" w:rsidRPr="00B93EE1">
        <w:rPr>
          <w:rFonts w:ascii="Times New Roman" w:hAnsi="Times New Roman" w:cs="Times New Roman"/>
          <w:b/>
          <w:sz w:val="24"/>
          <w:szCs w:val="24"/>
        </w:rPr>
        <w:t xml:space="preserve"> 16</w:t>
      </w:r>
    </w:p>
    <w:p w14:paraId="495CFE2E" w14:textId="2C6F5E41" w:rsidR="00EC1894" w:rsidRPr="00B93EE1" w:rsidRDefault="00FC68D6"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lastRenderedPageBreak/>
        <w:t>To prevent and detect child abuse early, t</w:t>
      </w:r>
      <w:r w:rsidR="00650DCD" w:rsidRPr="00B93EE1">
        <w:rPr>
          <w:rFonts w:ascii="Times New Roman" w:hAnsi="Times New Roman" w:cs="Times New Roman"/>
          <w:sz w:val="24"/>
          <w:szCs w:val="24"/>
        </w:rPr>
        <w:t xml:space="preserve">he Government continues </w:t>
      </w:r>
      <w:r w:rsidR="00D55D76" w:rsidRPr="00B93EE1">
        <w:rPr>
          <w:rFonts w:ascii="Times New Roman" w:hAnsi="Times New Roman" w:cs="Times New Roman"/>
          <w:sz w:val="24"/>
          <w:szCs w:val="24"/>
        </w:rPr>
        <w:t>conducting</w:t>
      </w:r>
      <w:r w:rsidR="00650DCD" w:rsidRPr="00B93EE1">
        <w:rPr>
          <w:rFonts w:ascii="Times New Roman" w:hAnsi="Times New Roman" w:cs="Times New Roman"/>
          <w:sz w:val="24"/>
          <w:szCs w:val="24"/>
        </w:rPr>
        <w:t xml:space="preserve"> public awareness campaigns and programs</w:t>
      </w:r>
      <w:r w:rsidR="00E7053E" w:rsidRPr="00B93EE1">
        <w:rPr>
          <w:rFonts w:ascii="Times New Roman" w:hAnsi="Times New Roman" w:cs="Times New Roman"/>
          <w:sz w:val="24"/>
          <w:szCs w:val="24"/>
        </w:rPr>
        <w:t xml:space="preserve"> to identify children in crisis</w:t>
      </w:r>
      <w:r w:rsidR="00650DCD" w:rsidRPr="00B93EE1">
        <w:rPr>
          <w:rFonts w:ascii="Times New Roman" w:hAnsi="Times New Roman" w:cs="Times New Roman"/>
          <w:sz w:val="24"/>
          <w:szCs w:val="24"/>
        </w:rPr>
        <w:t>. From 2024, it has also promoted a pilot program that provides preventive support</w:t>
      </w:r>
      <w:r w:rsidR="00EC1894" w:rsidRPr="00B93EE1">
        <w:rPr>
          <w:rFonts w:ascii="Times New Roman" w:hAnsi="Times New Roman" w:cs="Times New Roman"/>
          <w:sz w:val="24"/>
          <w:szCs w:val="24"/>
        </w:rPr>
        <w:t>, including counselling and training,</w:t>
      </w:r>
      <w:r w:rsidR="00650DCD" w:rsidRPr="00B93EE1">
        <w:rPr>
          <w:rFonts w:ascii="Times New Roman" w:hAnsi="Times New Roman" w:cs="Times New Roman"/>
          <w:sz w:val="24"/>
          <w:szCs w:val="24"/>
        </w:rPr>
        <w:t xml:space="preserve"> to families </w:t>
      </w:r>
      <w:r w:rsidR="00EC1894" w:rsidRPr="00B93EE1">
        <w:rPr>
          <w:rFonts w:ascii="Times New Roman" w:hAnsi="Times New Roman" w:cs="Times New Roman"/>
          <w:sz w:val="24"/>
          <w:szCs w:val="24"/>
        </w:rPr>
        <w:t>even when a reported child abuse case is determined not to constitute abuse.</w:t>
      </w:r>
    </w:p>
    <w:p w14:paraId="58955F7A" w14:textId="03459921" w:rsidR="00EB368E" w:rsidRPr="00B93EE1" w:rsidRDefault="00650DCD"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w:t>
      </w:r>
      <w:r w:rsidR="001A63A0" w:rsidRPr="00B93EE1">
        <w:rPr>
          <w:rFonts w:ascii="Times New Roman" w:hAnsi="Times New Roman" w:cs="Times New Roman"/>
          <w:sz w:val="24"/>
          <w:szCs w:val="24"/>
        </w:rPr>
        <w:t>is expanding</w:t>
      </w:r>
      <w:r w:rsidRPr="00B93EE1">
        <w:rPr>
          <w:rFonts w:ascii="Times New Roman" w:hAnsi="Times New Roman" w:cs="Times New Roman"/>
          <w:sz w:val="24"/>
          <w:szCs w:val="24"/>
        </w:rPr>
        <w:t xml:space="preserve"> infrastructure</w:t>
      </w:r>
      <w:r w:rsidR="00482F37" w:rsidRPr="00B93EE1">
        <w:rPr>
          <w:rFonts w:ascii="Times New Roman" w:hAnsi="Times New Roman" w:cs="Times New Roman"/>
          <w:sz w:val="24"/>
          <w:szCs w:val="24"/>
        </w:rPr>
        <w:t xml:space="preserve">, </w:t>
      </w:r>
      <w:r w:rsidR="00C92FE3" w:rsidRPr="00B93EE1">
        <w:rPr>
          <w:rFonts w:ascii="Times New Roman" w:hAnsi="Times New Roman" w:cs="Times New Roman"/>
          <w:sz w:val="24"/>
          <w:szCs w:val="24"/>
        </w:rPr>
        <w:t>such as</w:t>
      </w:r>
      <w:r w:rsidRPr="00B93EE1">
        <w:rPr>
          <w:rFonts w:ascii="Times New Roman" w:hAnsi="Times New Roman" w:cs="Times New Roman"/>
          <w:sz w:val="24"/>
          <w:szCs w:val="24"/>
        </w:rPr>
        <w:t xml:space="preserve"> specialized child protection agencies and shelters for abused children</w:t>
      </w:r>
      <w:r w:rsidR="00482F37" w:rsidRPr="00B93EE1">
        <w:rPr>
          <w:rFonts w:ascii="Times New Roman" w:hAnsi="Times New Roman" w:cs="Times New Roman"/>
          <w:sz w:val="24"/>
          <w:szCs w:val="24"/>
        </w:rPr>
        <w:t>. I</w:t>
      </w:r>
      <w:r w:rsidRPr="00B93EE1">
        <w:rPr>
          <w:rFonts w:ascii="Times New Roman" w:hAnsi="Times New Roman" w:cs="Times New Roman"/>
          <w:sz w:val="24"/>
          <w:szCs w:val="24"/>
        </w:rPr>
        <w:t xml:space="preserve">n 2025, </w:t>
      </w:r>
      <w:r w:rsidR="00482F37" w:rsidRPr="00B93EE1">
        <w:rPr>
          <w:rFonts w:ascii="Times New Roman" w:hAnsi="Times New Roman" w:cs="Times New Roman"/>
          <w:sz w:val="24"/>
          <w:szCs w:val="24"/>
        </w:rPr>
        <w:t xml:space="preserve">it </w:t>
      </w:r>
      <w:r w:rsidRPr="00B93EE1">
        <w:rPr>
          <w:rFonts w:ascii="Times New Roman" w:hAnsi="Times New Roman" w:cs="Times New Roman"/>
          <w:sz w:val="24"/>
          <w:szCs w:val="24"/>
        </w:rPr>
        <w:t xml:space="preserve">established a legal basis for regional psychological support teams to provide systematic and professional psychological treatment </w:t>
      </w:r>
      <w:r w:rsidR="001A63A0" w:rsidRPr="00B93EE1">
        <w:rPr>
          <w:rFonts w:ascii="Times New Roman" w:hAnsi="Times New Roman" w:cs="Times New Roman"/>
          <w:sz w:val="24"/>
          <w:szCs w:val="24"/>
        </w:rPr>
        <w:t>for</w:t>
      </w:r>
      <w:r w:rsidRPr="00B93EE1">
        <w:rPr>
          <w:rFonts w:ascii="Times New Roman" w:hAnsi="Times New Roman" w:cs="Times New Roman"/>
          <w:sz w:val="24"/>
          <w:szCs w:val="24"/>
        </w:rPr>
        <w:t xml:space="preserve"> child victims in highly complex cases. Also, it is strengthening</w:t>
      </w:r>
      <w:r w:rsidR="001A63A0" w:rsidRPr="00B93EE1">
        <w:rPr>
          <w:rFonts w:ascii="Times New Roman" w:hAnsi="Times New Roman" w:cs="Times New Roman"/>
          <w:sz w:val="24"/>
          <w:szCs w:val="24"/>
        </w:rPr>
        <w:t xml:space="preserve"> integrated family support interventions, including</w:t>
      </w:r>
      <w:r w:rsidRPr="00B93EE1">
        <w:rPr>
          <w:rFonts w:ascii="Times New Roman" w:hAnsi="Times New Roman" w:cs="Times New Roman"/>
          <w:sz w:val="24"/>
          <w:szCs w:val="24"/>
        </w:rPr>
        <w:t xml:space="preserve"> home-visit family recovery programs </w:t>
      </w:r>
      <w:r w:rsidR="006469CF" w:rsidRPr="00B93EE1">
        <w:rPr>
          <w:rFonts w:ascii="Times New Roman" w:hAnsi="Times New Roman" w:cs="Times New Roman"/>
          <w:sz w:val="24"/>
          <w:szCs w:val="24"/>
        </w:rPr>
        <w:t xml:space="preserve">and </w:t>
      </w:r>
      <w:r w:rsidRPr="00B93EE1">
        <w:rPr>
          <w:rFonts w:ascii="Times New Roman" w:hAnsi="Times New Roman" w:cs="Times New Roman"/>
          <w:sz w:val="24"/>
          <w:szCs w:val="24"/>
        </w:rPr>
        <w:t>specialized psychological treatment supports</w:t>
      </w:r>
      <w:r w:rsidR="006469CF" w:rsidRPr="00B93EE1">
        <w:rPr>
          <w:rFonts w:ascii="Times New Roman" w:hAnsi="Times New Roman" w:cs="Times New Roman"/>
          <w:sz w:val="24"/>
          <w:szCs w:val="24"/>
        </w:rPr>
        <w:t>,</w:t>
      </w:r>
      <w:r w:rsidRPr="00B93EE1">
        <w:rPr>
          <w:rFonts w:ascii="Times New Roman" w:hAnsi="Times New Roman" w:cs="Times New Roman"/>
          <w:sz w:val="24"/>
          <w:szCs w:val="24"/>
        </w:rPr>
        <w:t xml:space="preserve"> </w:t>
      </w:r>
      <w:r w:rsidR="00482F37" w:rsidRPr="00B93EE1">
        <w:rPr>
          <w:rFonts w:ascii="Times New Roman" w:hAnsi="Times New Roman" w:cs="Times New Roman"/>
          <w:sz w:val="24"/>
          <w:szCs w:val="24"/>
        </w:rPr>
        <w:t>to promote</w:t>
      </w:r>
      <w:r w:rsidRPr="00B93EE1">
        <w:rPr>
          <w:rFonts w:ascii="Times New Roman" w:hAnsi="Times New Roman" w:cs="Times New Roman"/>
          <w:sz w:val="24"/>
          <w:szCs w:val="24"/>
        </w:rPr>
        <w:t xml:space="preserve"> the recovery of child victims and their families and prevent </w:t>
      </w:r>
      <w:r w:rsidR="006469CF" w:rsidRPr="00B93EE1">
        <w:rPr>
          <w:rFonts w:ascii="Times New Roman" w:hAnsi="Times New Roman" w:cs="Times New Roman"/>
          <w:sz w:val="24"/>
          <w:szCs w:val="24"/>
        </w:rPr>
        <w:t>re-abuse</w:t>
      </w:r>
      <w:r w:rsidRPr="00B93EE1">
        <w:rPr>
          <w:rFonts w:ascii="Times New Roman" w:hAnsi="Times New Roman" w:cs="Times New Roman"/>
          <w:sz w:val="24"/>
          <w:szCs w:val="24"/>
        </w:rPr>
        <w:t>.</w:t>
      </w:r>
    </w:p>
    <w:p w14:paraId="7F381BFC" w14:textId="05F951D7" w:rsidR="001A63A0" w:rsidRPr="00B93EE1" w:rsidRDefault="006469CF"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Each year, around 10 joint training sessions are conducted to strengthen the capacity of personnel addressing child abuse, including police officers, dedicated officials for child abuse, and staff of specialized child protection agencies and shelters for abused children. These trainings enhance their legal expertise and on-site response capacity, while also strengthening inter-agency coordination.</w:t>
      </w:r>
    </w:p>
    <w:p w14:paraId="5F76E920" w14:textId="0FBEB91E" w:rsidR="006469CF" w:rsidRPr="00B93EE1" w:rsidRDefault="006469CF"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To support child victims, the Government listens to </w:t>
      </w:r>
      <w:r w:rsidR="006E62E0" w:rsidRPr="00B93EE1">
        <w:rPr>
          <w:rFonts w:ascii="Times New Roman" w:hAnsi="Times New Roman" w:cs="Times New Roman"/>
          <w:sz w:val="24"/>
          <w:szCs w:val="24"/>
        </w:rPr>
        <w:t xml:space="preserve">experts’ opinions through child abuse case management meetings held at district prosecutors’ offices and </w:t>
      </w:r>
      <w:r w:rsidR="00482F37" w:rsidRPr="00B93EE1">
        <w:rPr>
          <w:rFonts w:ascii="Times New Roman" w:hAnsi="Times New Roman" w:cs="Times New Roman"/>
          <w:sz w:val="24"/>
          <w:szCs w:val="24"/>
        </w:rPr>
        <w:t xml:space="preserve">works to ensure </w:t>
      </w:r>
      <w:r w:rsidR="006E62E0" w:rsidRPr="00B93EE1">
        <w:rPr>
          <w:rFonts w:ascii="Times New Roman" w:hAnsi="Times New Roman" w:cs="Times New Roman"/>
          <w:sz w:val="24"/>
          <w:szCs w:val="24"/>
        </w:rPr>
        <w:t>early response</w:t>
      </w:r>
      <w:r w:rsidR="00482F37" w:rsidRPr="00B93EE1">
        <w:rPr>
          <w:rFonts w:ascii="Times New Roman" w:hAnsi="Times New Roman" w:cs="Times New Roman"/>
          <w:sz w:val="24"/>
          <w:szCs w:val="24"/>
        </w:rPr>
        <w:t xml:space="preserve"> </w:t>
      </w:r>
      <w:r w:rsidR="006E62E0" w:rsidRPr="00B93EE1">
        <w:rPr>
          <w:rFonts w:ascii="Times New Roman" w:hAnsi="Times New Roman" w:cs="Times New Roman"/>
          <w:sz w:val="24"/>
          <w:szCs w:val="24"/>
        </w:rPr>
        <w:t>and prevention.</w:t>
      </w:r>
    </w:p>
    <w:p w14:paraId="3940C46A" w14:textId="65E6E90D" w:rsidR="006E62E0"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6E62E0" w:rsidRPr="00B93EE1">
        <w:rPr>
          <w:rFonts w:ascii="Times New Roman" w:hAnsi="Times New Roman" w:cs="Times New Roman"/>
          <w:b/>
          <w:sz w:val="24"/>
          <w:szCs w:val="24"/>
        </w:rPr>
        <w:t xml:space="preserve"> 16(a)</w:t>
      </w:r>
    </w:p>
    <w:p w14:paraId="1682800A" w14:textId="11808EE6" w:rsidR="006E62E0" w:rsidRPr="00B93EE1" w:rsidRDefault="006E62E0"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has pursued </w:t>
      </w:r>
      <w:r w:rsidR="00EB77BD" w:rsidRPr="00B93EE1">
        <w:rPr>
          <w:rFonts w:ascii="Times New Roman" w:hAnsi="Times New Roman" w:cs="Times New Roman" w:hint="eastAsia"/>
          <w:sz w:val="24"/>
          <w:szCs w:val="24"/>
        </w:rPr>
        <w:t>t</w:t>
      </w:r>
      <w:r w:rsidR="00EB77BD" w:rsidRPr="00B93EE1">
        <w:rPr>
          <w:rFonts w:ascii="Times New Roman" w:hAnsi="Times New Roman" w:cs="Times New Roman"/>
          <w:sz w:val="24"/>
          <w:szCs w:val="24"/>
        </w:rPr>
        <w:t xml:space="preserve">he </w:t>
      </w:r>
      <w:r w:rsidRPr="00B93EE1">
        <w:rPr>
          <w:rFonts w:ascii="Times New Roman" w:hAnsi="Times New Roman" w:cs="Times New Roman"/>
          <w:sz w:val="24"/>
          <w:szCs w:val="24"/>
        </w:rPr>
        <w:t>“home-type protection first” policy</w:t>
      </w:r>
      <w:r w:rsidR="00EB77BD" w:rsidRPr="00B93EE1">
        <w:rPr>
          <w:rFonts w:ascii="Times New Roman" w:hAnsi="Times New Roman" w:cs="Times New Roman"/>
          <w:sz w:val="24"/>
          <w:szCs w:val="24"/>
        </w:rPr>
        <w:t xml:space="preserve"> to</w:t>
      </w:r>
      <w:r w:rsidRPr="00B93EE1">
        <w:rPr>
          <w:rFonts w:ascii="Times New Roman" w:hAnsi="Times New Roman" w:cs="Times New Roman"/>
          <w:sz w:val="24"/>
          <w:szCs w:val="24"/>
        </w:rPr>
        <w:t xml:space="preserve"> </w:t>
      </w:r>
      <w:r w:rsidR="00EB77BD" w:rsidRPr="00B93EE1">
        <w:rPr>
          <w:rFonts w:ascii="Times New Roman" w:hAnsi="Times New Roman" w:cs="Times New Roman"/>
          <w:sz w:val="24"/>
          <w:szCs w:val="24"/>
        </w:rPr>
        <w:t>minimize the</w:t>
      </w:r>
      <w:r w:rsidR="00482F37" w:rsidRPr="00B93EE1">
        <w:rPr>
          <w:rFonts w:ascii="Times New Roman" w:hAnsi="Times New Roman" w:cs="Times New Roman"/>
          <w:sz w:val="24"/>
          <w:szCs w:val="24"/>
        </w:rPr>
        <w:t xml:space="preserve"> duration of separation and </w:t>
      </w:r>
      <w:r w:rsidR="00EB77BD" w:rsidRPr="00B93EE1">
        <w:rPr>
          <w:rFonts w:ascii="Times New Roman" w:hAnsi="Times New Roman" w:cs="Times New Roman"/>
          <w:sz w:val="24"/>
          <w:szCs w:val="24"/>
        </w:rPr>
        <w:t xml:space="preserve">to prioritize </w:t>
      </w:r>
      <w:r w:rsidR="00482F37" w:rsidRPr="00B93EE1">
        <w:rPr>
          <w:rFonts w:ascii="Times New Roman" w:hAnsi="Times New Roman" w:cs="Times New Roman"/>
          <w:sz w:val="24"/>
          <w:szCs w:val="24"/>
        </w:rPr>
        <w:t>home-type protection even where</w:t>
      </w:r>
      <w:r w:rsidRPr="00B93EE1">
        <w:rPr>
          <w:rFonts w:ascii="Times New Roman" w:hAnsi="Times New Roman" w:cs="Times New Roman"/>
          <w:sz w:val="24"/>
          <w:szCs w:val="24"/>
        </w:rPr>
        <w:t xml:space="preserve"> children </w:t>
      </w:r>
      <w:r w:rsidR="00803126" w:rsidRPr="00B93EE1">
        <w:rPr>
          <w:rFonts w:ascii="Times New Roman" w:hAnsi="Times New Roman" w:cs="Times New Roman"/>
          <w:sz w:val="24"/>
          <w:szCs w:val="24"/>
        </w:rPr>
        <w:t>are unavoidably</w:t>
      </w:r>
      <w:r w:rsidRPr="00B93EE1">
        <w:rPr>
          <w:rFonts w:ascii="Times New Roman" w:hAnsi="Times New Roman" w:cs="Times New Roman"/>
          <w:sz w:val="24"/>
          <w:szCs w:val="24"/>
        </w:rPr>
        <w:t xml:space="preserve"> separated from their original family.</w:t>
      </w:r>
    </w:p>
    <w:p w14:paraId="65D9FC66" w14:textId="17579F0D" w:rsidR="006E62E0" w:rsidRPr="00B93EE1" w:rsidRDefault="006E62E0"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As of 2024, there were 7,623 foster homes and 9,355 children</w:t>
      </w:r>
      <w:r w:rsidR="00D57DB6" w:rsidRPr="00B93EE1">
        <w:rPr>
          <w:rFonts w:ascii="Times New Roman" w:hAnsi="Times New Roman" w:cs="Times New Roman"/>
          <w:sz w:val="24"/>
          <w:szCs w:val="24"/>
        </w:rPr>
        <w:t xml:space="preserve"> under </w:t>
      </w:r>
      <w:r w:rsidRPr="00B93EE1">
        <w:rPr>
          <w:rFonts w:ascii="Times New Roman" w:hAnsi="Times New Roman" w:cs="Times New Roman"/>
          <w:sz w:val="24"/>
          <w:szCs w:val="24"/>
        </w:rPr>
        <w:t xml:space="preserve">foster care in </w:t>
      </w:r>
      <w:r w:rsidR="00B468A0" w:rsidRPr="00B93EE1">
        <w:rPr>
          <w:rFonts w:ascii="Times New Roman" w:hAnsi="Times New Roman" w:cs="Times New Roman"/>
          <w:sz w:val="24"/>
          <w:szCs w:val="24"/>
        </w:rPr>
        <w:t>ROK</w:t>
      </w:r>
      <w:r w:rsidRPr="00B93EE1">
        <w:rPr>
          <w:rFonts w:ascii="Times New Roman" w:hAnsi="Times New Roman" w:cs="Times New Roman"/>
          <w:sz w:val="24"/>
          <w:szCs w:val="24"/>
        </w:rPr>
        <w:t xml:space="preserve">. Through 18 foster care centers operating at </w:t>
      </w:r>
      <w:r w:rsidR="00803126" w:rsidRPr="00B93EE1">
        <w:rPr>
          <w:rFonts w:ascii="Times New Roman" w:hAnsi="Times New Roman" w:cs="Times New Roman"/>
          <w:sz w:val="24"/>
          <w:szCs w:val="24"/>
        </w:rPr>
        <w:t xml:space="preserve">the </w:t>
      </w:r>
      <w:r w:rsidRPr="00B93EE1">
        <w:rPr>
          <w:rFonts w:ascii="Times New Roman" w:hAnsi="Times New Roman" w:cs="Times New Roman"/>
          <w:sz w:val="24"/>
          <w:szCs w:val="24"/>
        </w:rPr>
        <w:t xml:space="preserve">metropolitan and provincial </w:t>
      </w:r>
      <w:r w:rsidR="00FD6623" w:rsidRPr="00B93EE1">
        <w:rPr>
          <w:rFonts w:ascii="Times New Roman" w:hAnsi="Times New Roman" w:cs="Times New Roman"/>
          <w:sz w:val="24"/>
          <w:szCs w:val="24"/>
        </w:rPr>
        <w:t>levels nationwide, the Government provides case management and refresher courses, and offers child benefits and cash support</w:t>
      </w:r>
      <w:r w:rsidRPr="00B93EE1">
        <w:rPr>
          <w:rFonts w:ascii="Times New Roman" w:hAnsi="Times New Roman" w:cs="Times New Roman"/>
          <w:sz w:val="24"/>
          <w:szCs w:val="24"/>
        </w:rPr>
        <w:t xml:space="preserve"> </w:t>
      </w:r>
      <w:r w:rsidR="00803126" w:rsidRPr="00B93EE1">
        <w:rPr>
          <w:rFonts w:ascii="Times New Roman" w:hAnsi="Times New Roman" w:cs="Times New Roman"/>
          <w:sz w:val="24"/>
          <w:szCs w:val="24"/>
        </w:rPr>
        <w:t>to</w:t>
      </w:r>
      <w:r w:rsidR="00FD6623" w:rsidRPr="00B93EE1">
        <w:rPr>
          <w:rFonts w:ascii="Times New Roman" w:hAnsi="Times New Roman" w:cs="Times New Roman"/>
          <w:sz w:val="24"/>
          <w:szCs w:val="24"/>
        </w:rPr>
        <w:t xml:space="preserve"> all</w:t>
      </w:r>
      <w:r w:rsidR="00803126" w:rsidRPr="00B93EE1">
        <w:rPr>
          <w:rFonts w:ascii="Times New Roman" w:hAnsi="Times New Roman" w:cs="Times New Roman"/>
          <w:sz w:val="24"/>
          <w:szCs w:val="24"/>
        </w:rPr>
        <w:t xml:space="preserve"> foster homes </w:t>
      </w:r>
      <w:r w:rsidRPr="00B93EE1">
        <w:rPr>
          <w:rFonts w:ascii="Times New Roman" w:hAnsi="Times New Roman" w:cs="Times New Roman"/>
          <w:sz w:val="24"/>
          <w:szCs w:val="24"/>
        </w:rPr>
        <w:t>under the Basic Livelihood Security system. Also, it covers accident insurance premiums</w:t>
      </w:r>
      <w:r w:rsidR="00D57DB6" w:rsidRPr="00B93EE1">
        <w:rPr>
          <w:rFonts w:ascii="Times New Roman" w:hAnsi="Times New Roman" w:cs="Times New Roman"/>
          <w:sz w:val="24"/>
          <w:szCs w:val="24"/>
          <w:vertAlign w:val="superscript"/>
        </w:rPr>
        <w:footnoteReference w:id="45"/>
      </w:r>
      <w:r w:rsidRPr="00B93EE1">
        <w:rPr>
          <w:rFonts w:ascii="Times New Roman" w:hAnsi="Times New Roman" w:cs="Times New Roman"/>
          <w:sz w:val="24"/>
          <w:szCs w:val="24"/>
        </w:rPr>
        <w:t xml:space="preserve"> and the costs of psychological </w:t>
      </w:r>
      <w:r w:rsidR="00D57DB6" w:rsidRPr="00B93EE1">
        <w:rPr>
          <w:rFonts w:ascii="Times New Roman" w:hAnsi="Times New Roman" w:cs="Times New Roman"/>
          <w:sz w:val="24"/>
          <w:szCs w:val="24"/>
        </w:rPr>
        <w:t>tests</w:t>
      </w:r>
      <w:r w:rsidRPr="00B93EE1">
        <w:rPr>
          <w:rFonts w:ascii="Times New Roman" w:hAnsi="Times New Roman" w:cs="Times New Roman"/>
          <w:sz w:val="24"/>
          <w:szCs w:val="24"/>
        </w:rPr>
        <w:t xml:space="preserve"> and treatment</w:t>
      </w:r>
      <w:r w:rsidR="00D57DB6" w:rsidRPr="00B93EE1">
        <w:rPr>
          <w:rFonts w:ascii="Times New Roman" w:hAnsi="Times New Roman" w:cs="Times New Roman"/>
          <w:sz w:val="24"/>
          <w:szCs w:val="24"/>
          <w:vertAlign w:val="superscript"/>
        </w:rPr>
        <w:footnoteReference w:id="46"/>
      </w:r>
      <w:r w:rsidRPr="00B93EE1">
        <w:rPr>
          <w:rFonts w:ascii="Times New Roman" w:hAnsi="Times New Roman" w:cs="Times New Roman"/>
          <w:sz w:val="24"/>
          <w:szCs w:val="24"/>
        </w:rPr>
        <w:t xml:space="preserve"> for children </w:t>
      </w:r>
      <w:r w:rsidR="00D57DB6" w:rsidRPr="00B93EE1">
        <w:rPr>
          <w:rFonts w:ascii="Times New Roman" w:hAnsi="Times New Roman" w:cs="Times New Roman"/>
          <w:sz w:val="24"/>
          <w:szCs w:val="24"/>
        </w:rPr>
        <w:t>under</w:t>
      </w:r>
      <w:r w:rsidRPr="00B93EE1">
        <w:rPr>
          <w:rFonts w:ascii="Times New Roman" w:hAnsi="Times New Roman" w:cs="Times New Roman"/>
          <w:sz w:val="24"/>
          <w:szCs w:val="24"/>
        </w:rPr>
        <w:t xml:space="preserve"> foster care.</w:t>
      </w:r>
      <w:r w:rsidR="00D57DB6" w:rsidRPr="00B93EE1">
        <w:rPr>
          <w:rFonts w:ascii="Times New Roman" w:hAnsi="Times New Roman" w:cs="Times New Roman"/>
          <w:sz w:val="24"/>
          <w:szCs w:val="24"/>
        </w:rPr>
        <w:t xml:space="preserve"> For children requiring specialized care, such as victims of </w:t>
      </w:r>
      <w:r w:rsidR="00D57DB6" w:rsidRPr="00B93EE1">
        <w:rPr>
          <w:rFonts w:ascii="Times New Roman" w:hAnsi="Times New Roman" w:cs="Times New Roman"/>
          <w:sz w:val="24"/>
          <w:szCs w:val="24"/>
        </w:rPr>
        <w:lastRenderedPageBreak/>
        <w:t xml:space="preserve">abuse, infants, and children with ADHD, </w:t>
      </w:r>
      <w:r w:rsidR="00196431" w:rsidRPr="00B93EE1">
        <w:rPr>
          <w:rFonts w:ascii="Times New Roman" w:hAnsi="Times New Roman" w:cs="Times New Roman" w:hint="eastAsia"/>
          <w:sz w:val="24"/>
          <w:szCs w:val="24"/>
        </w:rPr>
        <w:t>i</w:t>
      </w:r>
      <w:r w:rsidR="00196431" w:rsidRPr="00B93EE1">
        <w:rPr>
          <w:rFonts w:ascii="Times New Roman" w:hAnsi="Times New Roman" w:cs="Times New Roman"/>
          <w:sz w:val="24"/>
          <w:szCs w:val="24"/>
        </w:rPr>
        <w:t>t</w:t>
      </w:r>
      <w:r w:rsidR="00EB77BD" w:rsidRPr="00B93EE1">
        <w:rPr>
          <w:rFonts w:ascii="Times New Roman" w:hAnsi="Times New Roman" w:cs="Times New Roman"/>
          <w:sz w:val="24"/>
          <w:szCs w:val="24"/>
        </w:rPr>
        <w:t xml:space="preserve"> </w:t>
      </w:r>
      <w:r w:rsidR="00EE07E9" w:rsidRPr="00B93EE1">
        <w:rPr>
          <w:rFonts w:ascii="Times New Roman" w:hAnsi="Times New Roman" w:cs="Times New Roman"/>
          <w:sz w:val="24"/>
          <w:szCs w:val="24"/>
        </w:rPr>
        <w:t xml:space="preserve">operates </w:t>
      </w:r>
      <w:r w:rsidR="00D57DB6" w:rsidRPr="00B93EE1">
        <w:rPr>
          <w:rFonts w:ascii="Times New Roman" w:hAnsi="Times New Roman" w:cs="Times New Roman"/>
          <w:sz w:val="24"/>
          <w:szCs w:val="24"/>
        </w:rPr>
        <w:t>a “professional foster care” system</w:t>
      </w:r>
      <w:r w:rsidR="00FD6623" w:rsidRPr="00B93EE1">
        <w:rPr>
          <w:rFonts w:ascii="Times New Roman" w:hAnsi="Times New Roman" w:cs="Times New Roman"/>
          <w:sz w:val="24"/>
          <w:szCs w:val="24"/>
        </w:rPr>
        <w:t xml:space="preserve"> to select and train </w:t>
      </w:r>
      <w:r w:rsidR="00D57DB6" w:rsidRPr="00B93EE1">
        <w:rPr>
          <w:rFonts w:ascii="Times New Roman" w:hAnsi="Times New Roman" w:cs="Times New Roman"/>
          <w:sz w:val="24"/>
          <w:szCs w:val="24"/>
        </w:rPr>
        <w:t>foster parents with appropriate caregiving capacity and</w:t>
      </w:r>
      <w:r w:rsidR="00FD6623" w:rsidRPr="00B93EE1">
        <w:rPr>
          <w:rFonts w:ascii="Times New Roman" w:hAnsi="Times New Roman" w:cs="Times New Roman"/>
          <w:sz w:val="24"/>
          <w:szCs w:val="24"/>
        </w:rPr>
        <w:t xml:space="preserve"> </w:t>
      </w:r>
      <w:r w:rsidR="00EE07E9" w:rsidRPr="00B93EE1">
        <w:rPr>
          <w:rFonts w:ascii="Times New Roman" w:hAnsi="Times New Roman" w:cs="Times New Roman"/>
          <w:sz w:val="24"/>
          <w:szCs w:val="24"/>
        </w:rPr>
        <w:t xml:space="preserve">additionally </w:t>
      </w:r>
      <w:r w:rsidR="00FD6623" w:rsidRPr="00B93EE1">
        <w:rPr>
          <w:rFonts w:ascii="Times New Roman" w:hAnsi="Times New Roman" w:cs="Times New Roman"/>
          <w:sz w:val="24"/>
          <w:szCs w:val="24"/>
        </w:rPr>
        <w:t>provide</w:t>
      </w:r>
      <w:r w:rsidR="00D57DB6" w:rsidRPr="00B93EE1">
        <w:rPr>
          <w:rFonts w:ascii="Times New Roman" w:hAnsi="Times New Roman" w:cs="Times New Roman"/>
          <w:sz w:val="24"/>
          <w:szCs w:val="24"/>
        </w:rPr>
        <w:t xml:space="preserve"> professional child protection </w:t>
      </w:r>
      <w:r w:rsidR="00EE07E9" w:rsidRPr="00B93EE1">
        <w:rPr>
          <w:rFonts w:ascii="Times New Roman" w:hAnsi="Times New Roman" w:cs="Times New Roman"/>
          <w:sz w:val="24"/>
          <w:szCs w:val="24"/>
        </w:rPr>
        <w:t>allowances.</w:t>
      </w:r>
      <w:r w:rsidR="00EE07E9" w:rsidRPr="00B93EE1">
        <w:rPr>
          <w:rFonts w:ascii="Times New Roman" w:hAnsi="Times New Roman" w:cs="Times New Roman"/>
          <w:sz w:val="24"/>
          <w:szCs w:val="24"/>
          <w:vertAlign w:val="superscript"/>
        </w:rPr>
        <w:footnoteReference w:id="47"/>
      </w:r>
    </w:p>
    <w:p w14:paraId="7C8A7814" w14:textId="72FC5ACF" w:rsidR="00D57DB6" w:rsidRPr="00B93EE1" w:rsidRDefault="00D57DB6"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As part of national policy tasks, the Government aims to strengthen State responsibility for the recruitment, placement, and monitoring of foster homes, and it will provide </w:t>
      </w:r>
      <w:r w:rsidRPr="00B93EE1">
        <w:rPr>
          <w:rFonts w:ascii="Times New Roman" w:hAnsi="Times New Roman" w:cs="Times New Roman"/>
          <w:spacing w:val="-4"/>
          <w:sz w:val="24"/>
          <w:szCs w:val="24"/>
        </w:rPr>
        <w:t xml:space="preserve">national subsidies for foster care centers, </w:t>
      </w:r>
      <w:r w:rsidR="00EE07E9" w:rsidRPr="00B93EE1">
        <w:rPr>
          <w:rFonts w:ascii="Times New Roman" w:hAnsi="Times New Roman" w:cs="Times New Roman"/>
          <w:spacing w:val="-4"/>
          <w:sz w:val="24"/>
          <w:szCs w:val="24"/>
        </w:rPr>
        <w:t>mandate</w:t>
      </w:r>
      <w:r w:rsidR="00B21DA6" w:rsidRPr="00B93EE1">
        <w:rPr>
          <w:rFonts w:ascii="Times New Roman" w:hAnsi="Times New Roman" w:cs="Times New Roman"/>
          <w:spacing w:val="-4"/>
          <w:sz w:val="24"/>
          <w:szCs w:val="24"/>
        </w:rPr>
        <w:t xml:space="preserve"> compliance</w:t>
      </w:r>
      <w:r w:rsidRPr="00B93EE1">
        <w:rPr>
          <w:rFonts w:ascii="Times New Roman" w:hAnsi="Times New Roman" w:cs="Times New Roman"/>
          <w:spacing w:val="-4"/>
          <w:sz w:val="24"/>
          <w:szCs w:val="24"/>
        </w:rPr>
        <w:t xml:space="preserve"> with the recommended child benefit standards, and enhance metropolitan-level responsibility for activating home-type protection.</w:t>
      </w:r>
    </w:p>
    <w:p w14:paraId="053DE3FA" w14:textId="7AA87318" w:rsidR="00D57DB6"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D57DB6" w:rsidRPr="00B93EE1">
        <w:rPr>
          <w:rFonts w:ascii="Times New Roman" w:hAnsi="Times New Roman" w:cs="Times New Roman"/>
          <w:b/>
          <w:sz w:val="24"/>
          <w:szCs w:val="24"/>
        </w:rPr>
        <w:t xml:space="preserve"> 16(b)</w:t>
      </w:r>
    </w:p>
    <w:p w14:paraId="36A1AA96" w14:textId="03848DC0" w:rsidR="00B21DA6" w:rsidRPr="00B93EE1" w:rsidRDefault="00B21DA6"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The Government operates the “e-Program for Children’s Happiness”</w:t>
      </w:r>
      <w:r w:rsidRPr="00B93EE1">
        <w:rPr>
          <w:rFonts w:ascii="Times New Roman" w:hAnsi="Times New Roman" w:cs="Times New Roman"/>
          <w:sz w:val="24"/>
          <w:szCs w:val="24"/>
          <w:vertAlign w:val="superscript"/>
        </w:rPr>
        <w:footnoteReference w:id="48"/>
      </w:r>
      <w:r w:rsidRPr="00B93EE1">
        <w:rPr>
          <w:rFonts w:ascii="Times New Roman" w:hAnsi="Times New Roman" w:cs="Times New Roman"/>
          <w:sz w:val="24"/>
          <w:szCs w:val="24"/>
        </w:rPr>
        <w:t xml:space="preserve"> to proactively identify children in crisis, rather than a response based on post-report punishment in child abuse cases. </w:t>
      </w:r>
      <w:r w:rsidR="00EE07E9" w:rsidRPr="00B93EE1">
        <w:rPr>
          <w:rFonts w:ascii="Times New Roman" w:hAnsi="Times New Roman" w:cs="Times New Roman"/>
          <w:sz w:val="24"/>
          <w:szCs w:val="24"/>
        </w:rPr>
        <w:t xml:space="preserve">An AI model using 44 types of social security big data is used to identify at-risk children and three-year-old children raised at home. Based on this, local officials at the </w:t>
      </w:r>
      <w:proofErr w:type="spellStart"/>
      <w:r w:rsidR="00EE07E9" w:rsidRPr="00B93EE1">
        <w:rPr>
          <w:rFonts w:ascii="Times New Roman" w:hAnsi="Times New Roman" w:cs="Times New Roman"/>
          <w:i/>
          <w:sz w:val="24"/>
          <w:szCs w:val="24"/>
        </w:rPr>
        <w:t>eup</w:t>
      </w:r>
      <w:proofErr w:type="spellEnd"/>
      <w:r w:rsidR="00EE07E9" w:rsidRPr="00B93EE1">
        <w:rPr>
          <w:rFonts w:ascii="Times New Roman" w:hAnsi="Times New Roman" w:cs="Times New Roman"/>
          <w:i/>
          <w:sz w:val="24"/>
          <w:szCs w:val="24"/>
        </w:rPr>
        <w:t>/</w:t>
      </w:r>
      <w:proofErr w:type="spellStart"/>
      <w:r w:rsidR="00EE07E9" w:rsidRPr="00B93EE1">
        <w:rPr>
          <w:rFonts w:ascii="Times New Roman" w:hAnsi="Times New Roman" w:cs="Times New Roman"/>
          <w:i/>
          <w:sz w:val="24"/>
          <w:szCs w:val="24"/>
        </w:rPr>
        <w:t>myeon</w:t>
      </w:r>
      <w:proofErr w:type="spellEnd"/>
      <w:r w:rsidR="00EE07E9" w:rsidRPr="00B93EE1">
        <w:rPr>
          <w:rFonts w:ascii="Times New Roman" w:hAnsi="Times New Roman" w:cs="Times New Roman"/>
          <w:i/>
          <w:sz w:val="24"/>
          <w:szCs w:val="24"/>
        </w:rPr>
        <w:t>/</w:t>
      </w:r>
      <w:proofErr w:type="gramStart"/>
      <w:r w:rsidR="00EE07E9" w:rsidRPr="00B93EE1">
        <w:rPr>
          <w:rFonts w:ascii="Times New Roman" w:hAnsi="Times New Roman" w:cs="Times New Roman"/>
          <w:i/>
          <w:sz w:val="24"/>
          <w:szCs w:val="24"/>
        </w:rPr>
        <w:t>dong</w:t>
      </w:r>
      <w:proofErr w:type="gramEnd"/>
      <w:r w:rsidR="00EE07E9" w:rsidRPr="00B93EE1">
        <w:rPr>
          <w:rFonts w:ascii="Times New Roman" w:hAnsi="Times New Roman" w:cs="Times New Roman"/>
          <w:sz w:val="24"/>
          <w:szCs w:val="24"/>
        </w:rPr>
        <w:t xml:space="preserve"> level </w:t>
      </w:r>
      <w:r w:rsidR="00592C4F" w:rsidRPr="00B93EE1">
        <w:rPr>
          <w:rFonts w:ascii="Times New Roman" w:hAnsi="Times New Roman" w:cs="Times New Roman"/>
          <w:sz w:val="24"/>
          <w:szCs w:val="24"/>
        </w:rPr>
        <w:t>conduct home visits</w:t>
      </w:r>
      <w:r w:rsidR="00EE07E9" w:rsidRPr="00B93EE1">
        <w:rPr>
          <w:rFonts w:ascii="Times New Roman" w:hAnsi="Times New Roman" w:cs="Times New Roman"/>
          <w:sz w:val="24"/>
          <w:szCs w:val="24"/>
        </w:rPr>
        <w:t xml:space="preserve"> to check their safety, link them to welfare services where necessary, and report suspected abuse.</w:t>
      </w:r>
    </w:p>
    <w:p w14:paraId="093B5B1E" w14:textId="317EEEF5" w:rsidR="00313DFF" w:rsidRPr="00B93EE1" w:rsidRDefault="00313DFF"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Various initiatives to promote </w:t>
      </w:r>
      <w:r w:rsidR="00592C4F" w:rsidRPr="00B93EE1">
        <w:rPr>
          <w:rFonts w:ascii="Times New Roman" w:hAnsi="Times New Roman" w:cs="Times New Roman"/>
          <w:sz w:val="24"/>
          <w:szCs w:val="24"/>
        </w:rPr>
        <w:t xml:space="preserve">a culture of preventing </w:t>
      </w:r>
      <w:r w:rsidRPr="00B93EE1">
        <w:rPr>
          <w:rFonts w:ascii="Times New Roman" w:hAnsi="Times New Roman" w:cs="Times New Roman"/>
          <w:sz w:val="24"/>
          <w:szCs w:val="24"/>
        </w:rPr>
        <w:t>child abuse have been carried out, including annual commemorations of the Day (19 November) and the Week for Prevention of Child Abuse (19–25 November).</w:t>
      </w:r>
    </w:p>
    <w:p w14:paraId="7A4B1434" w14:textId="5E7DB7A7" w:rsidR="00313DFF"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313DFF" w:rsidRPr="00B93EE1">
        <w:rPr>
          <w:rFonts w:ascii="Times New Roman" w:hAnsi="Times New Roman" w:cs="Times New Roman"/>
          <w:b/>
          <w:sz w:val="24"/>
          <w:szCs w:val="24"/>
        </w:rPr>
        <w:t xml:space="preserve"> 16(c)</w:t>
      </w:r>
    </w:p>
    <w:p w14:paraId="2503AC97" w14:textId="708E8730" w:rsidR="00313DFF" w:rsidRPr="00B93EE1" w:rsidRDefault="00621848"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Under the current </w:t>
      </w:r>
      <w:r w:rsidRPr="00B93EE1">
        <w:rPr>
          <w:rFonts w:ascii="Times New Roman" w:hAnsi="Times New Roman" w:cs="Times New Roman"/>
          <w:i/>
          <w:sz w:val="24"/>
          <w:szCs w:val="24"/>
        </w:rPr>
        <w:t>Act on Special Cases Concerning the Punishment of Child Abuse Crimes</w:t>
      </w:r>
      <w:r w:rsidRPr="00B93EE1">
        <w:rPr>
          <w:rFonts w:ascii="Times New Roman" w:hAnsi="Times New Roman" w:cs="Times New Roman"/>
          <w:sz w:val="24"/>
          <w:szCs w:val="24"/>
        </w:rPr>
        <w:t>, (“</w:t>
      </w:r>
      <w:r w:rsidRPr="00B93EE1">
        <w:rPr>
          <w:rFonts w:ascii="Times New Roman" w:hAnsi="Times New Roman" w:cs="Times New Roman"/>
          <w:i/>
          <w:sz w:val="24"/>
          <w:szCs w:val="24"/>
        </w:rPr>
        <w:t>Child Abuse Crime Punishment Act</w:t>
      </w:r>
      <w:r w:rsidRPr="00B93EE1">
        <w:rPr>
          <w:rFonts w:ascii="Times New Roman" w:hAnsi="Times New Roman" w:cs="Times New Roman"/>
          <w:sz w:val="24"/>
          <w:szCs w:val="24"/>
        </w:rPr>
        <w:t>”) when a child abuse crime</w:t>
      </w:r>
      <w:r w:rsidR="00C92FE3" w:rsidRPr="00B93EE1">
        <w:rPr>
          <w:rFonts w:ascii="Times New Roman" w:hAnsi="Times New Roman" w:cs="Times New Roman"/>
          <w:sz w:val="24"/>
          <w:szCs w:val="24"/>
        </w:rPr>
        <w:t xml:space="preserve"> such as</w:t>
      </w:r>
      <w:r w:rsidRPr="00B93EE1">
        <w:rPr>
          <w:rFonts w:ascii="Times New Roman" w:hAnsi="Times New Roman" w:cs="Times New Roman"/>
          <w:sz w:val="24"/>
          <w:szCs w:val="24"/>
        </w:rPr>
        <w:t xml:space="preserve"> the crime of murder by child abuse (or attempted murder) occurs, the authorities take emergency measures, ad hoc measures, and issue child victim protection orders to immediately separate the child abuse offenders from the child victim and prevent the recurrence.</w:t>
      </w:r>
      <w:r w:rsidRPr="00B93EE1">
        <w:rPr>
          <w:rFonts w:ascii="Times New Roman" w:hAnsi="Times New Roman" w:cs="Times New Roman"/>
          <w:sz w:val="24"/>
          <w:szCs w:val="24"/>
          <w:vertAlign w:val="superscript"/>
        </w:rPr>
        <w:footnoteReference w:id="49"/>
      </w:r>
      <w:r w:rsidRPr="00B93EE1">
        <w:rPr>
          <w:rFonts w:ascii="Times New Roman" w:hAnsi="Times New Roman" w:cs="Times New Roman"/>
          <w:sz w:val="24"/>
          <w:szCs w:val="24"/>
        </w:rPr>
        <w:t xml:space="preserve"> Recent amendments have introduced the crime of attempted murder by child abuse to subject offenders to aggravated punishment, and prosecutors shall apply to a court for the adjudication of loss of parental authority or the trial for the replacement of a guardian.</w:t>
      </w:r>
      <w:r w:rsidRPr="00B93EE1">
        <w:rPr>
          <w:rFonts w:ascii="Times New Roman" w:hAnsi="Times New Roman" w:cs="Times New Roman"/>
          <w:sz w:val="24"/>
          <w:szCs w:val="24"/>
          <w:vertAlign w:val="superscript"/>
        </w:rPr>
        <w:footnoteReference w:id="50"/>
      </w:r>
      <w:r w:rsidRPr="00B93EE1">
        <w:rPr>
          <w:rFonts w:ascii="Times New Roman" w:hAnsi="Times New Roman" w:cs="Times New Roman"/>
          <w:sz w:val="24"/>
          <w:szCs w:val="24"/>
        </w:rPr>
        <w:t xml:space="preserve"> Also, an emergency measure entrusting a child victim to his or her relatives has been introduced,</w:t>
      </w:r>
      <w:r w:rsidRPr="00B93EE1">
        <w:rPr>
          <w:rFonts w:ascii="Times New Roman" w:hAnsi="Times New Roman" w:cs="Times New Roman"/>
          <w:sz w:val="24"/>
          <w:szCs w:val="24"/>
          <w:vertAlign w:val="superscript"/>
        </w:rPr>
        <w:footnoteReference w:id="51"/>
      </w:r>
      <w:r w:rsidRPr="00B93EE1">
        <w:rPr>
          <w:rFonts w:ascii="Times New Roman" w:hAnsi="Times New Roman" w:cs="Times New Roman"/>
          <w:sz w:val="24"/>
          <w:szCs w:val="24"/>
        </w:rPr>
        <w:t xml:space="preserve"> and procedures for its implementation have been established in subordinate statutes or regulations, which are </w:t>
      </w:r>
      <w:r w:rsidRPr="00B93EE1">
        <w:rPr>
          <w:rFonts w:ascii="Times New Roman" w:hAnsi="Times New Roman" w:cs="Times New Roman"/>
          <w:sz w:val="24"/>
          <w:szCs w:val="24"/>
        </w:rPr>
        <w:lastRenderedPageBreak/>
        <w:t xml:space="preserve">currently in force. A bill to amend the </w:t>
      </w:r>
      <w:r w:rsidRPr="00B93EE1">
        <w:rPr>
          <w:rFonts w:ascii="Times New Roman" w:hAnsi="Times New Roman" w:cs="Times New Roman"/>
          <w:i/>
          <w:sz w:val="24"/>
          <w:szCs w:val="24"/>
        </w:rPr>
        <w:t>Child Abuse Crime Punishment Act</w:t>
      </w:r>
      <w:r w:rsidRPr="00B93EE1">
        <w:rPr>
          <w:rFonts w:ascii="Times New Roman" w:hAnsi="Times New Roman" w:cs="Times New Roman"/>
          <w:sz w:val="24"/>
          <w:szCs w:val="24"/>
        </w:rPr>
        <w:t>, which include</w:t>
      </w:r>
      <w:r w:rsidR="00192035" w:rsidRPr="00B93EE1">
        <w:rPr>
          <w:rFonts w:ascii="Times New Roman" w:hAnsi="Times New Roman" w:cs="Times New Roman"/>
          <w:sz w:val="24"/>
          <w:szCs w:val="24"/>
        </w:rPr>
        <w:t>s</w:t>
      </w:r>
      <w:r w:rsidRPr="00B93EE1">
        <w:rPr>
          <w:rFonts w:ascii="Times New Roman" w:hAnsi="Times New Roman" w:cs="Times New Roman"/>
          <w:sz w:val="24"/>
          <w:szCs w:val="24"/>
        </w:rPr>
        <w:t xml:space="preserve"> cases of murder (or attempted murder) of a child within the scope of “child abuse crimes,” is currently under deliberation at the National Assembly.</w:t>
      </w:r>
    </w:p>
    <w:p w14:paraId="7A8B7F48" w14:textId="2D4ACF79" w:rsidR="00621848" w:rsidRPr="00B93EE1" w:rsidRDefault="000B33D1"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When a filicide-suicide case is reported, the police previously notified local governments only after confirming the suspected abuse. Since September 2025, guidelines have been improved to require </w:t>
      </w:r>
      <w:r w:rsidR="00192035" w:rsidRPr="00B93EE1">
        <w:rPr>
          <w:rFonts w:ascii="Times New Roman" w:hAnsi="Times New Roman" w:cs="Times New Roman"/>
          <w:sz w:val="24"/>
          <w:szCs w:val="24"/>
        </w:rPr>
        <w:t xml:space="preserve">immediate </w:t>
      </w:r>
      <w:r w:rsidRPr="00B93EE1">
        <w:rPr>
          <w:rFonts w:ascii="Times New Roman" w:hAnsi="Times New Roman" w:cs="Times New Roman"/>
          <w:sz w:val="24"/>
          <w:szCs w:val="24"/>
        </w:rPr>
        <w:t>notification when such incidents occur. Accordingly, where a surviving child is found at the scene, the police promptly notify relevant agencies regardless of whether abuse is suspected, so that the child and their family can receive timely financial and social support.</w:t>
      </w:r>
    </w:p>
    <w:p w14:paraId="56993278" w14:textId="551428C6" w:rsidR="00EB368E" w:rsidRPr="0064718B" w:rsidRDefault="000B33D1"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Surviving children may receive counseling</w:t>
      </w:r>
      <w:r w:rsidR="00D82B88" w:rsidRPr="00B93EE1">
        <w:rPr>
          <w:rFonts w:ascii="Times New Roman" w:hAnsi="Times New Roman" w:cs="Times New Roman"/>
          <w:sz w:val="24"/>
          <w:szCs w:val="24"/>
        </w:rPr>
        <w:t xml:space="preserve"> and</w:t>
      </w:r>
      <w:r w:rsidRPr="00B93EE1">
        <w:rPr>
          <w:rFonts w:ascii="Times New Roman" w:hAnsi="Times New Roman" w:cs="Times New Roman"/>
          <w:sz w:val="24"/>
          <w:szCs w:val="24"/>
        </w:rPr>
        <w:t xml:space="preserve"> psychological treatment</w:t>
      </w:r>
      <w:r w:rsidR="00D82B88" w:rsidRPr="00B93EE1">
        <w:rPr>
          <w:rFonts w:ascii="Times New Roman" w:hAnsi="Times New Roman" w:cs="Times New Roman"/>
          <w:sz w:val="24"/>
          <w:szCs w:val="24"/>
        </w:rPr>
        <w:t xml:space="preserve"> </w:t>
      </w:r>
      <w:r w:rsidRPr="00B93EE1">
        <w:rPr>
          <w:rFonts w:ascii="Times New Roman" w:hAnsi="Times New Roman" w:cs="Times New Roman"/>
          <w:sz w:val="24"/>
          <w:szCs w:val="24"/>
        </w:rPr>
        <w:t>from a specialized child protection agency, as determined by local government</w:t>
      </w:r>
      <w:r w:rsidR="00D82B88" w:rsidRPr="00B93EE1">
        <w:rPr>
          <w:rFonts w:ascii="Times New Roman" w:hAnsi="Times New Roman" w:cs="Times New Roman"/>
          <w:sz w:val="24"/>
          <w:szCs w:val="24"/>
        </w:rPr>
        <w:t>s</w:t>
      </w:r>
      <w:r w:rsidRPr="00B93EE1">
        <w:rPr>
          <w:rFonts w:ascii="Times New Roman" w:hAnsi="Times New Roman" w:cs="Times New Roman"/>
          <w:sz w:val="24"/>
          <w:szCs w:val="24"/>
        </w:rPr>
        <w:t xml:space="preserve">. </w:t>
      </w:r>
      <w:r w:rsidR="00192035" w:rsidRPr="00B93EE1">
        <w:rPr>
          <w:rFonts w:ascii="Times New Roman" w:hAnsi="Times New Roman" w:cs="Times New Roman"/>
          <w:sz w:val="24"/>
          <w:szCs w:val="24"/>
        </w:rPr>
        <w:t>When</w:t>
      </w:r>
      <w:r w:rsidRPr="00B93EE1">
        <w:rPr>
          <w:rFonts w:ascii="Times New Roman" w:hAnsi="Times New Roman" w:cs="Times New Roman"/>
          <w:sz w:val="24"/>
          <w:szCs w:val="24"/>
        </w:rPr>
        <w:t xml:space="preserve"> necessary, they may be separated from their family and placed under </w:t>
      </w:r>
      <w:r w:rsidR="00D82B88" w:rsidRPr="00B93EE1">
        <w:rPr>
          <w:rFonts w:ascii="Times New Roman" w:hAnsi="Times New Roman" w:cs="Times New Roman"/>
          <w:sz w:val="24"/>
          <w:szCs w:val="24"/>
        </w:rPr>
        <w:t>protection</w:t>
      </w:r>
      <w:r w:rsidR="00D416CA" w:rsidRPr="00B93EE1">
        <w:rPr>
          <w:rFonts w:ascii="Times New Roman" w:hAnsi="Times New Roman" w:cs="Times New Roman"/>
          <w:sz w:val="24"/>
          <w:szCs w:val="24"/>
        </w:rPr>
        <w:t>, and</w:t>
      </w:r>
      <w:r w:rsidR="00192035" w:rsidRPr="00B93EE1">
        <w:rPr>
          <w:rFonts w:ascii="Times New Roman" w:hAnsi="Times New Roman" w:cs="Times New Roman"/>
          <w:sz w:val="24"/>
          <w:szCs w:val="24"/>
        </w:rPr>
        <w:t xml:space="preserve"> </w:t>
      </w:r>
      <w:r w:rsidR="00D416CA" w:rsidRPr="00B93EE1">
        <w:rPr>
          <w:rFonts w:ascii="Times New Roman" w:hAnsi="Times New Roman" w:cs="Times New Roman"/>
          <w:sz w:val="24"/>
          <w:szCs w:val="24"/>
        </w:rPr>
        <w:t>provided with p</w:t>
      </w:r>
      <w:r w:rsidR="00BD642B" w:rsidRPr="00B93EE1">
        <w:rPr>
          <w:rFonts w:ascii="Times New Roman" w:hAnsi="Times New Roman" w:cs="Times New Roman"/>
          <w:sz w:val="24"/>
          <w:szCs w:val="24"/>
        </w:rPr>
        <w:t xml:space="preserve">ublic support, including basic </w:t>
      </w:r>
      <w:r w:rsidR="00BD642B" w:rsidRPr="0064718B">
        <w:rPr>
          <w:rFonts w:ascii="Times New Roman" w:hAnsi="Times New Roman" w:cs="Times New Roman"/>
          <w:sz w:val="24"/>
          <w:szCs w:val="24"/>
        </w:rPr>
        <w:t>livelihood</w:t>
      </w:r>
      <w:r w:rsidR="002513CF" w:rsidRPr="0064718B">
        <w:rPr>
          <w:rFonts w:ascii="Times New Roman" w:hAnsi="Times New Roman" w:cs="Times New Roman"/>
          <w:sz w:val="24"/>
          <w:szCs w:val="24"/>
        </w:rPr>
        <w:t xml:space="preserve"> support, </w:t>
      </w:r>
      <w:r w:rsidR="00BD642B" w:rsidRPr="0064718B">
        <w:rPr>
          <w:rFonts w:ascii="Times New Roman" w:hAnsi="Times New Roman" w:cs="Times New Roman"/>
          <w:sz w:val="24"/>
          <w:szCs w:val="24"/>
        </w:rPr>
        <w:t xml:space="preserve">medical benefits, </w:t>
      </w:r>
      <w:r w:rsidR="00D416CA" w:rsidRPr="0064718B">
        <w:rPr>
          <w:rFonts w:ascii="Times New Roman" w:hAnsi="Times New Roman" w:cs="Times New Roman"/>
          <w:sz w:val="24"/>
          <w:szCs w:val="24"/>
        </w:rPr>
        <w:t>and childcare expenses</w:t>
      </w:r>
      <w:r w:rsidR="00BD642B" w:rsidRPr="0064718B">
        <w:rPr>
          <w:rFonts w:ascii="Times New Roman" w:hAnsi="Times New Roman" w:cs="Times New Roman"/>
          <w:sz w:val="24"/>
          <w:szCs w:val="24"/>
        </w:rPr>
        <w:t>.</w:t>
      </w:r>
    </w:p>
    <w:p w14:paraId="557EAC08" w14:textId="0918112D" w:rsidR="00EB368E" w:rsidRPr="0064718B" w:rsidRDefault="00DA49B7" w:rsidP="001C7284">
      <w:pPr>
        <w:pStyle w:val="afff1"/>
        <w:numPr>
          <w:ilvl w:val="0"/>
          <w:numId w:val="19"/>
        </w:numPr>
        <w:spacing w:line="360" w:lineRule="auto"/>
        <w:jc w:val="both"/>
        <w:rPr>
          <w:rFonts w:ascii="Times New Roman" w:hAnsi="Times New Roman" w:cs="Times New Roman"/>
          <w:szCs w:val="24"/>
        </w:rPr>
      </w:pPr>
      <w:r w:rsidRPr="0064718B">
        <w:rPr>
          <w:rFonts w:ascii="Times New Roman" w:hAnsi="Times New Roman" w:cs="Times New Roman"/>
          <w:sz w:val="24"/>
          <w:szCs w:val="24"/>
        </w:rPr>
        <w:t xml:space="preserve">Meanwhile, to enable in-depth analysis of suspected child abuse-related deaths and the development of effective prevention policies, the </w:t>
      </w:r>
      <w:r w:rsidR="00192035" w:rsidRPr="0064718B">
        <w:rPr>
          <w:rFonts w:ascii="Times New Roman" w:hAnsi="Times New Roman" w:cs="Times New Roman"/>
          <w:sz w:val="24"/>
          <w:szCs w:val="24"/>
        </w:rPr>
        <w:t xml:space="preserve">amended </w:t>
      </w:r>
      <w:r w:rsidRPr="0064718B">
        <w:rPr>
          <w:rFonts w:ascii="Times New Roman" w:hAnsi="Times New Roman" w:cs="Times New Roman"/>
          <w:i/>
          <w:sz w:val="24"/>
          <w:szCs w:val="24"/>
        </w:rPr>
        <w:t>Child Welfare Act</w:t>
      </w:r>
      <w:r w:rsidRPr="0064718B">
        <w:rPr>
          <w:rFonts w:ascii="Times New Roman" w:hAnsi="Times New Roman" w:cs="Times New Roman"/>
          <w:sz w:val="24"/>
          <w:szCs w:val="24"/>
        </w:rPr>
        <w:t xml:space="preserve"> </w:t>
      </w:r>
      <w:r w:rsidR="00192035" w:rsidRPr="0064718B">
        <w:rPr>
          <w:rFonts w:ascii="Times New Roman" w:hAnsi="Times New Roman" w:cs="Times New Roman"/>
          <w:sz w:val="24"/>
          <w:szCs w:val="24"/>
        </w:rPr>
        <w:t>will take effect in August 2026, which</w:t>
      </w:r>
      <w:r w:rsidRPr="0064718B">
        <w:rPr>
          <w:rFonts w:ascii="Times New Roman" w:hAnsi="Times New Roman" w:cs="Times New Roman"/>
          <w:sz w:val="24"/>
          <w:szCs w:val="24"/>
        </w:rPr>
        <w:t xml:space="preserve"> allow</w:t>
      </w:r>
      <w:r w:rsidR="00192035" w:rsidRPr="0064718B">
        <w:rPr>
          <w:rFonts w:ascii="Times New Roman" w:hAnsi="Times New Roman" w:cs="Times New Roman"/>
          <w:sz w:val="24"/>
          <w:szCs w:val="24"/>
        </w:rPr>
        <w:t>s</w:t>
      </w:r>
      <w:r w:rsidRPr="0064718B">
        <w:rPr>
          <w:rFonts w:ascii="Times New Roman" w:hAnsi="Times New Roman" w:cs="Times New Roman"/>
          <w:sz w:val="24"/>
          <w:szCs w:val="24"/>
        </w:rPr>
        <w:t xml:space="preserve"> a Special Committee for the Analysis of Suspected Child Abuse Death</w:t>
      </w:r>
      <w:r w:rsidR="007C2310" w:rsidRPr="0064718B">
        <w:rPr>
          <w:rFonts w:ascii="Times New Roman" w:hAnsi="Times New Roman" w:cs="Times New Roman"/>
          <w:sz w:val="24"/>
          <w:szCs w:val="24"/>
        </w:rPr>
        <w:t xml:space="preserve"> to be established and operated and the Minister of Health and Welfare to analyze suspected child abuse-related death</w:t>
      </w:r>
      <w:r w:rsidRPr="0064718B">
        <w:rPr>
          <w:rFonts w:ascii="Times New Roman" w:hAnsi="Times New Roman" w:cs="Times New Roman"/>
          <w:sz w:val="24"/>
          <w:szCs w:val="24"/>
        </w:rPr>
        <w:t>s</w:t>
      </w:r>
      <w:r w:rsidR="00192035" w:rsidRPr="0064718B">
        <w:rPr>
          <w:rFonts w:ascii="Times New Roman" w:hAnsi="Times New Roman" w:cs="Times New Roman"/>
          <w:sz w:val="24"/>
          <w:szCs w:val="24"/>
        </w:rPr>
        <w:t>.</w:t>
      </w:r>
    </w:p>
    <w:p w14:paraId="779A9A0D" w14:textId="77777777" w:rsidR="00EB368E" w:rsidRPr="00B93EE1" w:rsidRDefault="00EB368E" w:rsidP="001C7284">
      <w:pPr>
        <w:pStyle w:val="afff1"/>
        <w:spacing w:line="360" w:lineRule="auto"/>
        <w:jc w:val="both"/>
        <w:rPr>
          <w:rFonts w:ascii="Times New Roman" w:hAnsi="Times New Roman" w:cs="Times New Roman"/>
          <w:szCs w:val="24"/>
        </w:rPr>
      </w:pPr>
    </w:p>
    <w:p w14:paraId="647A2ACD" w14:textId="30E2D5A3" w:rsidR="00DA49B7" w:rsidRPr="00B93EE1" w:rsidRDefault="00DA49B7"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Right to an adequate standard of living</w:t>
      </w:r>
    </w:p>
    <w:p w14:paraId="4B2AE642" w14:textId="23A15CFE" w:rsidR="00DA49B7"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DA49B7" w:rsidRPr="00B93EE1">
        <w:rPr>
          <w:rFonts w:ascii="Times New Roman" w:hAnsi="Times New Roman" w:cs="Times New Roman"/>
          <w:b/>
          <w:sz w:val="24"/>
          <w:szCs w:val="24"/>
        </w:rPr>
        <w:t xml:space="preserve"> 17</w:t>
      </w:r>
    </w:p>
    <w:p w14:paraId="6DA155D4" w14:textId="2F0BAAD2" w:rsidR="00DA49B7" w:rsidRPr="00B93EE1" w:rsidRDefault="00DA49B7"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provides public rental housing at affordable rents to support stable housing for vulnerable and low-income groups. In particular, it supports housing-vulnerable groups living in substandard housing, such as </w:t>
      </w:r>
      <w:proofErr w:type="spellStart"/>
      <w:r w:rsidRPr="00B93EE1">
        <w:rPr>
          <w:rFonts w:ascii="Times New Roman" w:hAnsi="Times New Roman" w:cs="Times New Roman"/>
          <w:i/>
          <w:sz w:val="24"/>
          <w:szCs w:val="24"/>
        </w:rPr>
        <w:t>gosiwon</w:t>
      </w:r>
      <w:proofErr w:type="spellEnd"/>
      <w:r w:rsidRPr="00B93EE1">
        <w:rPr>
          <w:rFonts w:ascii="Times New Roman" w:hAnsi="Times New Roman" w:cs="Times New Roman"/>
          <w:sz w:val="24"/>
          <w:szCs w:val="24"/>
        </w:rPr>
        <w:t xml:space="preserve"> and </w:t>
      </w:r>
      <w:proofErr w:type="spellStart"/>
      <w:r w:rsidRPr="00B93EE1">
        <w:rPr>
          <w:rFonts w:ascii="Times New Roman" w:hAnsi="Times New Roman" w:cs="Times New Roman"/>
          <w:i/>
          <w:sz w:val="24"/>
          <w:szCs w:val="24"/>
        </w:rPr>
        <w:t>jjokbang</w:t>
      </w:r>
      <w:proofErr w:type="spellEnd"/>
      <w:r w:rsidRPr="00B93EE1">
        <w:rPr>
          <w:rFonts w:ascii="Times New Roman" w:hAnsi="Times New Roman" w:cs="Times New Roman"/>
          <w:sz w:val="24"/>
          <w:szCs w:val="24"/>
        </w:rPr>
        <w:t>, to relocate to public</w:t>
      </w:r>
      <w:r w:rsidR="00812B8B" w:rsidRPr="00B93EE1">
        <w:rPr>
          <w:rFonts w:ascii="Times New Roman" w:hAnsi="Times New Roman" w:cs="Times New Roman"/>
          <w:sz w:val="24"/>
          <w:szCs w:val="24"/>
        </w:rPr>
        <w:t xml:space="preserve"> or private</w:t>
      </w:r>
      <w:r w:rsidRPr="00B93EE1">
        <w:rPr>
          <w:rFonts w:ascii="Times New Roman" w:hAnsi="Times New Roman" w:cs="Times New Roman"/>
          <w:sz w:val="24"/>
          <w:szCs w:val="24"/>
        </w:rPr>
        <w:t xml:space="preserve"> rental housing</w:t>
      </w:r>
      <w:r w:rsidR="00420C12" w:rsidRPr="00B93EE1">
        <w:rPr>
          <w:rFonts w:ascii="Times New Roman" w:hAnsi="Times New Roman" w:cs="Times New Roman"/>
          <w:sz w:val="24"/>
          <w:szCs w:val="24"/>
        </w:rPr>
        <w:t>.</w:t>
      </w:r>
      <w:r w:rsidR="00812B8B" w:rsidRPr="00B93EE1">
        <w:rPr>
          <w:rFonts w:ascii="Times New Roman" w:hAnsi="Times New Roman" w:cs="Times New Roman"/>
          <w:sz w:val="24"/>
          <w:szCs w:val="24"/>
        </w:rPr>
        <w:t xml:space="preserve"> </w:t>
      </w:r>
      <w:r w:rsidR="00420C12" w:rsidRPr="00B93EE1">
        <w:rPr>
          <w:rFonts w:ascii="Times New Roman" w:hAnsi="Times New Roman" w:cs="Times New Roman"/>
          <w:sz w:val="24"/>
          <w:szCs w:val="24"/>
        </w:rPr>
        <w:t xml:space="preserve">It </w:t>
      </w:r>
      <w:r w:rsidRPr="00B93EE1">
        <w:rPr>
          <w:rFonts w:ascii="Times New Roman" w:hAnsi="Times New Roman" w:cs="Times New Roman"/>
          <w:sz w:val="24"/>
          <w:szCs w:val="24"/>
        </w:rPr>
        <w:t xml:space="preserve">proactively </w:t>
      </w:r>
      <w:r w:rsidR="00812B8B" w:rsidRPr="00B93EE1">
        <w:rPr>
          <w:rFonts w:ascii="Times New Roman" w:hAnsi="Times New Roman" w:cs="Times New Roman"/>
          <w:sz w:val="24"/>
          <w:szCs w:val="24"/>
        </w:rPr>
        <w:t>identifies</w:t>
      </w:r>
      <w:r w:rsidRPr="00B93EE1">
        <w:rPr>
          <w:rFonts w:ascii="Times New Roman" w:hAnsi="Times New Roman" w:cs="Times New Roman"/>
          <w:sz w:val="24"/>
          <w:szCs w:val="24"/>
        </w:rPr>
        <w:t xml:space="preserve"> eligible individuals in </w:t>
      </w:r>
      <w:r w:rsidR="00812B8B" w:rsidRPr="00B93EE1">
        <w:rPr>
          <w:rFonts w:ascii="Times New Roman" w:hAnsi="Times New Roman" w:cs="Times New Roman"/>
          <w:sz w:val="24"/>
          <w:szCs w:val="24"/>
        </w:rPr>
        <w:t>each community</w:t>
      </w:r>
      <w:r w:rsidRPr="00B93EE1">
        <w:rPr>
          <w:rFonts w:ascii="Times New Roman" w:hAnsi="Times New Roman" w:cs="Times New Roman"/>
          <w:sz w:val="24"/>
          <w:szCs w:val="24"/>
        </w:rPr>
        <w:t xml:space="preserve"> through housing welfare centers</w:t>
      </w:r>
      <w:r w:rsidR="00812B8B" w:rsidRPr="00B93EE1">
        <w:rPr>
          <w:rFonts w:ascii="Times New Roman" w:hAnsi="Times New Roman" w:cs="Times New Roman"/>
          <w:sz w:val="24"/>
          <w:szCs w:val="24"/>
        </w:rPr>
        <w:t xml:space="preserve"> </w:t>
      </w:r>
      <w:r w:rsidR="00C92FE3" w:rsidRPr="00B93EE1">
        <w:rPr>
          <w:rFonts w:ascii="Times New Roman" w:hAnsi="Times New Roman" w:cs="Times New Roman"/>
          <w:sz w:val="24"/>
          <w:szCs w:val="24"/>
        </w:rPr>
        <w:t>and assists</w:t>
      </w:r>
      <w:r w:rsidRPr="00B93EE1">
        <w:rPr>
          <w:rFonts w:ascii="Times New Roman" w:hAnsi="Times New Roman" w:cs="Times New Roman"/>
          <w:sz w:val="24"/>
          <w:szCs w:val="24"/>
        </w:rPr>
        <w:t xml:space="preserve"> the entire process from relocation to settlement</w:t>
      </w:r>
      <w:r w:rsidR="00812B8B" w:rsidRPr="00B93EE1">
        <w:rPr>
          <w:rFonts w:ascii="Times New Roman" w:hAnsi="Times New Roman" w:cs="Times New Roman"/>
          <w:sz w:val="24"/>
          <w:szCs w:val="24"/>
        </w:rPr>
        <w:t xml:space="preserve">. Persons with mental illness are also eligible for </w:t>
      </w:r>
      <w:r w:rsidR="00080869" w:rsidRPr="00B93EE1">
        <w:rPr>
          <w:rFonts w:ascii="Times New Roman" w:hAnsi="Times New Roman" w:cs="Times New Roman"/>
          <w:sz w:val="24"/>
          <w:szCs w:val="24"/>
        </w:rPr>
        <w:t>relocation to public rental housing</w:t>
      </w:r>
      <w:r w:rsidR="00812B8B" w:rsidRPr="00B93EE1">
        <w:rPr>
          <w:rFonts w:ascii="Times New Roman" w:hAnsi="Times New Roman" w:cs="Times New Roman"/>
          <w:sz w:val="24"/>
          <w:szCs w:val="24"/>
        </w:rPr>
        <w:t xml:space="preserve"> where they fall within housing-vulnerable groups.</w:t>
      </w:r>
    </w:p>
    <w:p w14:paraId="5DF6BD91" w14:textId="7CB4E350" w:rsidR="00EB368E" w:rsidRPr="00B93EE1" w:rsidRDefault="00812B8B"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To promote housing stability for low-income and vulnerable groups</w:t>
      </w:r>
      <w:r w:rsidR="002513CF" w:rsidRPr="00B93EE1">
        <w:rPr>
          <w:rFonts w:ascii="Times New Roman" w:hAnsi="Times New Roman" w:cs="Times New Roman"/>
          <w:sz w:val="24"/>
          <w:szCs w:val="24"/>
        </w:rPr>
        <w:t xml:space="preserve"> who lack stable housing and cannot afford private rental market rents</w:t>
      </w:r>
      <w:r w:rsidRPr="00B93EE1">
        <w:rPr>
          <w:rFonts w:ascii="Times New Roman" w:hAnsi="Times New Roman" w:cs="Times New Roman"/>
          <w:sz w:val="24"/>
          <w:szCs w:val="24"/>
        </w:rPr>
        <w:t xml:space="preserve">, the Government supplies approximately 40,000 units of newly constructed public rental housing each year, and also provides various types of rental housing, including purchase-lease and </w:t>
      </w:r>
      <w:proofErr w:type="spellStart"/>
      <w:r w:rsidRPr="00B93EE1">
        <w:rPr>
          <w:rFonts w:ascii="Times New Roman" w:hAnsi="Times New Roman" w:cs="Times New Roman"/>
          <w:i/>
          <w:sz w:val="24"/>
          <w:szCs w:val="24"/>
        </w:rPr>
        <w:t>jeonse</w:t>
      </w:r>
      <w:proofErr w:type="spellEnd"/>
      <w:r w:rsidRPr="00B93EE1">
        <w:rPr>
          <w:rFonts w:ascii="Times New Roman" w:hAnsi="Times New Roman" w:cs="Times New Roman"/>
          <w:sz w:val="24"/>
          <w:szCs w:val="24"/>
        </w:rPr>
        <w:t>-lease types. (Annex, Table 4</w:t>
      </w:r>
      <w:r w:rsidR="008C2269" w:rsidRPr="00B93EE1">
        <w:rPr>
          <w:rFonts w:ascii="Times New Roman" w:hAnsi="Times New Roman" w:cs="Times New Roman"/>
          <w:sz w:val="24"/>
          <w:szCs w:val="24"/>
        </w:rPr>
        <w:t>1</w:t>
      </w:r>
      <w:r w:rsidRPr="00B93EE1">
        <w:rPr>
          <w:rFonts w:ascii="Times New Roman" w:hAnsi="Times New Roman" w:cs="Times New Roman"/>
          <w:sz w:val="24"/>
          <w:szCs w:val="24"/>
        </w:rPr>
        <w:t>)</w:t>
      </w:r>
    </w:p>
    <w:p w14:paraId="63131E0D" w14:textId="45F8759A" w:rsidR="00812B8B"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lastRenderedPageBreak/>
        <w:t>Reply to paragraph</w:t>
      </w:r>
      <w:r w:rsidR="00812B8B" w:rsidRPr="00B93EE1">
        <w:rPr>
          <w:rFonts w:ascii="Times New Roman" w:hAnsi="Times New Roman" w:cs="Times New Roman"/>
          <w:b/>
          <w:sz w:val="24"/>
          <w:szCs w:val="24"/>
        </w:rPr>
        <w:t xml:space="preserve"> 18</w:t>
      </w:r>
    </w:p>
    <w:p w14:paraId="1D38EC47" w14:textId="27AF9978" w:rsidR="00812B8B" w:rsidRPr="00B93EE1" w:rsidRDefault="00812B8B"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A national housing law and policy framework</w:t>
      </w:r>
    </w:p>
    <w:p w14:paraId="346CDB4C" w14:textId="51A53AD7" w:rsidR="002145F9" w:rsidRPr="00B93EE1" w:rsidRDefault="002145F9"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w:t>
      </w:r>
      <w:r w:rsidRPr="00B93EE1">
        <w:rPr>
          <w:rFonts w:ascii="Times New Roman" w:hAnsi="Times New Roman" w:cs="Times New Roman"/>
          <w:i/>
          <w:sz w:val="24"/>
          <w:szCs w:val="24"/>
        </w:rPr>
        <w:t>Framework Act on Residence</w:t>
      </w:r>
      <w:r w:rsidRPr="00B93EE1">
        <w:rPr>
          <w:rFonts w:ascii="Times New Roman" w:hAnsi="Times New Roman" w:cs="Times New Roman"/>
          <w:sz w:val="24"/>
          <w:szCs w:val="24"/>
        </w:rPr>
        <w:t xml:space="preserve">, enacted in 2015, sets out the basic principles for housing policy. Pursuant to this Act, the Government implements policies such as the formulation of comprehensive housing plans, the supply of rental housing, improvement of residential environments, subsidization of housing expenses, and support for the housing </w:t>
      </w:r>
      <w:r w:rsidR="00694261" w:rsidRPr="00B93EE1">
        <w:rPr>
          <w:rFonts w:ascii="Times New Roman" w:hAnsi="Times New Roman" w:cs="Times New Roman"/>
          <w:sz w:val="24"/>
          <w:szCs w:val="24"/>
        </w:rPr>
        <w:t xml:space="preserve">of the </w:t>
      </w:r>
      <w:r w:rsidRPr="00B93EE1">
        <w:rPr>
          <w:rFonts w:ascii="Times New Roman" w:hAnsi="Times New Roman" w:cs="Times New Roman"/>
          <w:sz w:val="24"/>
          <w:szCs w:val="24"/>
        </w:rPr>
        <w:t>underprivileged.</w:t>
      </w:r>
    </w:p>
    <w:p w14:paraId="472A6A7C" w14:textId="3919EA89" w:rsidR="002145F9" w:rsidRPr="00B93EE1" w:rsidRDefault="002145F9"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The inclusion of youth under 18 in the definition of homelessness</w:t>
      </w:r>
    </w:p>
    <w:p w14:paraId="4B6799D5" w14:textId="334A5677" w:rsidR="002145F9" w:rsidRPr="00B93EE1" w:rsidRDefault="002145F9"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Abolishing the age limit in the definition of </w:t>
      </w:r>
      <w:r w:rsidR="005259A1">
        <w:rPr>
          <w:rFonts w:ascii="Times New Roman" w:hAnsi="Times New Roman" w:cs="Times New Roman"/>
          <w:sz w:val="24"/>
          <w:szCs w:val="24"/>
        </w:rPr>
        <w:t xml:space="preserve">homelessness </w:t>
      </w:r>
      <w:r w:rsidRPr="00B93EE1">
        <w:rPr>
          <w:rFonts w:ascii="Times New Roman" w:hAnsi="Times New Roman" w:cs="Times New Roman"/>
          <w:sz w:val="24"/>
          <w:szCs w:val="24"/>
        </w:rPr>
        <w:t>could result in overlapping responsibilities</w:t>
      </w:r>
      <w:r w:rsidR="00080869" w:rsidRPr="00B93EE1">
        <w:rPr>
          <w:rFonts w:ascii="Times New Roman" w:hAnsi="Times New Roman" w:cs="Times New Roman"/>
          <w:sz w:val="24"/>
          <w:szCs w:val="24"/>
        </w:rPr>
        <w:t xml:space="preserve"> and jurisdictional issues</w:t>
      </w:r>
      <w:r w:rsidRPr="00B93EE1">
        <w:rPr>
          <w:rFonts w:ascii="Times New Roman" w:hAnsi="Times New Roman" w:cs="Times New Roman"/>
          <w:sz w:val="24"/>
          <w:szCs w:val="24"/>
        </w:rPr>
        <w:t xml:space="preserve"> among competent authorities, caus</w:t>
      </w:r>
      <w:r w:rsidR="00EF6F37" w:rsidRPr="00B93EE1">
        <w:rPr>
          <w:rFonts w:ascii="Times New Roman" w:hAnsi="Times New Roman" w:cs="Times New Roman"/>
          <w:sz w:val="24"/>
          <w:szCs w:val="24"/>
        </w:rPr>
        <w:t>ing</w:t>
      </w:r>
      <w:r w:rsidRPr="00B93EE1">
        <w:rPr>
          <w:rFonts w:ascii="Times New Roman" w:hAnsi="Times New Roman" w:cs="Times New Roman"/>
          <w:sz w:val="24"/>
          <w:szCs w:val="24"/>
        </w:rPr>
        <w:t xml:space="preserve"> confusion in the field and </w:t>
      </w:r>
      <w:r w:rsidR="0034754E" w:rsidRPr="00B93EE1">
        <w:rPr>
          <w:rFonts w:ascii="Times New Roman" w:hAnsi="Times New Roman" w:cs="Times New Roman"/>
          <w:sz w:val="24"/>
          <w:szCs w:val="24"/>
        </w:rPr>
        <w:t>delays in providing timely services</w:t>
      </w:r>
      <w:r w:rsidRPr="00B93EE1">
        <w:rPr>
          <w:rFonts w:ascii="Times New Roman" w:hAnsi="Times New Roman" w:cs="Times New Roman"/>
          <w:sz w:val="24"/>
          <w:szCs w:val="24"/>
        </w:rPr>
        <w:t xml:space="preserve">. </w:t>
      </w:r>
      <w:r w:rsidR="00EF6F37" w:rsidRPr="00B93EE1">
        <w:rPr>
          <w:rFonts w:ascii="Times New Roman" w:hAnsi="Times New Roman" w:cs="Times New Roman"/>
          <w:sz w:val="24"/>
          <w:szCs w:val="24"/>
        </w:rPr>
        <w:t>H</w:t>
      </w:r>
      <w:r w:rsidRPr="00B93EE1">
        <w:rPr>
          <w:rFonts w:ascii="Times New Roman" w:hAnsi="Times New Roman" w:cs="Times New Roman"/>
          <w:sz w:val="24"/>
          <w:szCs w:val="24"/>
        </w:rPr>
        <w:t>omeless youth identified through street patrols</w:t>
      </w:r>
      <w:r w:rsidR="00BC4767" w:rsidRPr="00B93EE1">
        <w:rPr>
          <w:rFonts w:ascii="Times New Roman" w:hAnsi="Times New Roman" w:cs="Times New Roman"/>
          <w:sz w:val="24"/>
          <w:szCs w:val="24"/>
        </w:rPr>
        <w:t xml:space="preserve"> </w:t>
      </w:r>
      <w:r w:rsidRPr="00B93EE1">
        <w:rPr>
          <w:rFonts w:ascii="Times New Roman" w:hAnsi="Times New Roman" w:cs="Times New Roman"/>
          <w:sz w:val="24"/>
          <w:szCs w:val="24"/>
        </w:rPr>
        <w:t xml:space="preserve">are referred to youth protection facilities such as youth shelters </w:t>
      </w:r>
      <w:r w:rsidR="00BC4767" w:rsidRPr="00B93EE1">
        <w:rPr>
          <w:rFonts w:ascii="Times New Roman" w:hAnsi="Times New Roman" w:cs="Times New Roman"/>
          <w:sz w:val="24"/>
          <w:szCs w:val="24"/>
        </w:rPr>
        <w:t>for</w:t>
      </w:r>
      <w:r w:rsidRPr="00B93EE1">
        <w:rPr>
          <w:rFonts w:ascii="Times New Roman" w:hAnsi="Times New Roman" w:cs="Times New Roman"/>
          <w:sz w:val="24"/>
          <w:szCs w:val="24"/>
        </w:rPr>
        <w:t xml:space="preserve"> proper assistance. Low-income youth may also receive financial assistance through the special support for youth in crisis.   </w:t>
      </w:r>
    </w:p>
    <w:p w14:paraId="0E98EA54" w14:textId="5B6F0A50" w:rsidR="002145F9" w:rsidRPr="00B93EE1" w:rsidRDefault="002145F9"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Application of rent caps or habitability standards to public housing</w:t>
      </w:r>
    </w:p>
    <w:p w14:paraId="6E58A137" w14:textId="6034232C" w:rsidR="00EB368E" w:rsidRPr="00B93EE1" w:rsidRDefault="002145F9"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Public rental houses are subject to rent caps based on standard rent and deposit criteria established by housing type. Rents are calculated based on the market price of local rents and coefficients by target beneficiary groups and income brackets. Through limits on deposits and rents, the Government supports housing stability for low-income and vulnerable groups without homes. Also, public rental houses are supplied in compliance with habitability standards, </w:t>
      </w:r>
      <w:r w:rsidR="00080869" w:rsidRPr="00B93EE1">
        <w:rPr>
          <w:rFonts w:ascii="Times New Roman" w:hAnsi="Times New Roman" w:cs="Times New Roman"/>
          <w:sz w:val="24"/>
          <w:szCs w:val="24"/>
        </w:rPr>
        <w:t>such as</w:t>
      </w:r>
      <w:r w:rsidRPr="00B93EE1">
        <w:rPr>
          <w:rFonts w:ascii="Times New Roman" w:hAnsi="Times New Roman" w:cs="Times New Roman"/>
          <w:sz w:val="24"/>
          <w:szCs w:val="24"/>
        </w:rPr>
        <w:t xml:space="preserve"> the minimum residential standards. (Annex, Table 4</w:t>
      </w:r>
      <w:r w:rsidR="008C2269" w:rsidRPr="00B93EE1">
        <w:rPr>
          <w:rFonts w:ascii="Times New Roman" w:hAnsi="Times New Roman" w:cs="Times New Roman"/>
          <w:sz w:val="24"/>
          <w:szCs w:val="24"/>
        </w:rPr>
        <w:t>2</w:t>
      </w:r>
      <w:r w:rsidRPr="00B93EE1">
        <w:rPr>
          <w:rFonts w:ascii="Times New Roman" w:hAnsi="Times New Roman" w:cs="Times New Roman"/>
          <w:sz w:val="24"/>
          <w:szCs w:val="24"/>
        </w:rPr>
        <w:t>)</w:t>
      </w:r>
      <w:r w:rsidR="001A2535" w:rsidRPr="00B93EE1">
        <w:rPr>
          <w:rFonts w:ascii="Times New Roman" w:hAnsi="Times New Roman" w:cs="Times New Roman"/>
          <w:sz w:val="24"/>
          <w:szCs w:val="24"/>
        </w:rPr>
        <w:t xml:space="preserve">     </w:t>
      </w:r>
    </w:p>
    <w:p w14:paraId="592DBFFA" w14:textId="77777777" w:rsidR="00EB368E" w:rsidRPr="00B93EE1" w:rsidRDefault="00EB368E" w:rsidP="001C7284">
      <w:pPr>
        <w:pStyle w:val="afff1"/>
        <w:spacing w:line="360" w:lineRule="auto"/>
        <w:jc w:val="both"/>
        <w:rPr>
          <w:rFonts w:ascii="Times New Roman" w:hAnsi="Times New Roman" w:cs="Times New Roman"/>
          <w:szCs w:val="24"/>
        </w:rPr>
      </w:pPr>
    </w:p>
    <w:p w14:paraId="05FAE24F" w14:textId="7271F02E" w:rsidR="005A084D" w:rsidRPr="00B93EE1" w:rsidRDefault="005A084D"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Right to health</w:t>
      </w:r>
    </w:p>
    <w:p w14:paraId="6745268D" w14:textId="7417A675" w:rsidR="005A084D"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5A084D" w:rsidRPr="00B93EE1">
        <w:rPr>
          <w:rFonts w:ascii="Times New Roman" w:hAnsi="Times New Roman" w:cs="Times New Roman"/>
          <w:b/>
          <w:sz w:val="24"/>
          <w:szCs w:val="24"/>
        </w:rPr>
        <w:t xml:space="preserve"> 19</w:t>
      </w:r>
    </w:p>
    <w:p w14:paraId="6B86CB4B" w14:textId="1AFED9F4" w:rsidR="005A084D" w:rsidRPr="00B93EE1" w:rsidRDefault="005A084D"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Public healthcare</w:t>
      </w:r>
    </w:p>
    <w:p w14:paraId="4BE13495" w14:textId="79C8A14D" w:rsidR="00032FC1" w:rsidRPr="00B93EE1" w:rsidRDefault="00032FC1"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plans to establish a public hospital expansion plan under the </w:t>
      </w:r>
      <w:r w:rsidRPr="00B93EE1">
        <w:rPr>
          <w:rFonts w:ascii="Times New Roman" w:hAnsi="Times New Roman" w:cs="Times New Roman"/>
          <w:i/>
          <w:sz w:val="24"/>
          <w:szCs w:val="24"/>
        </w:rPr>
        <w:t>Third Basic Plan for Public Health and Medical Services</w:t>
      </w:r>
      <w:r w:rsidRPr="00B93EE1">
        <w:rPr>
          <w:rFonts w:ascii="Times New Roman" w:hAnsi="Times New Roman" w:cs="Times New Roman"/>
          <w:sz w:val="24"/>
          <w:szCs w:val="24"/>
        </w:rPr>
        <w:t xml:space="preserve"> (2026–2030), considering regional healthcare supply systems and project plans. It will also consult with relevant ministries to improve the preliminary feasibility study system, reflecting the specific characteristics of public hospitals.</w:t>
      </w:r>
    </w:p>
    <w:p w14:paraId="157315DD" w14:textId="6B7E2486" w:rsidR="00282B15" w:rsidRPr="00B93EE1" w:rsidRDefault="00282B15"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The Government support</w:t>
      </w:r>
      <w:r w:rsidR="00661FCA" w:rsidRPr="00B93EE1">
        <w:rPr>
          <w:rFonts w:ascii="Times New Roman" w:hAnsi="Times New Roman" w:cs="Times New Roman"/>
          <w:sz w:val="24"/>
          <w:szCs w:val="24"/>
        </w:rPr>
        <w:t>s</w:t>
      </w:r>
      <w:r w:rsidRPr="00B93EE1">
        <w:rPr>
          <w:rFonts w:ascii="Times New Roman" w:hAnsi="Times New Roman" w:cs="Times New Roman"/>
          <w:sz w:val="24"/>
          <w:szCs w:val="24"/>
        </w:rPr>
        <w:t xml:space="preserve"> </w:t>
      </w:r>
      <w:r w:rsidR="00661FCA" w:rsidRPr="00B93EE1">
        <w:rPr>
          <w:rFonts w:ascii="Times New Roman" w:hAnsi="Times New Roman" w:cs="Times New Roman"/>
          <w:sz w:val="24"/>
          <w:szCs w:val="24"/>
        </w:rPr>
        <w:t>public hospitals’</w:t>
      </w:r>
      <w:r w:rsidRPr="00B93EE1">
        <w:rPr>
          <w:rFonts w:ascii="Times New Roman" w:hAnsi="Times New Roman" w:cs="Times New Roman"/>
          <w:sz w:val="24"/>
          <w:szCs w:val="24"/>
        </w:rPr>
        <w:t xml:space="preserve"> facilities, equipment, personnel expenses, and operating costs to </w:t>
      </w:r>
      <w:r w:rsidR="00661FCA" w:rsidRPr="00B93EE1">
        <w:rPr>
          <w:rFonts w:ascii="Times New Roman" w:hAnsi="Times New Roman" w:cs="Times New Roman"/>
          <w:sz w:val="24"/>
          <w:szCs w:val="24"/>
        </w:rPr>
        <w:t>fulfill</w:t>
      </w:r>
      <w:r w:rsidRPr="00B93EE1">
        <w:rPr>
          <w:rFonts w:ascii="Times New Roman" w:hAnsi="Times New Roman" w:cs="Times New Roman"/>
          <w:sz w:val="24"/>
          <w:szCs w:val="24"/>
        </w:rPr>
        <w:t xml:space="preserve"> the public-interest functions</w:t>
      </w:r>
      <w:r w:rsidR="00661FCA" w:rsidRPr="00B93EE1">
        <w:rPr>
          <w:rFonts w:ascii="Times New Roman" w:hAnsi="Times New Roman" w:cs="Times New Roman"/>
          <w:sz w:val="24"/>
          <w:szCs w:val="24"/>
        </w:rPr>
        <w:t>.</w:t>
      </w:r>
      <w:r w:rsidRPr="00B93EE1">
        <w:rPr>
          <w:rFonts w:ascii="Times New Roman" w:hAnsi="Times New Roman" w:cs="Times New Roman"/>
          <w:sz w:val="24"/>
          <w:szCs w:val="24"/>
        </w:rPr>
        <w:t xml:space="preserve"> It will continue to support management innovation </w:t>
      </w:r>
      <w:r w:rsidR="0034754E" w:rsidRPr="00B93EE1">
        <w:rPr>
          <w:rFonts w:ascii="Times New Roman" w:hAnsi="Times New Roman" w:cs="Times New Roman"/>
          <w:sz w:val="24"/>
          <w:szCs w:val="24"/>
        </w:rPr>
        <w:t xml:space="preserve">through </w:t>
      </w:r>
      <w:r w:rsidRPr="00B93EE1">
        <w:rPr>
          <w:rFonts w:ascii="Times New Roman" w:hAnsi="Times New Roman" w:cs="Times New Roman"/>
          <w:sz w:val="24"/>
          <w:szCs w:val="24"/>
        </w:rPr>
        <w:t xml:space="preserve">consulting to ensure their stable operations, and will consider </w:t>
      </w:r>
      <w:r w:rsidR="0034754E" w:rsidRPr="00B93EE1">
        <w:rPr>
          <w:rFonts w:ascii="Times New Roman" w:hAnsi="Times New Roman" w:cs="Times New Roman"/>
          <w:sz w:val="24"/>
          <w:szCs w:val="24"/>
        </w:rPr>
        <w:t>reforms to</w:t>
      </w:r>
      <w:r w:rsidRPr="00B93EE1">
        <w:rPr>
          <w:rFonts w:ascii="Times New Roman" w:hAnsi="Times New Roman" w:cs="Times New Roman"/>
          <w:sz w:val="24"/>
          <w:szCs w:val="24"/>
        </w:rPr>
        <w:t xml:space="preserve"> </w:t>
      </w:r>
      <w:r w:rsidRPr="00B93EE1">
        <w:rPr>
          <w:rFonts w:ascii="Times New Roman" w:hAnsi="Times New Roman" w:cs="Times New Roman"/>
          <w:sz w:val="24"/>
          <w:szCs w:val="24"/>
        </w:rPr>
        <w:lastRenderedPageBreak/>
        <w:t>the payment system.</w:t>
      </w:r>
    </w:p>
    <w:p w14:paraId="405D44F8" w14:textId="5AE2ED52" w:rsidR="00EB368E" w:rsidRPr="00B93EE1" w:rsidRDefault="00282B15"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To attract </w:t>
      </w:r>
      <w:r w:rsidRPr="0064718B">
        <w:rPr>
          <w:rFonts w:ascii="Times New Roman" w:hAnsi="Times New Roman" w:cs="Times New Roman"/>
          <w:sz w:val="24"/>
          <w:szCs w:val="24"/>
        </w:rPr>
        <w:t>medical professionals to regional, essential, and public healthcare</w:t>
      </w:r>
      <w:r w:rsidR="008B62B6" w:rsidRPr="0064718B">
        <w:rPr>
          <w:rFonts w:ascii="Times New Roman" w:hAnsi="Times New Roman" w:cs="Times New Roman"/>
          <w:sz w:val="24"/>
          <w:szCs w:val="24"/>
        </w:rPr>
        <w:t xml:space="preserve"> fields</w:t>
      </w:r>
      <w:r w:rsidRPr="0064718B">
        <w:rPr>
          <w:rFonts w:ascii="Times New Roman" w:hAnsi="Times New Roman" w:cs="Times New Roman"/>
          <w:sz w:val="24"/>
          <w:szCs w:val="24"/>
        </w:rPr>
        <w:t>, the Government promotes the</w:t>
      </w:r>
      <w:r w:rsidR="00112814" w:rsidRPr="0064718B">
        <w:rPr>
          <w:rFonts w:ascii="Times New Roman" w:hAnsi="Times New Roman" w:cs="Times New Roman"/>
          <w:sz w:val="24"/>
          <w:szCs w:val="24"/>
        </w:rPr>
        <w:t xml:space="preserve"> contract-based</w:t>
      </w:r>
      <w:r w:rsidRPr="0064718B">
        <w:rPr>
          <w:rFonts w:ascii="Times New Roman" w:hAnsi="Times New Roman" w:cs="Times New Roman"/>
          <w:sz w:val="24"/>
          <w:szCs w:val="24"/>
        </w:rPr>
        <w:t xml:space="preserve"> regional physician </w:t>
      </w:r>
      <w:r w:rsidR="001827F7" w:rsidRPr="0064718B">
        <w:rPr>
          <w:rFonts w:ascii="Times New Roman" w:hAnsi="Times New Roman" w:cs="Times New Roman" w:hint="eastAsia"/>
          <w:sz w:val="24"/>
          <w:szCs w:val="24"/>
        </w:rPr>
        <w:t>q</w:t>
      </w:r>
      <w:r w:rsidR="001827F7" w:rsidRPr="0064718B">
        <w:rPr>
          <w:rFonts w:ascii="Times New Roman" w:hAnsi="Times New Roman" w:cs="Times New Roman"/>
          <w:sz w:val="24"/>
          <w:szCs w:val="24"/>
        </w:rPr>
        <w:t xml:space="preserve">uota </w:t>
      </w:r>
      <w:r w:rsidRPr="0064718B">
        <w:rPr>
          <w:rFonts w:ascii="Times New Roman" w:hAnsi="Times New Roman" w:cs="Times New Roman"/>
          <w:sz w:val="24"/>
          <w:szCs w:val="24"/>
        </w:rPr>
        <w:t>system and senior doctor</w:t>
      </w:r>
      <w:r w:rsidR="00051DD1" w:rsidRPr="0064718B">
        <w:rPr>
          <w:rFonts w:ascii="Times New Roman" w:hAnsi="Times New Roman" w:cs="Times New Roman"/>
          <w:sz w:val="24"/>
          <w:szCs w:val="24"/>
        </w:rPr>
        <w:t xml:space="preserve"> support programs</w:t>
      </w:r>
      <w:r w:rsidR="008B62B6" w:rsidRPr="0064718B">
        <w:rPr>
          <w:rFonts w:ascii="Times New Roman" w:hAnsi="Times New Roman" w:cs="Times New Roman"/>
          <w:sz w:val="24"/>
          <w:szCs w:val="24"/>
        </w:rPr>
        <w:t>, while also preparing</w:t>
      </w:r>
      <w:r w:rsidR="0034754E" w:rsidRPr="0064718B">
        <w:rPr>
          <w:rFonts w:ascii="Times New Roman" w:hAnsi="Times New Roman" w:cs="Times New Roman"/>
          <w:sz w:val="24"/>
          <w:szCs w:val="24"/>
        </w:rPr>
        <w:t xml:space="preserve"> </w:t>
      </w:r>
      <w:r w:rsidRPr="0064718B">
        <w:rPr>
          <w:rFonts w:ascii="Times New Roman" w:hAnsi="Times New Roman" w:cs="Times New Roman"/>
          <w:sz w:val="24"/>
          <w:szCs w:val="24"/>
        </w:rPr>
        <w:t xml:space="preserve">to introduce a </w:t>
      </w:r>
      <w:r w:rsidR="00B10A81" w:rsidRPr="0064718B">
        <w:rPr>
          <w:rFonts w:ascii="Times New Roman" w:hAnsi="Times New Roman" w:cs="Times New Roman"/>
          <w:sz w:val="24"/>
          <w:szCs w:val="24"/>
        </w:rPr>
        <w:t>community doctor</w:t>
      </w:r>
      <w:r w:rsidR="00674C7F" w:rsidRPr="0064718B">
        <w:rPr>
          <w:rFonts w:ascii="Times New Roman" w:hAnsi="Times New Roman" w:cs="Times New Roman"/>
          <w:sz w:val="24"/>
          <w:szCs w:val="24"/>
        </w:rPr>
        <w:t xml:space="preserve"> system</w:t>
      </w:r>
      <w:r w:rsidR="0064718B" w:rsidRPr="0064718B">
        <w:rPr>
          <w:rFonts w:ascii="Times New Roman" w:hAnsi="Times New Roman" w:cs="Times New Roman"/>
          <w:sz w:val="24"/>
          <w:szCs w:val="24"/>
        </w:rPr>
        <w:t xml:space="preserve"> </w:t>
      </w:r>
      <w:r w:rsidRPr="0064718B">
        <w:rPr>
          <w:rFonts w:ascii="Times New Roman" w:hAnsi="Times New Roman" w:cs="Times New Roman"/>
          <w:sz w:val="24"/>
          <w:szCs w:val="24"/>
        </w:rPr>
        <w:t xml:space="preserve">and public medical schools to train professionals specialized in </w:t>
      </w:r>
      <w:r w:rsidR="008B62B6" w:rsidRPr="0064718B">
        <w:rPr>
          <w:rFonts w:ascii="Times New Roman" w:hAnsi="Times New Roman" w:cs="Times New Roman"/>
          <w:sz w:val="24"/>
          <w:szCs w:val="24"/>
        </w:rPr>
        <w:t>these fields</w:t>
      </w:r>
      <w:r w:rsidRPr="0064718B">
        <w:rPr>
          <w:rFonts w:ascii="Times New Roman" w:hAnsi="Times New Roman" w:cs="Times New Roman"/>
          <w:sz w:val="24"/>
          <w:szCs w:val="24"/>
        </w:rPr>
        <w:t>.</w:t>
      </w:r>
    </w:p>
    <w:p w14:paraId="0C177E5B" w14:textId="60060EAA" w:rsidR="00051DD1" w:rsidRPr="00B93EE1" w:rsidRDefault="00192DAB"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hint="eastAsia"/>
          <w:sz w:val="24"/>
          <w:szCs w:val="24"/>
          <w:u w:val="single"/>
        </w:rPr>
        <w:t>D</w:t>
      </w:r>
      <w:r w:rsidR="00051DD1" w:rsidRPr="00B93EE1">
        <w:rPr>
          <w:rFonts w:ascii="Times New Roman" w:hAnsi="Times New Roman" w:cs="Times New Roman"/>
          <w:sz w:val="24"/>
          <w:szCs w:val="24"/>
          <w:u w:val="single"/>
        </w:rPr>
        <w:t>einstitutionalization and independent living for persons with disabilities</w:t>
      </w:r>
    </w:p>
    <w:p w14:paraId="4BCA7323" w14:textId="022397F1" w:rsidR="00051DD1" w:rsidRPr="00B93EE1" w:rsidRDefault="00051DD1"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Since 2022, the Government </w:t>
      </w:r>
      <w:r w:rsidR="00AC13B3" w:rsidRPr="00B93EE1">
        <w:rPr>
          <w:rFonts w:ascii="Times New Roman" w:hAnsi="Times New Roman" w:cs="Times New Roman"/>
          <w:sz w:val="24"/>
          <w:szCs w:val="24"/>
        </w:rPr>
        <w:t>has implemented</w:t>
      </w:r>
      <w:r w:rsidRPr="00B93EE1">
        <w:rPr>
          <w:rFonts w:ascii="Times New Roman" w:hAnsi="Times New Roman" w:cs="Times New Roman"/>
          <w:sz w:val="24"/>
          <w:szCs w:val="24"/>
        </w:rPr>
        <w:t xml:space="preserve"> a “Pilot Project for Supporting Independent Living of Persons with Disabilities in the Community (government-funded</w:t>
      </w:r>
      <w:r w:rsidR="00B93EE1">
        <w:rPr>
          <w:rFonts w:ascii="Times New Roman" w:hAnsi="Times New Roman" w:cs="Times New Roman"/>
          <w:sz w:val="24"/>
          <w:szCs w:val="24"/>
        </w:rPr>
        <w:t>, 2022-2026</w:t>
      </w:r>
      <w:r w:rsidRPr="00B93EE1">
        <w:rPr>
          <w:rFonts w:ascii="Times New Roman" w:hAnsi="Times New Roman" w:cs="Times New Roman"/>
          <w:sz w:val="24"/>
          <w:szCs w:val="24"/>
        </w:rPr>
        <w:t xml:space="preserve">)” </w:t>
      </w:r>
      <w:r w:rsidR="00AC13B3" w:rsidRPr="00B93EE1">
        <w:rPr>
          <w:rFonts w:ascii="Times New Roman" w:hAnsi="Times New Roman" w:cs="Times New Roman"/>
          <w:sz w:val="24"/>
          <w:szCs w:val="24"/>
        </w:rPr>
        <w:t xml:space="preserve">to </w:t>
      </w:r>
      <w:r w:rsidRPr="00B93EE1">
        <w:rPr>
          <w:rFonts w:ascii="Times New Roman" w:hAnsi="Times New Roman" w:cs="Times New Roman"/>
          <w:sz w:val="24"/>
          <w:szCs w:val="24"/>
        </w:rPr>
        <w:t>guarante</w:t>
      </w:r>
      <w:r w:rsidR="00AC13B3" w:rsidRPr="00B93EE1">
        <w:rPr>
          <w:rFonts w:ascii="Times New Roman" w:hAnsi="Times New Roman" w:cs="Times New Roman"/>
          <w:sz w:val="24"/>
          <w:szCs w:val="24"/>
        </w:rPr>
        <w:t>e</w:t>
      </w:r>
      <w:r w:rsidRPr="00B93EE1">
        <w:rPr>
          <w:rFonts w:ascii="Times New Roman" w:hAnsi="Times New Roman" w:cs="Times New Roman"/>
          <w:sz w:val="24"/>
          <w:szCs w:val="24"/>
        </w:rPr>
        <w:t xml:space="preserve"> </w:t>
      </w:r>
      <w:r w:rsidR="00AC13B3" w:rsidRPr="00B93EE1">
        <w:rPr>
          <w:rFonts w:ascii="Times New Roman" w:hAnsi="Times New Roman" w:cs="Times New Roman"/>
          <w:sz w:val="24"/>
          <w:szCs w:val="24"/>
        </w:rPr>
        <w:t>their</w:t>
      </w:r>
      <w:r w:rsidRPr="00B93EE1">
        <w:rPr>
          <w:rFonts w:ascii="Times New Roman" w:hAnsi="Times New Roman" w:cs="Times New Roman"/>
          <w:sz w:val="24"/>
          <w:szCs w:val="24"/>
        </w:rPr>
        <w:t xml:space="preserve"> right to choose </w:t>
      </w:r>
      <w:r w:rsidR="00AC13B3" w:rsidRPr="00B93EE1">
        <w:rPr>
          <w:rFonts w:ascii="Times New Roman" w:hAnsi="Times New Roman" w:cs="Times New Roman"/>
          <w:sz w:val="24"/>
          <w:szCs w:val="24"/>
        </w:rPr>
        <w:t>the</w:t>
      </w:r>
      <w:r w:rsidRPr="00B93EE1">
        <w:rPr>
          <w:rFonts w:ascii="Times New Roman" w:hAnsi="Times New Roman" w:cs="Times New Roman"/>
          <w:sz w:val="24"/>
          <w:szCs w:val="24"/>
        </w:rPr>
        <w:t xml:space="preserve"> place of residence based on their will and </w:t>
      </w:r>
      <w:r w:rsidR="00AC13B3" w:rsidRPr="00B93EE1">
        <w:rPr>
          <w:rFonts w:ascii="Times New Roman" w:hAnsi="Times New Roman" w:cs="Times New Roman"/>
          <w:sz w:val="24"/>
          <w:szCs w:val="24"/>
        </w:rPr>
        <w:t>support</w:t>
      </w:r>
      <w:r w:rsidRPr="00B93EE1">
        <w:rPr>
          <w:rFonts w:ascii="Times New Roman" w:hAnsi="Times New Roman" w:cs="Times New Roman"/>
          <w:sz w:val="24"/>
          <w:szCs w:val="24"/>
        </w:rPr>
        <w:t xml:space="preserve"> independent living in the community. </w:t>
      </w:r>
      <w:r w:rsidR="00B93EE1" w:rsidRPr="00B93EE1">
        <w:rPr>
          <w:rFonts w:ascii="Times New Roman" w:hAnsi="Times New Roman" w:cs="Times New Roman"/>
          <w:sz w:val="24"/>
          <w:szCs w:val="24"/>
        </w:rPr>
        <w:t xml:space="preserve">In the course of evaluating the pilot project and preparing subordinate legislation under the Act on Support for Independent Living in the Community and Housing Transition of Persons with Disabilities, the Government will establish a “Basic Plan for Supporting Independent Living of Persons with Disabilities in the Community” through consultations with experts, disability organizations, and other relevant stakeholders. </w:t>
      </w:r>
      <w:r w:rsidRPr="00B93EE1">
        <w:rPr>
          <w:rFonts w:ascii="Times New Roman" w:hAnsi="Times New Roman" w:cs="Times New Roman"/>
          <w:sz w:val="24"/>
          <w:szCs w:val="24"/>
        </w:rPr>
        <w:t>Also</w:t>
      </w:r>
      <w:r w:rsidR="00E7053E" w:rsidRPr="00B93EE1">
        <w:rPr>
          <w:rFonts w:ascii="Times New Roman" w:hAnsi="Times New Roman" w:cs="Times New Roman"/>
          <w:sz w:val="24"/>
          <w:szCs w:val="24"/>
        </w:rPr>
        <w:t>, it has piloted a housing program for persons with mental illness residing in psychiatric institutions</w:t>
      </w:r>
      <w:r w:rsidR="00852AFE" w:rsidRPr="00B93EE1">
        <w:rPr>
          <w:rFonts w:ascii="Times New Roman" w:hAnsi="Times New Roman" w:cs="Times New Roman"/>
          <w:sz w:val="24"/>
          <w:szCs w:val="24"/>
        </w:rPr>
        <w:t xml:space="preserve"> and similar facilities</w:t>
      </w:r>
      <w:r w:rsidR="00E7053E" w:rsidRPr="00B93EE1">
        <w:rPr>
          <w:rFonts w:ascii="Times New Roman" w:hAnsi="Times New Roman" w:cs="Times New Roman"/>
          <w:sz w:val="24"/>
          <w:szCs w:val="24"/>
        </w:rPr>
        <w:t>, to support their independent living.</w:t>
      </w:r>
      <w:r w:rsidRPr="00B93EE1">
        <w:rPr>
          <w:rFonts w:ascii="Times New Roman" w:hAnsi="Times New Roman" w:cs="Times New Roman"/>
          <w:sz w:val="24"/>
          <w:szCs w:val="24"/>
        </w:rPr>
        <w:t xml:space="preserve"> </w:t>
      </w:r>
    </w:p>
    <w:p w14:paraId="7308F756" w14:textId="270BCE0B" w:rsidR="00051DD1" w:rsidRPr="00B93EE1" w:rsidRDefault="00051DD1"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Mental health</w:t>
      </w:r>
    </w:p>
    <w:p w14:paraId="5CC6FC1B" w14:textId="6D39862B" w:rsidR="00726D29" w:rsidRPr="00B93EE1" w:rsidRDefault="00726D29"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w:t>
      </w:r>
      <w:r w:rsidR="007E030F" w:rsidRPr="00B93EE1">
        <w:rPr>
          <w:rFonts w:ascii="Times New Roman" w:hAnsi="Times New Roman" w:cs="Times New Roman"/>
          <w:sz w:val="24"/>
          <w:szCs w:val="24"/>
        </w:rPr>
        <w:t xml:space="preserve">publishes an annual National Mental Health Survey of Korea and </w:t>
      </w:r>
      <w:r w:rsidR="003E4C57" w:rsidRPr="00B93EE1">
        <w:rPr>
          <w:rFonts w:ascii="Times New Roman" w:hAnsi="Times New Roman" w:cs="Times New Roman"/>
          <w:sz w:val="24"/>
          <w:szCs w:val="24"/>
        </w:rPr>
        <w:t>produces</w:t>
      </w:r>
      <w:r w:rsidR="007E030F" w:rsidRPr="00B93EE1">
        <w:rPr>
          <w:rFonts w:ascii="Times New Roman" w:hAnsi="Times New Roman" w:cs="Times New Roman"/>
          <w:sz w:val="24"/>
          <w:szCs w:val="24"/>
        </w:rPr>
        <w:t xml:space="preserve"> relevant statistics. Since 2021, </w:t>
      </w:r>
      <w:r w:rsidR="00A71716" w:rsidRPr="00B93EE1">
        <w:rPr>
          <w:rFonts w:ascii="Times New Roman" w:hAnsi="Times New Roman" w:cs="Times New Roman"/>
          <w:sz w:val="24"/>
          <w:szCs w:val="24"/>
        </w:rPr>
        <w:t>it has operated a Mental Health Information Portal</w:t>
      </w:r>
      <w:r w:rsidR="0098364A" w:rsidRPr="00B93EE1">
        <w:rPr>
          <w:rFonts w:ascii="Times New Roman" w:hAnsi="Times New Roman" w:cs="Times New Roman"/>
          <w:sz w:val="24"/>
          <w:szCs w:val="24"/>
        </w:rPr>
        <w:t xml:space="preserve"> to p</w:t>
      </w:r>
      <w:r w:rsidR="00A71716" w:rsidRPr="00B93EE1">
        <w:rPr>
          <w:rFonts w:ascii="Times New Roman" w:hAnsi="Times New Roman" w:cs="Times New Roman"/>
          <w:sz w:val="24"/>
          <w:szCs w:val="24"/>
        </w:rPr>
        <w:t>rovi</w:t>
      </w:r>
      <w:r w:rsidR="0098364A" w:rsidRPr="00B93EE1">
        <w:rPr>
          <w:rFonts w:ascii="Times New Roman" w:hAnsi="Times New Roman" w:cs="Times New Roman"/>
          <w:sz w:val="24"/>
          <w:szCs w:val="24"/>
        </w:rPr>
        <w:t>de</w:t>
      </w:r>
      <w:r w:rsidR="00A71716" w:rsidRPr="00B93EE1">
        <w:rPr>
          <w:rFonts w:ascii="Times New Roman" w:hAnsi="Times New Roman" w:cs="Times New Roman"/>
          <w:sz w:val="24"/>
          <w:szCs w:val="24"/>
        </w:rPr>
        <w:t xml:space="preserve"> information on mental illnesses and mental health-related institutions and </w:t>
      </w:r>
      <w:r w:rsidR="0098364A" w:rsidRPr="00B93EE1">
        <w:rPr>
          <w:rFonts w:ascii="Times New Roman" w:hAnsi="Times New Roman" w:cs="Times New Roman"/>
          <w:sz w:val="24"/>
          <w:szCs w:val="24"/>
        </w:rPr>
        <w:t>post the developed</w:t>
      </w:r>
      <w:r w:rsidR="00A71716" w:rsidRPr="00B93EE1">
        <w:rPr>
          <w:rFonts w:ascii="Times New Roman" w:hAnsi="Times New Roman" w:cs="Times New Roman"/>
          <w:sz w:val="24"/>
          <w:szCs w:val="24"/>
        </w:rPr>
        <w:t xml:space="preserve"> educational content on mental health. Also, </w:t>
      </w:r>
      <w:r w:rsidR="003B672B" w:rsidRPr="00B93EE1">
        <w:rPr>
          <w:rFonts w:ascii="Times New Roman" w:hAnsi="Times New Roman" w:cs="Times New Roman"/>
          <w:sz w:val="24"/>
          <w:szCs w:val="24"/>
        </w:rPr>
        <w:t xml:space="preserve">the </w:t>
      </w:r>
      <w:r w:rsidR="00A71716" w:rsidRPr="00B93EE1">
        <w:rPr>
          <w:rFonts w:ascii="Times New Roman" w:hAnsi="Times New Roman" w:cs="Times New Roman"/>
          <w:sz w:val="24"/>
          <w:szCs w:val="24"/>
        </w:rPr>
        <w:t>2025 National Suicide Prevention Strategy</w:t>
      </w:r>
      <w:r w:rsidR="00622B9A" w:rsidRPr="00B93EE1">
        <w:rPr>
          <w:rFonts w:ascii="Times New Roman" w:hAnsi="Times New Roman" w:cs="Times New Roman"/>
          <w:sz w:val="24"/>
          <w:szCs w:val="24"/>
          <w:vertAlign w:val="superscript"/>
        </w:rPr>
        <w:footnoteReference w:id="52"/>
      </w:r>
      <w:r w:rsidR="00A71716" w:rsidRPr="00B93EE1">
        <w:rPr>
          <w:rFonts w:ascii="Times New Roman" w:hAnsi="Times New Roman" w:cs="Times New Roman"/>
          <w:sz w:val="24"/>
          <w:szCs w:val="24"/>
        </w:rPr>
        <w:t xml:space="preserve"> has been developed and carried out, and the Inter-Ministerial Suicide Prevention Policy Office has </w:t>
      </w:r>
      <w:r w:rsidR="00672DBB" w:rsidRPr="00B93EE1">
        <w:rPr>
          <w:rFonts w:ascii="Times New Roman" w:hAnsi="Times New Roman" w:cs="Times New Roman"/>
          <w:sz w:val="24"/>
          <w:szCs w:val="24"/>
        </w:rPr>
        <w:t xml:space="preserve">been </w:t>
      </w:r>
      <w:r w:rsidR="00A71716" w:rsidRPr="00B93EE1">
        <w:rPr>
          <w:rFonts w:ascii="Times New Roman" w:hAnsi="Times New Roman" w:cs="Times New Roman"/>
          <w:sz w:val="24"/>
          <w:szCs w:val="24"/>
        </w:rPr>
        <w:t>launched under the Office for Government Policy Coordination in December 2025.</w:t>
      </w:r>
    </w:p>
    <w:p w14:paraId="24A93251" w14:textId="44687553" w:rsidR="00051DD1" w:rsidRPr="00B93EE1" w:rsidRDefault="00051DD1"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Community-based mental health services</w:t>
      </w:r>
    </w:p>
    <w:p w14:paraId="55CADBB4" w14:textId="491D6662" w:rsidR="00622B9A" w:rsidRPr="00B93EE1" w:rsidRDefault="00622B9A"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Since 2023, the Government has </w:t>
      </w:r>
      <w:r w:rsidR="00537EB8" w:rsidRPr="00B93EE1">
        <w:rPr>
          <w:rFonts w:ascii="Times New Roman" w:hAnsi="Times New Roman" w:cs="Times New Roman"/>
          <w:sz w:val="24"/>
          <w:szCs w:val="24"/>
        </w:rPr>
        <w:t>expanded</w:t>
      </w:r>
      <w:r w:rsidRPr="00B93EE1">
        <w:rPr>
          <w:rFonts w:ascii="Times New Roman" w:hAnsi="Times New Roman" w:cs="Times New Roman"/>
          <w:sz w:val="24"/>
          <w:szCs w:val="24"/>
        </w:rPr>
        <w:t xml:space="preserve"> the </w:t>
      </w:r>
      <w:r w:rsidR="00537EB8" w:rsidRPr="00B93EE1">
        <w:rPr>
          <w:rFonts w:ascii="Times New Roman" w:hAnsi="Times New Roman" w:cs="Times New Roman"/>
          <w:sz w:val="24"/>
          <w:szCs w:val="24"/>
        </w:rPr>
        <w:t xml:space="preserve">community-based </w:t>
      </w:r>
      <w:r w:rsidRPr="00B93EE1">
        <w:rPr>
          <w:rFonts w:ascii="Times New Roman" w:hAnsi="Times New Roman" w:cs="Times New Roman"/>
          <w:sz w:val="24"/>
          <w:szCs w:val="24"/>
        </w:rPr>
        <w:t xml:space="preserve">integrated </w:t>
      </w:r>
      <w:r w:rsidR="00BC41DD" w:rsidRPr="00B93EE1">
        <w:rPr>
          <w:rFonts w:ascii="Times New Roman" w:hAnsi="Times New Roman" w:cs="Times New Roman"/>
          <w:sz w:val="24"/>
          <w:szCs w:val="24"/>
        </w:rPr>
        <w:t xml:space="preserve">mental health improvement </w:t>
      </w:r>
      <w:r w:rsidRPr="00B93EE1">
        <w:rPr>
          <w:rFonts w:ascii="Times New Roman" w:hAnsi="Times New Roman" w:cs="Times New Roman"/>
          <w:sz w:val="24"/>
          <w:szCs w:val="24"/>
        </w:rPr>
        <w:t xml:space="preserve">services and </w:t>
      </w:r>
      <w:r w:rsidR="00BC41DD" w:rsidRPr="00B93EE1">
        <w:rPr>
          <w:rFonts w:ascii="Times New Roman" w:hAnsi="Times New Roman" w:cs="Times New Roman"/>
          <w:sz w:val="24"/>
          <w:szCs w:val="24"/>
        </w:rPr>
        <w:t>increased</w:t>
      </w:r>
      <w:r w:rsidRPr="00B93EE1">
        <w:rPr>
          <w:rFonts w:ascii="Times New Roman" w:hAnsi="Times New Roman" w:cs="Times New Roman"/>
          <w:sz w:val="24"/>
          <w:szCs w:val="24"/>
        </w:rPr>
        <w:t xml:space="preserve"> staffing </w:t>
      </w:r>
      <w:r w:rsidR="00BC41DD" w:rsidRPr="00B93EE1">
        <w:rPr>
          <w:rFonts w:ascii="Times New Roman" w:hAnsi="Times New Roman" w:cs="Times New Roman"/>
          <w:sz w:val="24"/>
          <w:szCs w:val="24"/>
        </w:rPr>
        <w:t xml:space="preserve">levels </w:t>
      </w:r>
      <w:r w:rsidRPr="00B93EE1">
        <w:rPr>
          <w:rFonts w:ascii="Times New Roman" w:hAnsi="Times New Roman" w:cs="Times New Roman"/>
          <w:sz w:val="24"/>
          <w:szCs w:val="24"/>
        </w:rPr>
        <w:t xml:space="preserve">at local mental health welfare centers. </w:t>
      </w:r>
      <w:r w:rsidR="00F738FA" w:rsidRPr="00B93EE1">
        <w:rPr>
          <w:rFonts w:ascii="Times New Roman" w:hAnsi="Times New Roman" w:cs="Times New Roman"/>
          <w:sz w:val="24"/>
          <w:szCs w:val="24"/>
        </w:rPr>
        <w:t>In 2025, an additional 102 personnel were assigned to crisis intervention teams</w:t>
      </w:r>
      <w:r w:rsidR="00030C50" w:rsidRPr="00B93EE1">
        <w:rPr>
          <w:rFonts w:ascii="Times New Roman" w:hAnsi="Times New Roman" w:cs="Times New Roman"/>
          <w:sz w:val="24"/>
          <w:szCs w:val="24"/>
          <w:vertAlign w:val="superscript"/>
        </w:rPr>
        <w:footnoteReference w:id="53"/>
      </w:r>
      <w:r w:rsidR="00030C50" w:rsidRPr="00B93EE1">
        <w:rPr>
          <w:rFonts w:ascii="Times New Roman" w:hAnsi="Times New Roman" w:cs="Times New Roman"/>
          <w:sz w:val="24"/>
          <w:szCs w:val="24"/>
        </w:rPr>
        <w:t xml:space="preserve"> </w:t>
      </w:r>
      <w:r w:rsidR="00F738FA" w:rsidRPr="00B93EE1">
        <w:rPr>
          <w:rFonts w:ascii="Times New Roman" w:hAnsi="Times New Roman" w:cs="Times New Roman"/>
          <w:sz w:val="24"/>
          <w:szCs w:val="24"/>
        </w:rPr>
        <w:t xml:space="preserve">at </w:t>
      </w:r>
      <w:r w:rsidR="00354850" w:rsidRPr="00B93EE1">
        <w:rPr>
          <w:rFonts w:ascii="Times New Roman" w:hAnsi="Times New Roman" w:cs="Times New Roman"/>
          <w:sz w:val="24"/>
          <w:szCs w:val="24"/>
        </w:rPr>
        <w:t>those</w:t>
      </w:r>
      <w:r w:rsidR="00F738FA" w:rsidRPr="00B93EE1">
        <w:rPr>
          <w:rFonts w:ascii="Times New Roman" w:hAnsi="Times New Roman" w:cs="Times New Roman"/>
          <w:sz w:val="24"/>
          <w:szCs w:val="24"/>
        </w:rPr>
        <w:t xml:space="preserve"> centers</w:t>
      </w:r>
      <w:r w:rsidR="00BC41DD" w:rsidRPr="00B93EE1">
        <w:rPr>
          <w:rFonts w:ascii="Times New Roman" w:hAnsi="Times New Roman" w:cs="Times New Roman"/>
          <w:sz w:val="24"/>
          <w:szCs w:val="24"/>
        </w:rPr>
        <w:t>, and i</w:t>
      </w:r>
      <w:r w:rsidR="00F738FA" w:rsidRPr="00B93EE1">
        <w:rPr>
          <w:rFonts w:ascii="Times New Roman" w:hAnsi="Times New Roman" w:cs="Times New Roman"/>
          <w:sz w:val="24"/>
          <w:szCs w:val="24"/>
        </w:rPr>
        <w:t xml:space="preserve">n 2026, the annual personnel cost </w:t>
      </w:r>
      <w:r w:rsidR="00BC41DD" w:rsidRPr="00B93EE1">
        <w:rPr>
          <w:rFonts w:ascii="Times New Roman" w:hAnsi="Times New Roman" w:cs="Times New Roman"/>
          <w:sz w:val="24"/>
          <w:szCs w:val="24"/>
        </w:rPr>
        <w:t>per team member</w:t>
      </w:r>
      <w:r w:rsidR="00F738FA" w:rsidRPr="00B93EE1">
        <w:rPr>
          <w:rFonts w:ascii="Times New Roman" w:hAnsi="Times New Roman" w:cs="Times New Roman"/>
          <w:sz w:val="24"/>
          <w:szCs w:val="24"/>
        </w:rPr>
        <w:t xml:space="preserve"> was raised by approximately 21</w:t>
      </w:r>
      <w:r w:rsidR="00C92FE3" w:rsidRPr="00B93EE1">
        <w:rPr>
          <w:rFonts w:ascii="Times New Roman" w:hAnsi="Times New Roman" w:cs="Times New Roman"/>
          <w:sz w:val="24"/>
          <w:szCs w:val="24"/>
        </w:rPr>
        <w:t>%</w:t>
      </w:r>
      <w:r w:rsidR="00F738FA" w:rsidRPr="00B93EE1">
        <w:rPr>
          <w:rFonts w:ascii="Times New Roman" w:hAnsi="Times New Roman" w:cs="Times New Roman"/>
          <w:sz w:val="24"/>
          <w:szCs w:val="24"/>
        </w:rPr>
        <w:t>, from KRW 38.32 million to KRW 46.33 million.</w:t>
      </w:r>
    </w:p>
    <w:p w14:paraId="78C5B922" w14:textId="596478A1" w:rsidR="00BC41DD" w:rsidRPr="00B93EE1" w:rsidRDefault="00BC41DD"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lastRenderedPageBreak/>
        <w:t>The budget for the community-based integrated mental health improvement services</w:t>
      </w:r>
      <w:r w:rsidRPr="00B93EE1">
        <w:rPr>
          <w:rFonts w:ascii="Times New Roman" w:hAnsi="Times New Roman" w:cs="Times New Roman"/>
          <w:sz w:val="24"/>
          <w:szCs w:val="24"/>
          <w:vertAlign w:val="superscript"/>
        </w:rPr>
        <w:footnoteReference w:id="54"/>
      </w:r>
      <w:r w:rsidRPr="00B93EE1">
        <w:rPr>
          <w:rFonts w:ascii="Times New Roman" w:hAnsi="Times New Roman" w:cs="Times New Roman"/>
          <w:sz w:val="24"/>
          <w:szCs w:val="24"/>
        </w:rPr>
        <w:t xml:space="preserve"> was increased from KRW 32.7 billion in 2024 to KRW 34.4 billion in 2026. Mental health-related budgets</w:t>
      </w:r>
      <w:r w:rsidRPr="00B93EE1">
        <w:rPr>
          <w:rFonts w:ascii="Times New Roman" w:hAnsi="Times New Roman" w:cs="Times New Roman"/>
          <w:sz w:val="24"/>
          <w:szCs w:val="24"/>
          <w:vertAlign w:val="superscript"/>
        </w:rPr>
        <w:footnoteReference w:id="55"/>
      </w:r>
      <w:r w:rsidRPr="00B93EE1">
        <w:rPr>
          <w:rFonts w:ascii="Times New Roman" w:hAnsi="Times New Roman" w:cs="Times New Roman"/>
          <w:sz w:val="24"/>
          <w:szCs w:val="24"/>
        </w:rPr>
        <w:t xml:space="preserve"> rose from KRW 443.2 billion in 2023 to KRW 553.8 billion in 2026.</w:t>
      </w:r>
    </w:p>
    <w:p w14:paraId="34C1A036" w14:textId="71838709" w:rsidR="00BC41DD"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BC41DD" w:rsidRPr="00B93EE1">
        <w:rPr>
          <w:rFonts w:ascii="Times New Roman" w:hAnsi="Times New Roman" w:cs="Times New Roman"/>
          <w:b/>
          <w:sz w:val="24"/>
          <w:szCs w:val="24"/>
        </w:rPr>
        <w:t xml:space="preserve"> 20</w:t>
      </w:r>
    </w:p>
    <w:p w14:paraId="373C8570" w14:textId="34399460" w:rsidR="00BC41DD" w:rsidRPr="00B93EE1" w:rsidRDefault="00BC41DD"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Hospitalization system for persons with mental disorders</w:t>
      </w:r>
    </w:p>
    <w:p w14:paraId="5D5D37CF" w14:textId="7B3F8CD6" w:rsidR="00EB368E" w:rsidRPr="00B93EE1" w:rsidRDefault="001D68BA"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I</w:t>
      </w:r>
      <w:r w:rsidR="00BC41DD" w:rsidRPr="00B93EE1">
        <w:rPr>
          <w:rFonts w:ascii="Times New Roman" w:hAnsi="Times New Roman" w:cs="Times New Roman"/>
          <w:sz w:val="24"/>
          <w:szCs w:val="24"/>
        </w:rPr>
        <w:t>nvoluntary hospitalization</w:t>
      </w:r>
      <w:r w:rsidRPr="00B93EE1">
        <w:rPr>
          <w:rFonts w:ascii="Times New Roman" w:hAnsi="Times New Roman" w:cs="Times New Roman"/>
          <w:sz w:val="24"/>
          <w:szCs w:val="24"/>
        </w:rPr>
        <w:t xml:space="preserve"> of persons with mental illness</w:t>
      </w:r>
      <w:r w:rsidR="00BC41DD" w:rsidRPr="00B93EE1">
        <w:rPr>
          <w:rFonts w:ascii="Times New Roman" w:hAnsi="Times New Roman" w:cs="Times New Roman"/>
          <w:sz w:val="24"/>
          <w:szCs w:val="24"/>
        </w:rPr>
        <w:t xml:space="preserve"> (including protective and administrative hospitalization) is subject to procedu</w:t>
      </w:r>
      <w:r w:rsidRPr="00B93EE1">
        <w:rPr>
          <w:rFonts w:ascii="Times New Roman" w:hAnsi="Times New Roman" w:cs="Times New Roman"/>
          <w:sz w:val="24"/>
          <w:szCs w:val="24"/>
        </w:rPr>
        <w:t xml:space="preserve">res under the </w:t>
      </w:r>
      <w:r w:rsidRPr="00B93EE1">
        <w:rPr>
          <w:rFonts w:ascii="Times New Roman" w:hAnsi="Times New Roman" w:cs="Times New Roman"/>
          <w:i/>
          <w:sz w:val="24"/>
          <w:szCs w:val="24"/>
        </w:rPr>
        <w:t>Act on the Improvement of Mental Health and the Support for Welfare Services for Mental Patients</w:t>
      </w:r>
      <w:r w:rsidR="00BC41DD" w:rsidRPr="00B93EE1">
        <w:rPr>
          <w:rFonts w:ascii="Times New Roman" w:hAnsi="Times New Roman" w:cs="Times New Roman"/>
          <w:sz w:val="24"/>
          <w:szCs w:val="24"/>
        </w:rPr>
        <w:t xml:space="preserve">, including </w:t>
      </w:r>
      <w:r w:rsidRPr="00B93EE1">
        <w:rPr>
          <w:rFonts w:ascii="Times New Roman" w:hAnsi="Times New Roman" w:cs="Times New Roman"/>
          <w:sz w:val="24"/>
          <w:szCs w:val="24"/>
        </w:rPr>
        <w:t xml:space="preserve">diagnoses made by two psychiatrists from different mental medical institutions </w:t>
      </w:r>
      <w:r w:rsidR="00BC41DD" w:rsidRPr="00B93EE1">
        <w:rPr>
          <w:rFonts w:ascii="Times New Roman" w:hAnsi="Times New Roman" w:cs="Times New Roman"/>
          <w:sz w:val="24"/>
          <w:szCs w:val="24"/>
        </w:rPr>
        <w:t xml:space="preserve">within two weeks of admission and </w:t>
      </w:r>
      <w:r w:rsidRPr="00B93EE1">
        <w:rPr>
          <w:rFonts w:ascii="Times New Roman" w:hAnsi="Times New Roman" w:cs="Times New Roman"/>
          <w:sz w:val="24"/>
          <w:szCs w:val="24"/>
        </w:rPr>
        <w:t xml:space="preserve">a review by the committee for examination as to the legitimacy of admission </w:t>
      </w:r>
      <w:r w:rsidR="00BC41DD" w:rsidRPr="00B93EE1">
        <w:rPr>
          <w:rFonts w:ascii="Times New Roman" w:hAnsi="Times New Roman" w:cs="Times New Roman"/>
          <w:sz w:val="24"/>
          <w:szCs w:val="24"/>
        </w:rPr>
        <w:t xml:space="preserve">within one month from the date of hospitalization. </w:t>
      </w:r>
      <w:r w:rsidR="00DA549F" w:rsidRPr="00B93EE1">
        <w:rPr>
          <w:rFonts w:ascii="Times New Roman" w:hAnsi="Times New Roman" w:cs="Times New Roman"/>
          <w:sz w:val="24"/>
          <w:szCs w:val="24"/>
        </w:rPr>
        <w:t xml:space="preserve">In case of voluntary hospitalization, where a mentally ill person requests discharge, the individual shall be discharged </w:t>
      </w:r>
      <w:r w:rsidR="004B7189" w:rsidRPr="00B93EE1">
        <w:rPr>
          <w:rFonts w:ascii="Times New Roman" w:hAnsi="Times New Roman" w:cs="Times New Roman"/>
          <w:sz w:val="24"/>
          <w:szCs w:val="24"/>
        </w:rPr>
        <w:t>without delay</w:t>
      </w:r>
      <w:r w:rsidR="00DA549F" w:rsidRPr="00B93EE1">
        <w:rPr>
          <w:rFonts w:ascii="Times New Roman" w:hAnsi="Times New Roman" w:cs="Times New Roman"/>
          <w:sz w:val="24"/>
          <w:szCs w:val="24"/>
        </w:rPr>
        <w:t xml:space="preserve">, and the </w:t>
      </w:r>
      <w:r w:rsidRPr="00B93EE1">
        <w:rPr>
          <w:rFonts w:ascii="Times New Roman" w:hAnsi="Times New Roman" w:cs="Times New Roman"/>
          <w:sz w:val="24"/>
          <w:szCs w:val="24"/>
        </w:rPr>
        <w:t>institution</w:t>
      </w:r>
      <w:r w:rsidR="00DA549F" w:rsidRPr="00B93EE1">
        <w:rPr>
          <w:rFonts w:ascii="Times New Roman" w:hAnsi="Times New Roman" w:cs="Times New Roman"/>
          <w:sz w:val="24"/>
          <w:szCs w:val="24"/>
        </w:rPr>
        <w:t xml:space="preserve"> shall ascertain whether the person hospitalized wishes to be discharged, every two months from the date of hospitalization or admission. </w:t>
      </w:r>
      <w:r w:rsidR="00BC41DD" w:rsidRPr="00B93EE1">
        <w:rPr>
          <w:rFonts w:ascii="Times New Roman" w:hAnsi="Times New Roman" w:cs="Times New Roman"/>
          <w:sz w:val="24"/>
          <w:szCs w:val="24"/>
        </w:rPr>
        <w:t>(Annex, Table 4</w:t>
      </w:r>
      <w:r w:rsidR="008C2269" w:rsidRPr="00B93EE1">
        <w:rPr>
          <w:rFonts w:ascii="Times New Roman" w:hAnsi="Times New Roman" w:cs="Times New Roman"/>
          <w:sz w:val="24"/>
          <w:szCs w:val="24"/>
        </w:rPr>
        <w:t>3</w:t>
      </w:r>
      <w:r w:rsidR="00BC41DD" w:rsidRPr="00B93EE1">
        <w:rPr>
          <w:rFonts w:ascii="Times New Roman" w:hAnsi="Times New Roman" w:cs="Times New Roman"/>
          <w:sz w:val="24"/>
          <w:szCs w:val="24"/>
        </w:rPr>
        <w:t>)</w:t>
      </w:r>
    </w:p>
    <w:p w14:paraId="5E536A78" w14:textId="521F34DE" w:rsidR="00DA549F" w:rsidRPr="00B93EE1" w:rsidRDefault="00DA549F"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Access to health care for undocumented migrants and refugees</w:t>
      </w:r>
    </w:p>
    <w:p w14:paraId="3A9A53FC" w14:textId="7A59DC73" w:rsidR="00DA549F" w:rsidRPr="00B93EE1" w:rsidRDefault="005C5469"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The Government has provided relevant information and strengthened guidance to ensure that asylum seekers can access basic support, including health and medical services.</w:t>
      </w:r>
      <w:r w:rsidRPr="00B93EE1">
        <w:rPr>
          <w:rFonts w:ascii="Times New Roman" w:hAnsi="Times New Roman" w:cs="Times New Roman"/>
          <w:sz w:val="24"/>
          <w:szCs w:val="24"/>
          <w:vertAlign w:val="superscript"/>
        </w:rPr>
        <w:footnoteReference w:id="56"/>
      </w:r>
      <w:r w:rsidRPr="00B93EE1">
        <w:rPr>
          <w:rFonts w:ascii="Times New Roman" w:hAnsi="Times New Roman" w:cs="Times New Roman"/>
          <w:sz w:val="24"/>
          <w:szCs w:val="24"/>
        </w:rPr>
        <w:t xml:space="preserve"> </w:t>
      </w:r>
      <w:r w:rsidR="00114B0D" w:rsidRPr="00B93EE1">
        <w:rPr>
          <w:rFonts w:ascii="Times New Roman" w:hAnsi="Times New Roman" w:cs="Times New Roman"/>
          <w:sz w:val="24"/>
          <w:szCs w:val="24"/>
        </w:rPr>
        <w:t>I</w:t>
      </w:r>
      <w:r w:rsidRPr="00B93EE1">
        <w:rPr>
          <w:rFonts w:ascii="Times New Roman" w:hAnsi="Times New Roman" w:cs="Times New Roman"/>
          <w:sz w:val="24"/>
          <w:szCs w:val="24"/>
        </w:rPr>
        <w:t xml:space="preserve">t has allocated a separate budget to cover health examination expenses and emergency medical assistance for </w:t>
      </w:r>
      <w:r w:rsidR="00975E25" w:rsidRPr="00B93EE1">
        <w:rPr>
          <w:rFonts w:ascii="Times New Roman" w:hAnsi="Times New Roman" w:cs="Times New Roman"/>
          <w:sz w:val="24"/>
          <w:szCs w:val="24"/>
        </w:rPr>
        <w:t>them</w:t>
      </w:r>
      <w:r w:rsidRPr="00B93EE1">
        <w:rPr>
          <w:rFonts w:ascii="Times New Roman" w:hAnsi="Times New Roman" w:cs="Times New Roman"/>
          <w:sz w:val="24"/>
          <w:szCs w:val="24"/>
        </w:rPr>
        <w:t>.</w:t>
      </w:r>
    </w:p>
    <w:p w14:paraId="11B9B64C" w14:textId="646B27FA" w:rsidR="00EB368E" w:rsidRPr="00B93EE1" w:rsidRDefault="001D68BA"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The</w:t>
      </w:r>
      <w:r w:rsidR="005C5469" w:rsidRPr="00B93EE1">
        <w:rPr>
          <w:rFonts w:ascii="Times New Roman" w:hAnsi="Times New Roman" w:cs="Times New Roman"/>
          <w:sz w:val="24"/>
          <w:szCs w:val="24"/>
        </w:rPr>
        <w:t xml:space="preserve"> Government has </w:t>
      </w:r>
      <w:r w:rsidRPr="00B93EE1">
        <w:rPr>
          <w:rFonts w:ascii="Times New Roman" w:hAnsi="Times New Roman" w:cs="Times New Roman"/>
          <w:sz w:val="24"/>
          <w:szCs w:val="24"/>
        </w:rPr>
        <w:t>assisted with</w:t>
      </w:r>
      <w:r w:rsidR="005C5469" w:rsidRPr="00B93EE1">
        <w:rPr>
          <w:rFonts w:ascii="Times New Roman" w:hAnsi="Times New Roman" w:cs="Times New Roman"/>
          <w:sz w:val="24"/>
          <w:szCs w:val="24"/>
        </w:rPr>
        <w:t xml:space="preserve"> medical expenses </w:t>
      </w:r>
      <w:r w:rsidRPr="00B93EE1">
        <w:rPr>
          <w:rFonts w:ascii="Times New Roman" w:hAnsi="Times New Roman" w:cs="Times New Roman"/>
          <w:sz w:val="24"/>
          <w:szCs w:val="24"/>
        </w:rPr>
        <w:t>for</w:t>
      </w:r>
      <w:r w:rsidR="005C5469" w:rsidRPr="00B93EE1">
        <w:rPr>
          <w:rFonts w:ascii="Times New Roman" w:hAnsi="Times New Roman" w:cs="Times New Roman"/>
          <w:sz w:val="24"/>
          <w:szCs w:val="24"/>
        </w:rPr>
        <w:t xml:space="preserve"> foreign workers who are not eligible for existing health coverage schemes, such as health insurance or medical benefits, as well as their spouses and children under 18, and </w:t>
      </w:r>
      <w:r w:rsidRPr="00B93EE1">
        <w:rPr>
          <w:rFonts w:ascii="Times New Roman" w:hAnsi="Times New Roman" w:cs="Times New Roman"/>
          <w:sz w:val="24"/>
          <w:szCs w:val="24"/>
        </w:rPr>
        <w:t>for</w:t>
      </w:r>
      <w:r w:rsidR="005C5469" w:rsidRPr="00B93EE1">
        <w:rPr>
          <w:rFonts w:ascii="Times New Roman" w:hAnsi="Times New Roman" w:cs="Times New Roman"/>
          <w:sz w:val="24"/>
          <w:szCs w:val="24"/>
        </w:rPr>
        <w:t xml:space="preserve"> asylum seekers and their children under 18, when hospitalization or surgery is required.</w:t>
      </w:r>
      <w:r w:rsidR="005C5469" w:rsidRPr="00B93EE1">
        <w:rPr>
          <w:rFonts w:ascii="Times New Roman" w:hAnsi="Times New Roman" w:cs="Times New Roman"/>
          <w:sz w:val="24"/>
          <w:szCs w:val="24"/>
          <w:vertAlign w:val="superscript"/>
        </w:rPr>
        <w:footnoteReference w:id="57"/>
      </w:r>
      <w:r w:rsidR="005C5469" w:rsidRPr="00B93EE1">
        <w:rPr>
          <w:rFonts w:ascii="Times New Roman" w:hAnsi="Times New Roman" w:cs="Times New Roman"/>
          <w:sz w:val="24"/>
          <w:szCs w:val="24"/>
        </w:rPr>
        <w:t xml:space="preserve"> (Annex, Table </w:t>
      </w:r>
      <w:r w:rsidRPr="00B93EE1">
        <w:rPr>
          <w:rFonts w:ascii="Times New Roman" w:hAnsi="Times New Roman" w:cs="Times New Roman"/>
          <w:sz w:val="24"/>
          <w:szCs w:val="24"/>
        </w:rPr>
        <w:t>4</w:t>
      </w:r>
      <w:r w:rsidR="008C2269" w:rsidRPr="00B93EE1">
        <w:rPr>
          <w:rFonts w:ascii="Times New Roman" w:hAnsi="Times New Roman" w:cs="Times New Roman"/>
          <w:sz w:val="24"/>
          <w:szCs w:val="24"/>
        </w:rPr>
        <w:t>4</w:t>
      </w:r>
      <w:r w:rsidR="005C5469" w:rsidRPr="00B93EE1">
        <w:rPr>
          <w:rFonts w:ascii="Times New Roman" w:hAnsi="Times New Roman" w:cs="Times New Roman"/>
          <w:sz w:val="24"/>
          <w:szCs w:val="24"/>
        </w:rPr>
        <w:t>)</w:t>
      </w:r>
    </w:p>
    <w:p w14:paraId="4C3DEF33" w14:textId="6F20595A" w:rsidR="00AA2EA7" w:rsidRPr="00B93EE1" w:rsidRDefault="00327D6E"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Decriminalization of abortion and integration into the healthcare system</w:t>
      </w:r>
    </w:p>
    <w:p w14:paraId="2463F1CD" w14:textId="753C8E96" w:rsidR="00327D6E" w:rsidRPr="0064718B" w:rsidRDefault="00784824"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During the discussion</w:t>
      </w:r>
      <w:r w:rsidR="00327D6E" w:rsidRPr="00B93EE1">
        <w:rPr>
          <w:rFonts w:ascii="Times New Roman" w:hAnsi="Times New Roman" w:cs="Times New Roman"/>
          <w:sz w:val="24"/>
          <w:szCs w:val="24"/>
        </w:rPr>
        <w:t xml:space="preserve"> on the decriminalization of abortion, diverse views have been expressed on issues such as consistency with the legal system and methods of abortion, and therefore, </w:t>
      </w:r>
      <w:r w:rsidR="00327D6E" w:rsidRPr="00B93EE1">
        <w:rPr>
          <w:rFonts w:ascii="Times New Roman" w:hAnsi="Times New Roman" w:cs="Times New Roman"/>
          <w:sz w:val="24"/>
          <w:szCs w:val="24"/>
        </w:rPr>
        <w:lastRenderedPageBreak/>
        <w:t xml:space="preserve">further </w:t>
      </w:r>
      <w:r w:rsidR="00327D6E" w:rsidRPr="0064718B">
        <w:rPr>
          <w:rFonts w:ascii="Times New Roman" w:hAnsi="Times New Roman" w:cs="Times New Roman"/>
          <w:sz w:val="24"/>
          <w:szCs w:val="24"/>
        </w:rPr>
        <w:t xml:space="preserve">discussion is required. In March 2026, the National Assembly’s Health and Welfare Committee </w:t>
      </w:r>
      <w:r w:rsidR="001E6F6D" w:rsidRPr="0064718B">
        <w:rPr>
          <w:rFonts w:ascii="Times New Roman" w:hAnsi="Times New Roman" w:cs="Times New Roman"/>
          <w:sz w:val="24"/>
          <w:szCs w:val="24"/>
        </w:rPr>
        <w:t xml:space="preserve">commenced its review of </w:t>
      </w:r>
      <w:r w:rsidR="00327D6E" w:rsidRPr="0064718B">
        <w:rPr>
          <w:rFonts w:ascii="Times New Roman" w:hAnsi="Times New Roman" w:cs="Times New Roman"/>
          <w:sz w:val="24"/>
          <w:szCs w:val="24"/>
        </w:rPr>
        <w:t xml:space="preserve">the relevant bills, and </w:t>
      </w:r>
      <w:r w:rsidR="001E6F6D" w:rsidRPr="0064718B">
        <w:rPr>
          <w:rFonts w:ascii="Times New Roman" w:hAnsi="Times New Roman" w:cs="Times New Roman"/>
          <w:sz w:val="24"/>
          <w:szCs w:val="24"/>
        </w:rPr>
        <w:t>further</w:t>
      </w:r>
      <w:r w:rsidR="00327D6E" w:rsidRPr="0064718B">
        <w:rPr>
          <w:rFonts w:ascii="Times New Roman" w:hAnsi="Times New Roman" w:cs="Times New Roman"/>
          <w:sz w:val="24"/>
          <w:szCs w:val="24"/>
        </w:rPr>
        <w:t xml:space="preserve"> amendment</w:t>
      </w:r>
      <w:r w:rsidR="001E6F6D" w:rsidRPr="0064718B">
        <w:rPr>
          <w:rFonts w:ascii="Times New Roman" w:hAnsi="Times New Roman" w:cs="Times New Roman"/>
          <w:sz w:val="24"/>
          <w:szCs w:val="24"/>
        </w:rPr>
        <w:t xml:space="preserve"> bills</w:t>
      </w:r>
      <w:r w:rsidR="00327D6E" w:rsidRPr="0064718B">
        <w:rPr>
          <w:rFonts w:ascii="Times New Roman" w:hAnsi="Times New Roman" w:cs="Times New Roman"/>
          <w:sz w:val="24"/>
          <w:szCs w:val="24"/>
        </w:rPr>
        <w:t xml:space="preserve"> continue to be introduced. The Government will actively support legislative discussions on these amendments.</w:t>
      </w:r>
    </w:p>
    <w:p w14:paraId="3A26A0B8" w14:textId="50B3F786" w:rsidR="00327D6E" w:rsidRPr="0064718B" w:rsidRDefault="00327D6E" w:rsidP="001C7284">
      <w:pPr>
        <w:pStyle w:val="afff1"/>
        <w:numPr>
          <w:ilvl w:val="0"/>
          <w:numId w:val="19"/>
        </w:numPr>
        <w:spacing w:line="360" w:lineRule="auto"/>
        <w:jc w:val="both"/>
        <w:rPr>
          <w:rFonts w:ascii="Times New Roman" w:hAnsi="Times New Roman" w:cs="Times New Roman"/>
          <w:szCs w:val="24"/>
        </w:rPr>
      </w:pPr>
      <w:r w:rsidRPr="0064718B">
        <w:rPr>
          <w:rFonts w:ascii="Times New Roman" w:hAnsi="Times New Roman" w:cs="Times New Roman"/>
          <w:sz w:val="24"/>
          <w:szCs w:val="24"/>
        </w:rPr>
        <w:t xml:space="preserve">In cases of abortion that fall under Article 14 of the </w:t>
      </w:r>
      <w:r w:rsidRPr="0064718B">
        <w:rPr>
          <w:rFonts w:ascii="Times New Roman" w:hAnsi="Times New Roman" w:cs="Times New Roman"/>
          <w:i/>
          <w:sz w:val="24"/>
          <w:szCs w:val="24"/>
        </w:rPr>
        <w:t>Mother and Child Health Act</w:t>
      </w:r>
      <w:r w:rsidRPr="0064718B">
        <w:rPr>
          <w:rFonts w:ascii="Times New Roman" w:hAnsi="Times New Roman" w:cs="Times New Roman"/>
          <w:sz w:val="24"/>
          <w:szCs w:val="24"/>
        </w:rPr>
        <w:t>,</w:t>
      </w:r>
      <w:r w:rsidRPr="0064718B">
        <w:rPr>
          <w:rFonts w:ascii="Times New Roman" w:hAnsi="Times New Roman" w:cs="Times New Roman"/>
          <w:sz w:val="24"/>
          <w:szCs w:val="24"/>
          <w:vertAlign w:val="superscript"/>
        </w:rPr>
        <w:footnoteReference w:id="58"/>
      </w:r>
      <w:r w:rsidRPr="0064718B">
        <w:rPr>
          <w:rFonts w:ascii="Times New Roman" w:hAnsi="Times New Roman" w:cs="Times New Roman"/>
          <w:sz w:val="24"/>
          <w:szCs w:val="24"/>
        </w:rPr>
        <w:t xml:space="preserve"> the </w:t>
      </w:r>
      <w:r w:rsidR="00BD073F" w:rsidRPr="0064718B">
        <w:rPr>
          <w:rFonts w:ascii="Times New Roman" w:hAnsi="Times New Roman" w:cs="Times New Roman"/>
          <w:sz w:val="24"/>
          <w:szCs w:val="24"/>
        </w:rPr>
        <w:t>NHI</w:t>
      </w:r>
      <w:r w:rsidRPr="0064718B">
        <w:rPr>
          <w:rFonts w:ascii="Times New Roman" w:hAnsi="Times New Roman" w:cs="Times New Roman"/>
          <w:sz w:val="24"/>
          <w:szCs w:val="24"/>
        </w:rPr>
        <w:t xml:space="preserve"> coverage is applied (2,637 cases in 2024). Expanding health insurance coverage to all cases of abortion would require social consensus and should be determined through deliberation</w:t>
      </w:r>
      <w:r w:rsidR="00784824" w:rsidRPr="0064718B">
        <w:rPr>
          <w:rFonts w:ascii="Times New Roman" w:hAnsi="Times New Roman" w:cs="Times New Roman"/>
          <w:sz w:val="24"/>
          <w:szCs w:val="24"/>
        </w:rPr>
        <w:t>s</w:t>
      </w:r>
      <w:r w:rsidRPr="0064718B">
        <w:rPr>
          <w:rFonts w:ascii="Times New Roman" w:hAnsi="Times New Roman" w:cs="Times New Roman"/>
          <w:sz w:val="24"/>
          <w:szCs w:val="24"/>
        </w:rPr>
        <w:t xml:space="preserve"> by the Health Insurance Policy Deliberative Committee </w:t>
      </w:r>
      <w:r w:rsidR="00784824" w:rsidRPr="0064718B">
        <w:rPr>
          <w:rFonts w:ascii="Times New Roman" w:hAnsi="Times New Roman" w:cs="Times New Roman"/>
          <w:sz w:val="24"/>
          <w:szCs w:val="24"/>
        </w:rPr>
        <w:t xml:space="preserve">under </w:t>
      </w:r>
      <w:r w:rsidRPr="0064718B">
        <w:rPr>
          <w:rFonts w:ascii="Times New Roman" w:hAnsi="Times New Roman" w:cs="Times New Roman"/>
          <w:sz w:val="24"/>
          <w:szCs w:val="24"/>
        </w:rPr>
        <w:t xml:space="preserve">the </w:t>
      </w:r>
      <w:r w:rsidRPr="0064718B">
        <w:rPr>
          <w:rFonts w:ascii="Times New Roman" w:hAnsi="Times New Roman" w:cs="Times New Roman"/>
          <w:i/>
          <w:sz w:val="24"/>
          <w:szCs w:val="24"/>
        </w:rPr>
        <w:t>National Health Insurance Act</w:t>
      </w:r>
      <w:r w:rsidRPr="0064718B">
        <w:rPr>
          <w:rFonts w:ascii="Times New Roman" w:hAnsi="Times New Roman" w:cs="Times New Roman"/>
          <w:sz w:val="24"/>
          <w:szCs w:val="24"/>
        </w:rPr>
        <w:t>.</w:t>
      </w:r>
      <w:r w:rsidRPr="0064718B">
        <w:rPr>
          <w:rFonts w:ascii="Times New Roman" w:hAnsi="Times New Roman" w:cs="Times New Roman"/>
          <w:sz w:val="24"/>
          <w:szCs w:val="24"/>
          <w:vertAlign w:val="superscript"/>
        </w:rPr>
        <w:footnoteReference w:id="59"/>
      </w:r>
    </w:p>
    <w:p w14:paraId="500B1E45" w14:textId="77777777" w:rsidR="00EB368E" w:rsidRPr="00B93EE1" w:rsidRDefault="00EB368E" w:rsidP="001C7284">
      <w:pPr>
        <w:pStyle w:val="afff1"/>
        <w:spacing w:line="360" w:lineRule="auto"/>
        <w:jc w:val="both"/>
        <w:rPr>
          <w:rFonts w:ascii="Times New Roman" w:hAnsi="Times New Roman" w:cs="Times New Roman"/>
          <w:szCs w:val="24"/>
        </w:rPr>
      </w:pPr>
    </w:p>
    <w:p w14:paraId="22910DB3" w14:textId="1A06B784" w:rsidR="00327D6E" w:rsidRPr="00B93EE1" w:rsidRDefault="00327D6E"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Right to education</w:t>
      </w:r>
    </w:p>
    <w:p w14:paraId="78A0ECB2" w14:textId="02E03A20" w:rsidR="00327D6E"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327D6E" w:rsidRPr="00B93EE1">
        <w:rPr>
          <w:rFonts w:ascii="Times New Roman" w:hAnsi="Times New Roman" w:cs="Times New Roman"/>
          <w:b/>
          <w:sz w:val="24"/>
          <w:szCs w:val="24"/>
        </w:rPr>
        <w:t xml:space="preserve"> 21</w:t>
      </w:r>
    </w:p>
    <w:p w14:paraId="23DD197F" w14:textId="60E758E3" w:rsidR="00C15928" w:rsidRPr="00B93EE1" w:rsidRDefault="005674FB"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A</w:t>
      </w:r>
      <w:r w:rsidR="00C15928" w:rsidRPr="00B93EE1">
        <w:rPr>
          <w:rFonts w:ascii="Times New Roman" w:hAnsi="Times New Roman" w:cs="Times New Roman"/>
          <w:sz w:val="24"/>
          <w:szCs w:val="24"/>
          <w:u w:val="single"/>
        </w:rPr>
        <w:t>ddress</w:t>
      </w:r>
      <w:r w:rsidRPr="00B93EE1">
        <w:rPr>
          <w:rFonts w:ascii="Times New Roman" w:hAnsi="Times New Roman" w:cs="Times New Roman"/>
          <w:sz w:val="24"/>
          <w:szCs w:val="24"/>
          <w:u w:val="single"/>
        </w:rPr>
        <w:t>ing</w:t>
      </w:r>
      <w:r w:rsidR="00C15928" w:rsidRPr="00B93EE1">
        <w:rPr>
          <w:rFonts w:ascii="Times New Roman" w:hAnsi="Times New Roman" w:cs="Times New Roman"/>
          <w:sz w:val="24"/>
          <w:szCs w:val="24"/>
          <w:u w:val="single"/>
        </w:rPr>
        <w:t xml:space="preserve"> inequalities in education access and outcomes</w:t>
      </w:r>
    </w:p>
    <w:p w14:paraId="2A5C5DA0" w14:textId="278D181C" w:rsidR="00C15928" w:rsidRPr="00B93EE1" w:rsidRDefault="00C15928"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w:t>
      </w:r>
      <w:r w:rsidR="00F67CF4" w:rsidRPr="00B93EE1">
        <w:rPr>
          <w:rFonts w:ascii="Times New Roman" w:hAnsi="Times New Roman" w:cs="Times New Roman"/>
          <w:sz w:val="24"/>
          <w:szCs w:val="24"/>
        </w:rPr>
        <w:t>M</w:t>
      </w:r>
      <w:r w:rsidR="00B23F24" w:rsidRPr="00B93EE1">
        <w:rPr>
          <w:rFonts w:ascii="Times New Roman" w:hAnsi="Times New Roman" w:cs="Times New Roman"/>
          <w:sz w:val="24"/>
          <w:szCs w:val="24"/>
        </w:rPr>
        <w:t>O</w:t>
      </w:r>
      <w:r w:rsidR="00F67CF4" w:rsidRPr="00B93EE1">
        <w:rPr>
          <w:rFonts w:ascii="Times New Roman" w:hAnsi="Times New Roman" w:cs="Times New Roman"/>
          <w:sz w:val="24"/>
          <w:szCs w:val="24"/>
        </w:rPr>
        <w:t xml:space="preserve">E </w:t>
      </w:r>
      <w:r w:rsidRPr="00B93EE1">
        <w:rPr>
          <w:rFonts w:ascii="Times New Roman" w:hAnsi="Times New Roman" w:cs="Times New Roman"/>
          <w:sz w:val="24"/>
          <w:szCs w:val="24"/>
        </w:rPr>
        <w:t>provides education activity expenses, textbook costs, admission fees, and tuition for students from households with an income at or below 50</w:t>
      </w:r>
      <w:r w:rsidR="005E4F52" w:rsidRPr="00B93EE1">
        <w:rPr>
          <w:rFonts w:ascii="Times New Roman" w:hAnsi="Times New Roman" w:cs="Times New Roman"/>
          <w:sz w:val="24"/>
          <w:szCs w:val="24"/>
        </w:rPr>
        <w:t xml:space="preserve">% </w:t>
      </w:r>
      <w:r w:rsidRPr="00B93EE1">
        <w:rPr>
          <w:rFonts w:ascii="Times New Roman" w:hAnsi="Times New Roman" w:cs="Times New Roman"/>
          <w:sz w:val="24"/>
          <w:szCs w:val="24"/>
        </w:rPr>
        <w:t>of the standard median income.</w:t>
      </w:r>
      <w:r w:rsidRPr="00B93EE1">
        <w:rPr>
          <w:rFonts w:ascii="Times New Roman" w:hAnsi="Times New Roman" w:cs="Times New Roman"/>
          <w:sz w:val="24"/>
          <w:szCs w:val="24"/>
          <w:vertAlign w:val="superscript"/>
        </w:rPr>
        <w:footnoteReference w:id="60"/>
      </w:r>
      <w:r w:rsidRPr="00B93EE1">
        <w:rPr>
          <w:rFonts w:ascii="Times New Roman" w:hAnsi="Times New Roman" w:cs="Times New Roman"/>
          <w:sz w:val="24"/>
          <w:szCs w:val="24"/>
        </w:rPr>
        <w:t xml:space="preserve"> Metropolitan and provincial offices of education generally subsidize </w:t>
      </w:r>
      <w:r w:rsidR="005E4F52" w:rsidRPr="00B93EE1">
        <w:rPr>
          <w:rFonts w:ascii="Times New Roman" w:hAnsi="Times New Roman" w:cs="Times New Roman"/>
          <w:sz w:val="24"/>
          <w:szCs w:val="24"/>
        </w:rPr>
        <w:t xml:space="preserve">high school </w:t>
      </w:r>
      <w:r w:rsidRPr="00B93EE1">
        <w:rPr>
          <w:rFonts w:ascii="Times New Roman" w:hAnsi="Times New Roman" w:cs="Times New Roman"/>
          <w:sz w:val="24"/>
          <w:szCs w:val="24"/>
        </w:rPr>
        <w:t>education costs, school meal expenses, after-school program vouchers, and educational IT support to students from households with incomes between 50</w:t>
      </w:r>
      <w:r w:rsidR="005E4F52" w:rsidRPr="00B93EE1">
        <w:rPr>
          <w:rFonts w:ascii="Times New Roman" w:hAnsi="Times New Roman" w:cs="Times New Roman"/>
          <w:sz w:val="24"/>
          <w:szCs w:val="24"/>
        </w:rPr>
        <w:t>-</w:t>
      </w:r>
      <w:r w:rsidRPr="00B93EE1">
        <w:rPr>
          <w:rFonts w:ascii="Times New Roman" w:hAnsi="Times New Roman" w:cs="Times New Roman"/>
          <w:sz w:val="24"/>
          <w:szCs w:val="24"/>
        </w:rPr>
        <w:t>80</w:t>
      </w:r>
      <w:r w:rsidR="005E4F52" w:rsidRPr="00B93EE1">
        <w:rPr>
          <w:rFonts w:ascii="Times New Roman" w:hAnsi="Times New Roman" w:cs="Times New Roman"/>
          <w:sz w:val="24"/>
          <w:szCs w:val="24"/>
        </w:rPr>
        <w:t xml:space="preserve">% </w:t>
      </w:r>
      <w:r w:rsidRPr="00B93EE1">
        <w:rPr>
          <w:rFonts w:ascii="Times New Roman" w:hAnsi="Times New Roman" w:cs="Times New Roman"/>
          <w:sz w:val="24"/>
          <w:szCs w:val="24"/>
        </w:rPr>
        <w:t xml:space="preserve">of the standard median income. Also, childcare and early childhood education subsidies are provided for </w:t>
      </w:r>
      <w:r w:rsidR="00A11AE4" w:rsidRPr="00B93EE1">
        <w:rPr>
          <w:rFonts w:ascii="Times New Roman" w:hAnsi="Times New Roman" w:cs="Times New Roman"/>
          <w:sz w:val="24"/>
          <w:szCs w:val="24"/>
        </w:rPr>
        <w:t>infants</w:t>
      </w:r>
      <w:r w:rsidRPr="00B93EE1">
        <w:rPr>
          <w:rFonts w:ascii="Times New Roman" w:hAnsi="Times New Roman" w:cs="Times New Roman"/>
          <w:sz w:val="24"/>
          <w:szCs w:val="24"/>
        </w:rPr>
        <w:t xml:space="preserve"> aged 0–5, including </w:t>
      </w:r>
      <w:r w:rsidR="00A11AE4" w:rsidRPr="00B93EE1">
        <w:rPr>
          <w:rFonts w:ascii="Times New Roman" w:hAnsi="Times New Roman" w:cs="Times New Roman"/>
          <w:sz w:val="24"/>
          <w:szCs w:val="24"/>
        </w:rPr>
        <w:t>children</w:t>
      </w:r>
      <w:r w:rsidRPr="00B93EE1">
        <w:rPr>
          <w:rFonts w:ascii="Times New Roman" w:hAnsi="Times New Roman" w:cs="Times New Roman"/>
          <w:sz w:val="24"/>
          <w:szCs w:val="24"/>
        </w:rPr>
        <w:t xml:space="preserve"> with disabilities and those from low-income households. Scholarships are also provided to </w:t>
      </w:r>
      <w:r w:rsidR="000C6835" w:rsidRPr="00B93EE1">
        <w:rPr>
          <w:rFonts w:ascii="Times New Roman" w:hAnsi="Times New Roman" w:cs="Times New Roman"/>
          <w:sz w:val="24"/>
          <w:szCs w:val="24"/>
        </w:rPr>
        <w:t xml:space="preserve">high-achieving </w:t>
      </w:r>
      <w:r w:rsidRPr="00B93EE1">
        <w:rPr>
          <w:rFonts w:ascii="Times New Roman" w:hAnsi="Times New Roman" w:cs="Times New Roman"/>
          <w:sz w:val="24"/>
          <w:szCs w:val="24"/>
        </w:rPr>
        <w:t xml:space="preserve">low-income students in </w:t>
      </w:r>
      <w:r w:rsidR="00A11AE4" w:rsidRPr="00B93EE1">
        <w:rPr>
          <w:rFonts w:ascii="Times New Roman" w:hAnsi="Times New Roman" w:cs="Times New Roman"/>
          <w:sz w:val="24"/>
          <w:szCs w:val="24"/>
        </w:rPr>
        <w:t>elementary, middle</w:t>
      </w:r>
      <w:r w:rsidR="00E66A7B" w:rsidRPr="00B93EE1">
        <w:rPr>
          <w:rFonts w:ascii="Times New Roman" w:hAnsi="Times New Roman" w:cs="Times New Roman"/>
          <w:sz w:val="24"/>
          <w:szCs w:val="24"/>
        </w:rPr>
        <w:t>,</w:t>
      </w:r>
      <w:r w:rsidR="00A11AE4" w:rsidRPr="00B93EE1">
        <w:rPr>
          <w:rFonts w:ascii="Times New Roman" w:hAnsi="Times New Roman" w:cs="Times New Roman"/>
          <w:sz w:val="24"/>
          <w:szCs w:val="24"/>
        </w:rPr>
        <w:t xml:space="preserve"> and high school</w:t>
      </w:r>
      <w:r w:rsidRPr="00B93EE1">
        <w:rPr>
          <w:rFonts w:ascii="Times New Roman" w:hAnsi="Times New Roman" w:cs="Times New Roman"/>
          <w:sz w:val="24"/>
          <w:szCs w:val="24"/>
        </w:rPr>
        <w:t xml:space="preserve"> until university graduation</w:t>
      </w:r>
      <w:r w:rsidR="000C6835" w:rsidRPr="00B93EE1">
        <w:rPr>
          <w:rFonts w:ascii="Times New Roman" w:hAnsi="Times New Roman" w:cs="Times New Roman"/>
          <w:sz w:val="24"/>
          <w:szCs w:val="24"/>
        </w:rPr>
        <w:t xml:space="preserve"> and </w:t>
      </w:r>
      <w:r w:rsidRPr="00B93EE1">
        <w:rPr>
          <w:rFonts w:ascii="Times New Roman" w:hAnsi="Times New Roman" w:cs="Times New Roman"/>
          <w:sz w:val="24"/>
          <w:szCs w:val="24"/>
        </w:rPr>
        <w:t>to students at risk of dropping out due to emergencies such as disasters or violence. (Annex, Table 4</w:t>
      </w:r>
      <w:r w:rsidR="008C2269" w:rsidRPr="00B93EE1">
        <w:rPr>
          <w:rFonts w:ascii="Times New Roman" w:hAnsi="Times New Roman" w:cs="Times New Roman"/>
          <w:sz w:val="24"/>
          <w:szCs w:val="24"/>
        </w:rPr>
        <w:t>5</w:t>
      </w:r>
      <w:r w:rsidRPr="00B93EE1">
        <w:rPr>
          <w:rFonts w:ascii="Times New Roman" w:hAnsi="Times New Roman" w:cs="Times New Roman"/>
          <w:sz w:val="24"/>
          <w:szCs w:val="24"/>
        </w:rPr>
        <w:t>)</w:t>
      </w:r>
    </w:p>
    <w:p w14:paraId="02ED94F5" w14:textId="06BB6B2B" w:rsidR="00EF48DC" w:rsidRPr="00B93EE1" w:rsidRDefault="00EF48DC"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 xml:space="preserve">Dependence on private education and </w:t>
      </w:r>
      <w:r w:rsidR="008908E9" w:rsidRPr="00B93EE1">
        <w:rPr>
          <w:rFonts w:ascii="Times New Roman" w:hAnsi="Times New Roman" w:cs="Times New Roman"/>
          <w:sz w:val="24"/>
          <w:szCs w:val="24"/>
          <w:u w:val="single"/>
        </w:rPr>
        <w:t>response measures</w:t>
      </w:r>
    </w:p>
    <w:p w14:paraId="16E14ECC" w14:textId="380F4E7B" w:rsidR="00EB368E" w:rsidRPr="00B93EE1" w:rsidRDefault="00A11AE4"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w:t>
      </w:r>
      <w:r w:rsidR="00AD6D3F" w:rsidRPr="00B93EE1">
        <w:rPr>
          <w:rFonts w:ascii="Times New Roman" w:hAnsi="Times New Roman" w:cs="Times New Roman"/>
          <w:sz w:val="24"/>
          <w:szCs w:val="24"/>
        </w:rPr>
        <w:t>annually conducts a survey</w:t>
      </w:r>
      <w:r w:rsidRPr="00B93EE1">
        <w:rPr>
          <w:rFonts w:ascii="Times New Roman" w:hAnsi="Times New Roman" w:cs="Times New Roman"/>
          <w:sz w:val="24"/>
          <w:szCs w:val="24"/>
        </w:rPr>
        <w:t xml:space="preserve"> on private education expenses</w:t>
      </w:r>
      <w:r w:rsidR="00B23F24" w:rsidRPr="00B93EE1">
        <w:rPr>
          <w:rFonts w:ascii="Times New Roman" w:hAnsi="Times New Roman" w:cs="Times New Roman"/>
          <w:sz w:val="24"/>
          <w:szCs w:val="24"/>
        </w:rPr>
        <w:t xml:space="preserve"> and publish</w:t>
      </w:r>
      <w:r w:rsidR="00DE6536" w:rsidRPr="00B93EE1">
        <w:rPr>
          <w:rFonts w:ascii="Times New Roman" w:hAnsi="Times New Roman" w:cs="Times New Roman"/>
          <w:sz w:val="24"/>
          <w:szCs w:val="24"/>
        </w:rPr>
        <w:t>es</w:t>
      </w:r>
      <w:r w:rsidR="00B23F24" w:rsidRPr="00B93EE1">
        <w:rPr>
          <w:rFonts w:ascii="Times New Roman" w:hAnsi="Times New Roman" w:cs="Times New Roman"/>
          <w:sz w:val="24"/>
          <w:szCs w:val="24"/>
        </w:rPr>
        <w:t xml:space="preserve"> the result</w:t>
      </w:r>
      <w:r w:rsidR="00AD6D3F" w:rsidRPr="00B93EE1">
        <w:rPr>
          <w:rFonts w:ascii="Times New Roman" w:hAnsi="Times New Roman" w:cs="Times New Roman"/>
          <w:sz w:val="24"/>
          <w:szCs w:val="24"/>
        </w:rPr>
        <w:t>,</w:t>
      </w:r>
      <w:r w:rsidRPr="00B93EE1">
        <w:rPr>
          <w:rFonts w:ascii="Times New Roman" w:hAnsi="Times New Roman" w:cs="Times New Roman"/>
          <w:sz w:val="24"/>
          <w:szCs w:val="24"/>
        </w:rPr>
        <w:t xml:space="preserve"> examin</w:t>
      </w:r>
      <w:r w:rsidR="00AD6D3F" w:rsidRPr="00B93EE1">
        <w:rPr>
          <w:rFonts w:ascii="Times New Roman" w:hAnsi="Times New Roman" w:cs="Times New Roman"/>
          <w:sz w:val="24"/>
          <w:szCs w:val="24"/>
        </w:rPr>
        <w:t>ing</w:t>
      </w:r>
      <w:r w:rsidRPr="00B93EE1">
        <w:rPr>
          <w:rFonts w:ascii="Times New Roman" w:hAnsi="Times New Roman" w:cs="Times New Roman"/>
          <w:sz w:val="24"/>
          <w:szCs w:val="24"/>
        </w:rPr>
        <w:t xml:space="preserve"> variables</w:t>
      </w:r>
      <w:r w:rsidRPr="00B93EE1">
        <w:rPr>
          <w:rFonts w:ascii="Times New Roman" w:hAnsi="Times New Roman" w:cs="Times New Roman"/>
          <w:sz w:val="24"/>
          <w:szCs w:val="24"/>
          <w:vertAlign w:val="superscript"/>
        </w:rPr>
        <w:footnoteReference w:id="61"/>
      </w:r>
      <w:r w:rsidRPr="00B93EE1">
        <w:rPr>
          <w:rFonts w:ascii="Times New Roman" w:hAnsi="Times New Roman" w:cs="Times New Roman"/>
          <w:sz w:val="24"/>
          <w:szCs w:val="24"/>
        </w:rPr>
        <w:t xml:space="preserve"> that have a meaningful impact on monthly average</w:t>
      </w:r>
      <w:r w:rsidR="00AD6D3F" w:rsidRPr="00B93EE1">
        <w:rPr>
          <w:rFonts w:ascii="Times New Roman" w:hAnsi="Times New Roman" w:cs="Times New Roman"/>
          <w:sz w:val="24"/>
          <w:szCs w:val="24"/>
        </w:rPr>
        <w:t xml:space="preserve"> costs. It</w:t>
      </w:r>
      <w:r w:rsidRPr="00B93EE1">
        <w:rPr>
          <w:rFonts w:ascii="Times New Roman" w:hAnsi="Times New Roman" w:cs="Times New Roman"/>
          <w:sz w:val="24"/>
          <w:szCs w:val="24"/>
        </w:rPr>
        <w:t xml:space="preserve"> provides basic data for developing and evaluating education policies, </w:t>
      </w:r>
      <w:r w:rsidR="00AD6D3F" w:rsidRPr="00B93EE1">
        <w:rPr>
          <w:rFonts w:ascii="Times New Roman" w:hAnsi="Times New Roman" w:cs="Times New Roman"/>
          <w:sz w:val="24"/>
          <w:szCs w:val="24"/>
        </w:rPr>
        <w:t>including</w:t>
      </w:r>
      <w:r w:rsidRPr="00B93EE1">
        <w:rPr>
          <w:rFonts w:ascii="Times New Roman" w:hAnsi="Times New Roman" w:cs="Times New Roman"/>
          <w:sz w:val="24"/>
          <w:szCs w:val="24"/>
        </w:rPr>
        <w:t xml:space="preserve"> measures to reduce private education costs and strengthen public education. (Annex, Table 4</w:t>
      </w:r>
      <w:r w:rsidR="008C2269" w:rsidRPr="00B93EE1">
        <w:rPr>
          <w:rFonts w:ascii="Times New Roman" w:hAnsi="Times New Roman" w:cs="Times New Roman"/>
          <w:sz w:val="24"/>
          <w:szCs w:val="24"/>
        </w:rPr>
        <w:t>6</w:t>
      </w:r>
      <w:r w:rsidRPr="00B93EE1">
        <w:rPr>
          <w:rFonts w:ascii="Times New Roman" w:hAnsi="Times New Roman" w:cs="Times New Roman"/>
          <w:sz w:val="24"/>
          <w:szCs w:val="24"/>
        </w:rPr>
        <w:t>)</w:t>
      </w:r>
    </w:p>
    <w:p w14:paraId="1954A3CB" w14:textId="3E428B0B" w:rsidR="00EB368E" w:rsidRPr="00B93EE1" w:rsidRDefault="00A11AE4"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lastRenderedPageBreak/>
        <w:t>The Government recognizes the seriousness of private education for young children and address</w:t>
      </w:r>
      <w:r w:rsidR="00301F5E" w:rsidRPr="00B93EE1">
        <w:rPr>
          <w:rFonts w:ascii="Times New Roman" w:hAnsi="Times New Roman" w:cs="Times New Roman"/>
          <w:sz w:val="24"/>
          <w:szCs w:val="24"/>
        </w:rPr>
        <w:t>es</w:t>
      </w:r>
      <w:r w:rsidRPr="00B93EE1">
        <w:rPr>
          <w:rFonts w:ascii="Times New Roman" w:hAnsi="Times New Roman" w:cs="Times New Roman"/>
          <w:sz w:val="24"/>
          <w:szCs w:val="24"/>
        </w:rPr>
        <w:t xml:space="preserve"> </w:t>
      </w:r>
      <w:r w:rsidR="00301F5E" w:rsidRPr="00B93EE1">
        <w:rPr>
          <w:rFonts w:ascii="Times New Roman" w:hAnsi="Times New Roman" w:cs="Times New Roman"/>
          <w:sz w:val="24"/>
          <w:szCs w:val="24"/>
        </w:rPr>
        <w:t>it</w:t>
      </w:r>
      <w:r w:rsidRPr="00B93EE1">
        <w:rPr>
          <w:rFonts w:ascii="Times New Roman" w:hAnsi="Times New Roman" w:cs="Times New Roman"/>
          <w:sz w:val="24"/>
          <w:szCs w:val="24"/>
        </w:rPr>
        <w:t xml:space="preserve"> as part of its national policy </w:t>
      </w:r>
      <w:r w:rsidR="00B61834" w:rsidRPr="00B93EE1">
        <w:rPr>
          <w:rFonts w:ascii="Times New Roman" w:hAnsi="Times New Roman" w:cs="Times New Roman"/>
          <w:sz w:val="24"/>
          <w:szCs w:val="24"/>
        </w:rPr>
        <w:t>task</w:t>
      </w:r>
      <w:r w:rsidRPr="00B93EE1">
        <w:rPr>
          <w:rFonts w:ascii="Times New Roman" w:hAnsi="Times New Roman" w:cs="Times New Roman"/>
          <w:sz w:val="24"/>
          <w:szCs w:val="24"/>
        </w:rPr>
        <w:t xml:space="preserve">. </w:t>
      </w:r>
      <w:r w:rsidR="00301F5E" w:rsidRPr="00B93EE1">
        <w:rPr>
          <w:rFonts w:ascii="Times New Roman" w:hAnsi="Times New Roman" w:cs="Times New Roman"/>
          <w:sz w:val="24"/>
          <w:szCs w:val="24"/>
        </w:rPr>
        <w:t>An amendment to</w:t>
      </w:r>
      <w:r w:rsidRPr="00B93EE1">
        <w:rPr>
          <w:rFonts w:ascii="Times New Roman" w:hAnsi="Times New Roman" w:cs="Times New Roman"/>
          <w:sz w:val="24"/>
          <w:szCs w:val="24"/>
        </w:rPr>
        <w:t xml:space="preserve"> the </w:t>
      </w:r>
      <w:r w:rsidRPr="00B93EE1">
        <w:rPr>
          <w:rFonts w:ascii="Times New Roman" w:hAnsi="Times New Roman" w:cs="Times New Roman"/>
          <w:i/>
          <w:sz w:val="24"/>
          <w:szCs w:val="24"/>
        </w:rPr>
        <w:t>Act on the Establishment and Operation of Private Teaching Institutes and Extracurricular Lessons</w:t>
      </w:r>
      <w:r w:rsidRPr="00B93EE1">
        <w:rPr>
          <w:rFonts w:ascii="Times New Roman" w:hAnsi="Times New Roman" w:cs="Times New Roman"/>
          <w:sz w:val="24"/>
          <w:szCs w:val="24"/>
        </w:rPr>
        <w:t xml:space="preserve"> </w:t>
      </w:r>
      <w:r w:rsidR="00301F5E" w:rsidRPr="00B93EE1">
        <w:rPr>
          <w:rFonts w:ascii="Times New Roman" w:hAnsi="Times New Roman" w:cs="Times New Roman"/>
          <w:sz w:val="24"/>
          <w:szCs w:val="24"/>
        </w:rPr>
        <w:t>prohibiting</w:t>
      </w:r>
      <w:r w:rsidRPr="00B93EE1">
        <w:rPr>
          <w:rFonts w:ascii="Times New Roman" w:hAnsi="Times New Roman" w:cs="Times New Roman"/>
          <w:sz w:val="24"/>
          <w:szCs w:val="24"/>
        </w:rPr>
        <w:t xml:space="preserve"> </w:t>
      </w:r>
      <w:r w:rsidR="00301F5E" w:rsidRPr="00B93EE1">
        <w:rPr>
          <w:rFonts w:ascii="Times New Roman" w:hAnsi="Times New Roman" w:cs="Times New Roman"/>
          <w:sz w:val="24"/>
          <w:szCs w:val="24"/>
        </w:rPr>
        <w:t>entrance</w:t>
      </w:r>
      <w:r w:rsidRPr="00B93EE1">
        <w:rPr>
          <w:rFonts w:ascii="Times New Roman" w:hAnsi="Times New Roman" w:cs="Times New Roman"/>
          <w:sz w:val="24"/>
          <w:szCs w:val="24"/>
        </w:rPr>
        <w:t xml:space="preserve"> tests</w:t>
      </w:r>
      <w:r w:rsidR="00301F5E" w:rsidRPr="00B93EE1">
        <w:rPr>
          <w:rFonts w:ascii="Times New Roman" w:hAnsi="Times New Roman" w:cs="Times New Roman"/>
          <w:sz w:val="24"/>
          <w:szCs w:val="24"/>
        </w:rPr>
        <w:t xml:space="preserve"> for young children </w:t>
      </w:r>
      <w:r w:rsidRPr="00B93EE1">
        <w:rPr>
          <w:rFonts w:ascii="Times New Roman" w:hAnsi="Times New Roman" w:cs="Times New Roman"/>
          <w:sz w:val="24"/>
          <w:szCs w:val="24"/>
        </w:rPr>
        <w:t>(the “age 4 and age 7 exams”)</w:t>
      </w:r>
      <w:r w:rsidR="00301F5E" w:rsidRPr="00B93EE1">
        <w:rPr>
          <w:rFonts w:ascii="Times New Roman" w:hAnsi="Times New Roman" w:cs="Times New Roman"/>
          <w:sz w:val="24"/>
          <w:szCs w:val="24"/>
        </w:rPr>
        <w:t xml:space="preserve"> was passed by the National Assembly and promulgated in March. Detailed provisions will be set out through amendments to the Presidential Decree and are to take effect in September 2026.</w:t>
      </w:r>
      <w:r w:rsidRPr="00B93EE1">
        <w:rPr>
          <w:rFonts w:ascii="Times New Roman" w:hAnsi="Times New Roman" w:cs="Times New Roman"/>
          <w:sz w:val="24"/>
          <w:szCs w:val="24"/>
        </w:rPr>
        <w:t xml:space="preserve"> </w:t>
      </w:r>
      <w:r w:rsidR="00301F5E" w:rsidRPr="00B93EE1">
        <w:rPr>
          <w:rFonts w:ascii="Times New Roman" w:hAnsi="Times New Roman" w:cs="Times New Roman"/>
          <w:sz w:val="24"/>
          <w:szCs w:val="24"/>
        </w:rPr>
        <w:t>Moreover,</w:t>
      </w:r>
      <w:r w:rsidRPr="00B93EE1">
        <w:rPr>
          <w:rFonts w:ascii="Times New Roman" w:hAnsi="Times New Roman" w:cs="Times New Roman"/>
          <w:sz w:val="24"/>
          <w:szCs w:val="24"/>
        </w:rPr>
        <w:t xml:space="preserve"> </w:t>
      </w:r>
      <w:r w:rsidR="00301F5E" w:rsidRPr="00B93EE1">
        <w:rPr>
          <w:rFonts w:ascii="Times New Roman" w:hAnsi="Times New Roman" w:cs="Times New Roman"/>
          <w:sz w:val="24"/>
          <w:szCs w:val="24"/>
        </w:rPr>
        <w:t>the Government is also working with metropolitan and provincial offices of education to promote public awareness of the value of play-based learning in early childhood.</w:t>
      </w:r>
    </w:p>
    <w:p w14:paraId="2C6D3A95" w14:textId="1E27ECF9" w:rsidR="00B61834"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B61834" w:rsidRPr="00B93EE1">
        <w:rPr>
          <w:rFonts w:ascii="Times New Roman" w:hAnsi="Times New Roman" w:cs="Times New Roman"/>
          <w:b/>
          <w:sz w:val="24"/>
          <w:szCs w:val="24"/>
        </w:rPr>
        <w:t xml:space="preserve"> 22</w:t>
      </w:r>
    </w:p>
    <w:p w14:paraId="0AF27515" w14:textId="74FB5E11" w:rsidR="00B61834" w:rsidRPr="00B93EE1" w:rsidRDefault="00B61834"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To support inclusive education for students with disabilities, the Government has established and implemented the Sixth Special Education Development 5 Year Plan (2023–2027),</w:t>
      </w:r>
      <w:r w:rsidR="00735D19" w:rsidRPr="00B93EE1">
        <w:rPr>
          <w:rFonts w:ascii="Times New Roman" w:hAnsi="Times New Roman" w:cs="Times New Roman"/>
          <w:sz w:val="24"/>
          <w:szCs w:val="24"/>
          <w:vertAlign w:val="superscript"/>
        </w:rPr>
        <w:footnoteReference w:id="62"/>
      </w:r>
      <w:r w:rsidRPr="00B93EE1">
        <w:rPr>
          <w:rFonts w:ascii="Times New Roman" w:hAnsi="Times New Roman" w:cs="Times New Roman"/>
          <w:sz w:val="24"/>
          <w:szCs w:val="24"/>
        </w:rPr>
        <w:t xml:space="preserve"> which includes “strengthening support for inclusive education for all” as a major task. It expands individualized special education tailored to </w:t>
      </w:r>
      <w:r w:rsidR="00301F5E" w:rsidRPr="00B93EE1">
        <w:rPr>
          <w:rFonts w:ascii="Times New Roman" w:hAnsi="Times New Roman" w:cs="Times New Roman"/>
          <w:sz w:val="24"/>
          <w:szCs w:val="24"/>
        </w:rPr>
        <w:t xml:space="preserve">each </w:t>
      </w:r>
      <w:r w:rsidRPr="00B93EE1">
        <w:rPr>
          <w:rFonts w:ascii="Times New Roman" w:hAnsi="Times New Roman" w:cs="Times New Roman"/>
          <w:sz w:val="24"/>
          <w:szCs w:val="24"/>
        </w:rPr>
        <w:t>student</w:t>
      </w:r>
      <w:r w:rsidR="005762E6">
        <w:rPr>
          <w:rFonts w:ascii="Times New Roman" w:hAnsi="Times New Roman" w:cs="Times New Roman"/>
          <w:sz w:val="24"/>
          <w:szCs w:val="24"/>
        </w:rPr>
        <w:t>’</w:t>
      </w:r>
      <w:r w:rsidRPr="00B93EE1">
        <w:rPr>
          <w:rFonts w:ascii="Times New Roman" w:hAnsi="Times New Roman" w:cs="Times New Roman"/>
          <w:sz w:val="24"/>
          <w:szCs w:val="24"/>
        </w:rPr>
        <w:t xml:space="preserve">s disability types and characteristics, and </w:t>
      </w:r>
      <w:r w:rsidR="00376418" w:rsidRPr="00B93EE1">
        <w:rPr>
          <w:rFonts w:ascii="Times New Roman" w:hAnsi="Times New Roman" w:cs="Times New Roman"/>
          <w:sz w:val="24"/>
          <w:szCs w:val="24"/>
        </w:rPr>
        <w:t xml:space="preserve">is piloting </w:t>
      </w:r>
      <w:r w:rsidR="00B6504C" w:rsidRPr="00B93EE1">
        <w:rPr>
          <w:rFonts w:ascii="Times New Roman" w:hAnsi="Times New Roman" w:cs="Times New Roman"/>
          <w:sz w:val="24"/>
          <w:szCs w:val="24"/>
        </w:rPr>
        <w:t>co</w:t>
      </w:r>
      <w:r w:rsidR="00376418" w:rsidRPr="00B93EE1">
        <w:rPr>
          <w:rFonts w:ascii="Times New Roman" w:hAnsi="Times New Roman" w:cs="Times New Roman"/>
          <w:sz w:val="24"/>
          <w:szCs w:val="24"/>
        </w:rPr>
        <w:t>-teachers</w:t>
      </w:r>
      <w:r w:rsidR="00B6504C" w:rsidRPr="00B93EE1">
        <w:rPr>
          <w:rFonts w:ascii="Times New Roman" w:hAnsi="Times New Roman" w:cs="Times New Roman"/>
          <w:sz w:val="24"/>
          <w:szCs w:val="24"/>
        </w:rPr>
        <w:t xml:space="preserve"> in inclusive classrooms </w:t>
      </w:r>
      <w:r w:rsidR="00376418" w:rsidRPr="00B93EE1">
        <w:rPr>
          <w:rFonts w:ascii="Times New Roman" w:hAnsi="Times New Roman" w:cs="Times New Roman"/>
          <w:sz w:val="24"/>
          <w:szCs w:val="24"/>
        </w:rPr>
        <w:t>(March 2026). From April 2026, it will conduct policy research to develop performance indicators for assessing the quantitative and qualitative outcomes of inclusive education, and will incorporate key policy tasks reflecting on-site needs into the Seventh Special Education Development 5 Year Plan (2028-2032). Through the M</w:t>
      </w:r>
      <w:r w:rsidR="002B0479" w:rsidRPr="00B93EE1">
        <w:rPr>
          <w:rFonts w:ascii="Times New Roman" w:hAnsi="Times New Roman" w:cs="Times New Roman"/>
          <w:sz w:val="24"/>
          <w:szCs w:val="24"/>
        </w:rPr>
        <w:t>O</w:t>
      </w:r>
      <w:r w:rsidR="00F67CF4" w:rsidRPr="00B93EE1">
        <w:rPr>
          <w:rFonts w:ascii="Times New Roman" w:hAnsi="Times New Roman" w:cs="Times New Roman"/>
          <w:sz w:val="24"/>
          <w:szCs w:val="24"/>
        </w:rPr>
        <w:t>E</w:t>
      </w:r>
      <w:r w:rsidR="00376418" w:rsidRPr="00B93EE1">
        <w:rPr>
          <w:rFonts w:ascii="Times New Roman" w:hAnsi="Times New Roman" w:cs="Times New Roman"/>
          <w:sz w:val="24"/>
          <w:szCs w:val="24"/>
        </w:rPr>
        <w:t xml:space="preserve">’s Special Education Operational Plan, </w:t>
      </w:r>
      <w:r w:rsidR="009B06A6" w:rsidRPr="00B93EE1">
        <w:rPr>
          <w:rFonts w:ascii="Times New Roman" w:hAnsi="Times New Roman" w:cs="Times New Roman"/>
          <w:sz w:val="24"/>
          <w:szCs w:val="24"/>
        </w:rPr>
        <w:t>the Government is working with metropolitan and provincial offices of education to ensure the implementation and preparation of individualized education plans in accordance with legal requirements and to monitor their implementation at all school levels.</w:t>
      </w:r>
    </w:p>
    <w:p w14:paraId="48FE7450" w14:textId="45E3D47E" w:rsidR="00B6504C" w:rsidRPr="00B93EE1" w:rsidRDefault="00B6504C"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To promote understanding of inclusive education among general education teachers and strengthen their capacity, the Government is expanding</w:t>
      </w:r>
      <w:r w:rsidR="009B06A6" w:rsidRPr="00B93EE1">
        <w:rPr>
          <w:rFonts w:ascii="Times New Roman" w:hAnsi="Times New Roman" w:cs="Times New Roman"/>
          <w:sz w:val="24"/>
          <w:szCs w:val="24"/>
        </w:rPr>
        <w:t xml:space="preserve"> training on inclusive education for</w:t>
      </w:r>
      <w:r w:rsidRPr="00B93EE1">
        <w:rPr>
          <w:rFonts w:ascii="Times New Roman" w:hAnsi="Times New Roman" w:cs="Times New Roman"/>
          <w:sz w:val="24"/>
          <w:szCs w:val="24"/>
        </w:rPr>
        <w:t xml:space="preserve"> </w:t>
      </w:r>
      <w:r w:rsidR="009B06A6" w:rsidRPr="00B93EE1">
        <w:rPr>
          <w:rFonts w:ascii="Times New Roman" w:hAnsi="Times New Roman" w:cs="Times New Roman"/>
          <w:sz w:val="24"/>
          <w:szCs w:val="24"/>
        </w:rPr>
        <w:t xml:space="preserve">teachers in </w:t>
      </w:r>
      <w:r w:rsidRPr="00B93EE1">
        <w:rPr>
          <w:rFonts w:ascii="Times New Roman" w:hAnsi="Times New Roman" w:cs="Times New Roman"/>
          <w:sz w:val="24"/>
          <w:szCs w:val="24"/>
        </w:rPr>
        <w:t>leading schools for inclusive education</w:t>
      </w:r>
      <w:r w:rsidR="009B06A6" w:rsidRPr="00B93EE1">
        <w:rPr>
          <w:rStyle w:val="afff"/>
          <w:rFonts w:ascii="Times New Roman" w:hAnsi="Times New Roman" w:cs="Times New Roman"/>
          <w:sz w:val="24"/>
          <w:szCs w:val="24"/>
        </w:rPr>
        <w:footnoteReference w:id="63"/>
      </w:r>
      <w:r w:rsidRPr="00B93EE1">
        <w:rPr>
          <w:rFonts w:ascii="Times New Roman" w:hAnsi="Times New Roman" w:cs="Times New Roman"/>
          <w:sz w:val="24"/>
          <w:szCs w:val="24"/>
        </w:rPr>
        <w:t xml:space="preserve"> and </w:t>
      </w:r>
      <w:r w:rsidR="00D44577">
        <w:rPr>
          <w:rFonts w:ascii="Times New Roman" w:hAnsi="Times New Roman" w:cs="Times New Roman"/>
          <w:sz w:val="24"/>
          <w:szCs w:val="24"/>
        </w:rPr>
        <w:t>regular</w:t>
      </w:r>
      <w:r w:rsidR="00D44577" w:rsidRPr="00B93EE1">
        <w:rPr>
          <w:rFonts w:ascii="Times New Roman" w:hAnsi="Times New Roman" w:cs="Times New Roman"/>
          <w:sz w:val="24"/>
          <w:szCs w:val="24"/>
        </w:rPr>
        <w:t xml:space="preserve"> </w:t>
      </w:r>
      <w:r w:rsidRPr="00B93EE1">
        <w:rPr>
          <w:rFonts w:ascii="Times New Roman" w:hAnsi="Times New Roman" w:cs="Times New Roman"/>
          <w:sz w:val="24"/>
          <w:szCs w:val="24"/>
        </w:rPr>
        <w:t xml:space="preserve">schools. </w:t>
      </w:r>
      <w:r w:rsidR="00FA6900" w:rsidRPr="00B93EE1">
        <w:rPr>
          <w:rFonts w:ascii="Times New Roman" w:hAnsi="Times New Roman" w:cs="Times New Roman"/>
          <w:sz w:val="24"/>
          <w:szCs w:val="24"/>
        </w:rPr>
        <w:t>It has also designated</w:t>
      </w:r>
      <w:r w:rsidRPr="00B93EE1">
        <w:rPr>
          <w:rFonts w:ascii="Times New Roman" w:hAnsi="Times New Roman" w:cs="Times New Roman"/>
          <w:sz w:val="24"/>
          <w:szCs w:val="24"/>
        </w:rPr>
        <w:t xml:space="preserve"> the expansion of special classes as a national policy </w:t>
      </w:r>
      <w:r w:rsidR="009B06A6" w:rsidRPr="00B93EE1">
        <w:rPr>
          <w:rFonts w:ascii="Times New Roman" w:hAnsi="Times New Roman" w:cs="Times New Roman"/>
          <w:sz w:val="24"/>
          <w:szCs w:val="24"/>
        </w:rPr>
        <w:t>task</w:t>
      </w:r>
      <w:r w:rsidRPr="00B93EE1">
        <w:rPr>
          <w:rFonts w:ascii="Times New Roman" w:hAnsi="Times New Roman" w:cs="Times New Roman"/>
          <w:sz w:val="24"/>
          <w:szCs w:val="24"/>
        </w:rPr>
        <w:t xml:space="preserve"> and </w:t>
      </w:r>
      <w:r w:rsidR="00FA6900" w:rsidRPr="00B93EE1">
        <w:rPr>
          <w:rFonts w:ascii="Times New Roman" w:hAnsi="Times New Roman" w:cs="Times New Roman"/>
          <w:sz w:val="24"/>
          <w:szCs w:val="24"/>
        </w:rPr>
        <w:t>is advancing its implementation</w:t>
      </w:r>
      <w:r w:rsidRPr="00B93EE1">
        <w:rPr>
          <w:rFonts w:ascii="Times New Roman" w:hAnsi="Times New Roman" w:cs="Times New Roman"/>
          <w:sz w:val="24"/>
          <w:szCs w:val="24"/>
        </w:rPr>
        <w:t>. Since December 2023, more than 600 special classes have been newly established or expanded each year, resulting in a total of 1,371 additional special classes over two years.</w:t>
      </w:r>
      <w:r w:rsidRPr="00B93EE1">
        <w:rPr>
          <w:rFonts w:ascii="Times New Roman" w:hAnsi="Times New Roman" w:cs="Times New Roman"/>
          <w:sz w:val="24"/>
          <w:szCs w:val="24"/>
          <w:vertAlign w:val="superscript"/>
        </w:rPr>
        <w:footnoteReference w:id="64"/>
      </w:r>
      <w:r w:rsidRPr="00B93EE1">
        <w:rPr>
          <w:rFonts w:ascii="Times New Roman" w:hAnsi="Times New Roman" w:cs="Times New Roman"/>
          <w:sz w:val="24"/>
          <w:szCs w:val="24"/>
        </w:rPr>
        <w:t xml:space="preserve"> (Annex, Tables 4</w:t>
      </w:r>
      <w:r w:rsidR="008C2269" w:rsidRPr="00B93EE1">
        <w:rPr>
          <w:rFonts w:ascii="Times New Roman" w:hAnsi="Times New Roman" w:cs="Times New Roman"/>
          <w:sz w:val="24"/>
          <w:szCs w:val="24"/>
        </w:rPr>
        <w:t>7</w:t>
      </w:r>
      <w:r w:rsidRPr="00B93EE1">
        <w:rPr>
          <w:rFonts w:ascii="Times New Roman" w:hAnsi="Times New Roman" w:cs="Times New Roman"/>
          <w:sz w:val="24"/>
          <w:szCs w:val="24"/>
        </w:rPr>
        <w:t>-4</w:t>
      </w:r>
      <w:r w:rsidR="008C2269" w:rsidRPr="00B93EE1">
        <w:rPr>
          <w:rFonts w:ascii="Times New Roman" w:hAnsi="Times New Roman" w:cs="Times New Roman"/>
          <w:sz w:val="24"/>
          <w:szCs w:val="24"/>
        </w:rPr>
        <w:t>8</w:t>
      </w:r>
      <w:r w:rsidRPr="00B93EE1">
        <w:rPr>
          <w:rFonts w:ascii="Times New Roman" w:hAnsi="Times New Roman" w:cs="Times New Roman"/>
          <w:sz w:val="24"/>
          <w:szCs w:val="24"/>
        </w:rPr>
        <w:t>)</w:t>
      </w:r>
    </w:p>
    <w:p w14:paraId="7F499A0C" w14:textId="2572EDB4" w:rsidR="00B6504C"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B6504C" w:rsidRPr="00B93EE1">
        <w:rPr>
          <w:rFonts w:ascii="Times New Roman" w:hAnsi="Times New Roman" w:cs="Times New Roman"/>
          <w:b/>
          <w:sz w:val="24"/>
          <w:szCs w:val="24"/>
        </w:rPr>
        <w:t xml:space="preserve"> 23</w:t>
      </w:r>
    </w:p>
    <w:p w14:paraId="2CB4AD78" w14:textId="017D2D79" w:rsidR="00B6504C" w:rsidRPr="00B93EE1" w:rsidRDefault="00B6504C"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lastRenderedPageBreak/>
        <w:t>Expansion of the eligibility criteria for long-term stayers and undocumented minors</w:t>
      </w:r>
    </w:p>
    <w:p w14:paraId="6D081141" w14:textId="2AAB2B63" w:rsidR="00EB368E" w:rsidRPr="00B93EE1" w:rsidRDefault="00C92FE3"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To expand the scope of beneficiaries, t</w:t>
      </w:r>
      <w:r w:rsidR="00B6504C" w:rsidRPr="00B93EE1">
        <w:rPr>
          <w:rFonts w:ascii="Times New Roman" w:hAnsi="Times New Roman" w:cs="Times New Roman"/>
          <w:sz w:val="24"/>
          <w:szCs w:val="24"/>
        </w:rPr>
        <w:t xml:space="preserve">he Government has extended the “Measures to grant status of stay to foreign children staying in Korea for a long term to guarantee their right to education” until March 2028, which was originally set to expire at the end of March 2025. </w:t>
      </w:r>
      <w:r w:rsidR="00FA6900" w:rsidRPr="00B93EE1">
        <w:rPr>
          <w:rFonts w:ascii="Times New Roman" w:hAnsi="Times New Roman" w:cs="Times New Roman"/>
          <w:sz w:val="24"/>
          <w:szCs w:val="24"/>
        </w:rPr>
        <w:t>Accordingly</w:t>
      </w:r>
      <w:r w:rsidR="00B6504C" w:rsidRPr="00B93EE1">
        <w:rPr>
          <w:rFonts w:ascii="Times New Roman" w:hAnsi="Times New Roman" w:cs="Times New Roman"/>
          <w:sz w:val="24"/>
          <w:szCs w:val="24"/>
        </w:rPr>
        <w:t>, the status of stay is now granted not only to children who meet the eligibility requirements but also to their minor siblings. (Annex, Table 4</w:t>
      </w:r>
      <w:r w:rsidR="008C2269" w:rsidRPr="00B93EE1">
        <w:rPr>
          <w:rFonts w:ascii="Times New Roman" w:hAnsi="Times New Roman" w:cs="Times New Roman"/>
          <w:sz w:val="24"/>
          <w:szCs w:val="24"/>
        </w:rPr>
        <w:t>9</w:t>
      </w:r>
      <w:r w:rsidR="00B6504C" w:rsidRPr="00B93EE1">
        <w:rPr>
          <w:rFonts w:ascii="Times New Roman" w:hAnsi="Times New Roman" w:cs="Times New Roman"/>
          <w:sz w:val="24"/>
          <w:szCs w:val="24"/>
        </w:rPr>
        <w:t>)</w:t>
      </w:r>
    </w:p>
    <w:p w14:paraId="41F0987B" w14:textId="081C3C1A" w:rsidR="00B6504C" w:rsidRPr="00B93EE1" w:rsidRDefault="00B6504C"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Equal access to education for migrant and undocumented children</w:t>
      </w:r>
    </w:p>
    <w:p w14:paraId="6D268E43" w14:textId="14D38472" w:rsidR="00BE0341" w:rsidRPr="00B93EE1" w:rsidRDefault="00BE0341"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In October 2023, the Government amended the </w:t>
      </w:r>
      <w:r w:rsidRPr="00B93EE1">
        <w:rPr>
          <w:rFonts w:ascii="Times New Roman" w:hAnsi="Times New Roman" w:cs="Times New Roman"/>
          <w:i/>
          <w:sz w:val="24"/>
          <w:szCs w:val="24"/>
        </w:rPr>
        <w:t>Elementary and Secondary Education Act</w:t>
      </w:r>
      <w:r w:rsidRPr="00B93EE1">
        <w:rPr>
          <w:rFonts w:ascii="Times New Roman" w:hAnsi="Times New Roman" w:cs="Times New Roman"/>
          <w:sz w:val="24"/>
          <w:szCs w:val="24"/>
          <w:vertAlign w:val="superscript"/>
        </w:rPr>
        <w:footnoteReference w:id="65"/>
      </w:r>
      <w:r w:rsidRPr="00B93EE1">
        <w:rPr>
          <w:rFonts w:ascii="Times New Roman" w:hAnsi="Times New Roman" w:cs="Times New Roman"/>
          <w:i/>
          <w:sz w:val="24"/>
          <w:szCs w:val="24"/>
        </w:rPr>
        <w:t xml:space="preserve"> </w:t>
      </w:r>
      <w:r w:rsidRPr="00B93EE1">
        <w:rPr>
          <w:rFonts w:ascii="Times New Roman" w:hAnsi="Times New Roman" w:cs="Times New Roman"/>
          <w:sz w:val="24"/>
          <w:szCs w:val="24"/>
        </w:rPr>
        <w:t xml:space="preserve">to strengthen the legal basis </w:t>
      </w:r>
      <w:r w:rsidR="002B0479" w:rsidRPr="00B93EE1">
        <w:rPr>
          <w:rFonts w:ascii="Times New Roman" w:hAnsi="Times New Roman" w:cs="Times New Roman"/>
          <w:sz w:val="24"/>
          <w:szCs w:val="24"/>
        </w:rPr>
        <w:t xml:space="preserve">to guarantee </w:t>
      </w:r>
      <w:r w:rsidRPr="00B93EE1">
        <w:rPr>
          <w:rFonts w:ascii="Times New Roman" w:hAnsi="Times New Roman" w:cs="Times New Roman"/>
          <w:sz w:val="24"/>
          <w:szCs w:val="24"/>
        </w:rPr>
        <w:t xml:space="preserve">equal access to education. Through information sharing between the </w:t>
      </w:r>
      <w:r w:rsidR="00F67CF4" w:rsidRPr="00B93EE1">
        <w:rPr>
          <w:rFonts w:ascii="Times New Roman" w:hAnsi="Times New Roman" w:cs="Times New Roman"/>
          <w:sz w:val="24"/>
          <w:szCs w:val="24"/>
        </w:rPr>
        <w:t>M</w:t>
      </w:r>
      <w:r w:rsidR="002B0479" w:rsidRPr="00B93EE1">
        <w:rPr>
          <w:rFonts w:ascii="Times New Roman" w:hAnsi="Times New Roman" w:cs="Times New Roman"/>
          <w:sz w:val="24"/>
          <w:szCs w:val="24"/>
        </w:rPr>
        <w:t>O</w:t>
      </w:r>
      <w:r w:rsidR="00F67CF4" w:rsidRPr="00B93EE1">
        <w:rPr>
          <w:rFonts w:ascii="Times New Roman" w:hAnsi="Times New Roman" w:cs="Times New Roman"/>
          <w:sz w:val="24"/>
          <w:szCs w:val="24"/>
        </w:rPr>
        <w:t xml:space="preserve">E </w:t>
      </w:r>
      <w:r w:rsidRPr="00B93EE1">
        <w:rPr>
          <w:rFonts w:ascii="Times New Roman" w:hAnsi="Times New Roman" w:cs="Times New Roman"/>
          <w:sz w:val="24"/>
          <w:szCs w:val="24"/>
        </w:rPr>
        <w:t>and the Ministry of Justice, multilingual text messages explaining school enrollment procedures are sent to immigrant and refugee parents who have children aged 6</w:t>
      </w:r>
      <w:r w:rsidR="00FA6900" w:rsidRPr="00B93EE1">
        <w:rPr>
          <w:rFonts w:ascii="Times New Roman" w:hAnsi="Times New Roman" w:cs="Times New Roman"/>
          <w:sz w:val="24"/>
          <w:szCs w:val="24"/>
        </w:rPr>
        <w:t>-</w:t>
      </w:r>
      <w:r w:rsidRPr="00B93EE1">
        <w:rPr>
          <w:rFonts w:ascii="Times New Roman" w:hAnsi="Times New Roman" w:cs="Times New Roman"/>
          <w:sz w:val="24"/>
          <w:szCs w:val="24"/>
        </w:rPr>
        <w:t xml:space="preserve">17. </w:t>
      </w:r>
      <w:r w:rsidR="00FA6900" w:rsidRPr="00B93EE1">
        <w:rPr>
          <w:rFonts w:ascii="Times New Roman" w:hAnsi="Times New Roman" w:cs="Times New Roman"/>
          <w:sz w:val="24"/>
          <w:szCs w:val="24"/>
        </w:rPr>
        <w:t>Also</w:t>
      </w:r>
      <w:r w:rsidRPr="00B93EE1">
        <w:rPr>
          <w:rFonts w:ascii="Times New Roman" w:hAnsi="Times New Roman" w:cs="Times New Roman"/>
          <w:sz w:val="24"/>
          <w:szCs w:val="24"/>
        </w:rPr>
        <w:t>, enrollment guide materials and video content produced in 15 languages</w:t>
      </w:r>
      <w:r w:rsidRPr="00B93EE1">
        <w:rPr>
          <w:rFonts w:ascii="Times New Roman" w:hAnsi="Times New Roman" w:cs="Times New Roman"/>
          <w:sz w:val="24"/>
          <w:szCs w:val="24"/>
          <w:vertAlign w:val="superscript"/>
        </w:rPr>
        <w:footnoteReference w:id="66"/>
      </w:r>
      <w:r w:rsidRPr="00B93EE1">
        <w:rPr>
          <w:rFonts w:ascii="Times New Roman" w:hAnsi="Times New Roman" w:cs="Times New Roman"/>
          <w:sz w:val="24"/>
          <w:szCs w:val="24"/>
        </w:rPr>
        <w:t xml:space="preserve"> are distributed to relevant institutions</w:t>
      </w:r>
      <w:r w:rsidRPr="00B93EE1">
        <w:rPr>
          <w:rFonts w:ascii="Times New Roman" w:hAnsi="Times New Roman" w:cs="Times New Roman"/>
          <w:sz w:val="24"/>
          <w:szCs w:val="24"/>
          <w:vertAlign w:val="superscript"/>
        </w:rPr>
        <w:footnoteReference w:id="67"/>
      </w:r>
      <w:r w:rsidRPr="00B93EE1">
        <w:rPr>
          <w:rFonts w:ascii="Times New Roman" w:hAnsi="Times New Roman" w:cs="Times New Roman"/>
          <w:sz w:val="24"/>
          <w:szCs w:val="24"/>
        </w:rPr>
        <w:t xml:space="preserve"> to help children enter the public education system. The Government has also developed and distributed “guidance materials for schools on managing school records for students of foreign nationality,” so that schools can process their admission.</w:t>
      </w:r>
    </w:p>
    <w:p w14:paraId="5F76DE96" w14:textId="5E9215C4" w:rsidR="00BE0341" w:rsidRPr="00B93EE1" w:rsidRDefault="00BE0341"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 xml:space="preserve">Plans to revise the </w:t>
      </w:r>
      <w:r w:rsidRPr="00B93EE1">
        <w:rPr>
          <w:rFonts w:ascii="Times New Roman" w:hAnsi="Times New Roman" w:cs="Times New Roman"/>
          <w:i/>
          <w:sz w:val="24"/>
          <w:szCs w:val="24"/>
          <w:u w:val="single"/>
        </w:rPr>
        <w:t>Elementary and Secondary Education Act</w:t>
      </w:r>
    </w:p>
    <w:p w14:paraId="0758B845" w14:textId="3D29211B" w:rsidR="00BE0341" w:rsidRPr="00B93EE1" w:rsidRDefault="00003823"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To ensure the right to education of all students, the</w:t>
      </w:r>
      <w:r w:rsidR="00BE0341" w:rsidRPr="00B93EE1">
        <w:rPr>
          <w:rFonts w:ascii="Times New Roman" w:hAnsi="Times New Roman" w:cs="Times New Roman"/>
          <w:sz w:val="24"/>
          <w:szCs w:val="24"/>
        </w:rPr>
        <w:t xml:space="preserve"> </w:t>
      </w:r>
      <w:r w:rsidR="00BE0341" w:rsidRPr="00B93EE1">
        <w:rPr>
          <w:rFonts w:ascii="Times New Roman" w:hAnsi="Times New Roman" w:cs="Times New Roman"/>
          <w:i/>
          <w:sz w:val="24"/>
          <w:szCs w:val="24"/>
        </w:rPr>
        <w:t>Elementary and Secondary Education Act</w:t>
      </w:r>
      <w:r w:rsidR="00BE0341" w:rsidRPr="00B93EE1">
        <w:rPr>
          <w:rFonts w:ascii="Times New Roman" w:hAnsi="Times New Roman" w:cs="Times New Roman"/>
          <w:sz w:val="24"/>
          <w:szCs w:val="24"/>
        </w:rPr>
        <w:t xml:space="preserve"> </w:t>
      </w:r>
      <w:r w:rsidRPr="00B93EE1">
        <w:rPr>
          <w:rFonts w:ascii="Times New Roman" w:hAnsi="Times New Roman" w:cs="Times New Roman"/>
          <w:sz w:val="24"/>
          <w:szCs w:val="24"/>
        </w:rPr>
        <w:t>was amended to provide a legal basis for temporarily separating students who disrupt class activities and offering them individualized education support</w:t>
      </w:r>
      <w:r w:rsidR="00EE2E92" w:rsidRPr="00B93EE1">
        <w:rPr>
          <w:rFonts w:ascii="Times New Roman" w:hAnsi="Times New Roman" w:cs="Times New Roman"/>
          <w:sz w:val="24"/>
          <w:szCs w:val="24"/>
        </w:rPr>
        <w:t>, which is</w:t>
      </w:r>
      <w:r w:rsidRPr="00B93EE1">
        <w:rPr>
          <w:rFonts w:ascii="Times New Roman" w:hAnsi="Times New Roman" w:cs="Times New Roman"/>
          <w:sz w:val="24"/>
          <w:szCs w:val="24"/>
        </w:rPr>
        <w:t xml:space="preserve"> not to exclude </w:t>
      </w:r>
      <w:r w:rsidR="00EE2E92" w:rsidRPr="00B93EE1">
        <w:rPr>
          <w:rFonts w:ascii="Times New Roman" w:hAnsi="Times New Roman" w:cs="Times New Roman"/>
          <w:sz w:val="24"/>
          <w:szCs w:val="24"/>
        </w:rPr>
        <w:t>them</w:t>
      </w:r>
      <w:r w:rsidRPr="00B93EE1">
        <w:rPr>
          <w:rFonts w:ascii="Times New Roman" w:hAnsi="Times New Roman" w:cs="Times New Roman"/>
          <w:sz w:val="24"/>
          <w:szCs w:val="24"/>
        </w:rPr>
        <w:t xml:space="preserve">, but to support their return to class. </w:t>
      </w:r>
      <w:r w:rsidR="002B0479" w:rsidRPr="00B93EE1">
        <w:rPr>
          <w:rFonts w:ascii="Times New Roman" w:hAnsi="Times New Roman" w:cs="Times New Roman" w:hint="eastAsia"/>
          <w:sz w:val="24"/>
          <w:szCs w:val="24"/>
        </w:rPr>
        <w:t>A</w:t>
      </w:r>
      <w:r w:rsidR="002B0479" w:rsidRPr="00B93EE1">
        <w:rPr>
          <w:rFonts w:ascii="Times New Roman" w:hAnsi="Times New Roman" w:cs="Times New Roman"/>
          <w:sz w:val="24"/>
          <w:szCs w:val="24"/>
        </w:rPr>
        <w:t xml:space="preserve">n </w:t>
      </w:r>
      <w:r w:rsidRPr="00B93EE1">
        <w:rPr>
          <w:rFonts w:ascii="Times New Roman" w:hAnsi="Times New Roman" w:cs="Times New Roman"/>
          <w:sz w:val="24"/>
          <w:szCs w:val="24"/>
        </w:rPr>
        <w:t xml:space="preserve">explanatory guide has been developed and distributed to ensure that such support is applied only to the minimum extent necessary for the student’s psychological and emotional stability. </w:t>
      </w:r>
      <w:r w:rsidR="009348C8" w:rsidRPr="00B93EE1">
        <w:rPr>
          <w:rFonts w:ascii="Times New Roman" w:hAnsi="Times New Roman" w:cs="Times New Roman"/>
          <w:sz w:val="24"/>
          <w:szCs w:val="24"/>
        </w:rPr>
        <w:t xml:space="preserve">Pursuant to Article 15 of the </w:t>
      </w:r>
      <w:r w:rsidRPr="00B93EE1">
        <w:rPr>
          <w:rFonts w:ascii="Times New Roman" w:hAnsi="Times New Roman" w:cs="Times New Roman"/>
          <w:i/>
          <w:sz w:val="24"/>
          <w:szCs w:val="24"/>
        </w:rPr>
        <w:t>Teachers’ Guidance of Student Life</w:t>
      </w:r>
      <w:r w:rsidR="009348C8" w:rsidRPr="00B93EE1">
        <w:rPr>
          <w:rFonts w:ascii="Times New Roman" w:hAnsi="Times New Roman" w:cs="Times New Roman"/>
          <w:sz w:val="24"/>
          <w:szCs w:val="24"/>
        </w:rPr>
        <w:t xml:space="preserve">, individualized education plans </w:t>
      </w:r>
      <w:r w:rsidRPr="00B93EE1">
        <w:rPr>
          <w:rFonts w:ascii="Times New Roman" w:hAnsi="Times New Roman" w:cs="Times New Roman"/>
          <w:sz w:val="24"/>
          <w:szCs w:val="24"/>
        </w:rPr>
        <w:t xml:space="preserve">must include provisions on behavioral intervention support </w:t>
      </w:r>
      <w:r w:rsidR="009348C8" w:rsidRPr="00B93EE1">
        <w:rPr>
          <w:rFonts w:ascii="Times New Roman" w:hAnsi="Times New Roman" w:cs="Times New Roman"/>
          <w:sz w:val="24"/>
          <w:szCs w:val="24"/>
        </w:rPr>
        <w:t xml:space="preserve">for students with special education needs who exhibit serious behavioral </w:t>
      </w:r>
      <w:r w:rsidR="009348C8" w:rsidRPr="00B93EE1">
        <w:rPr>
          <w:rFonts w:ascii="Times New Roman" w:hAnsi="Times New Roman" w:cs="Times New Roman"/>
          <w:sz w:val="24"/>
          <w:szCs w:val="24"/>
        </w:rPr>
        <w:lastRenderedPageBreak/>
        <w:t xml:space="preserve">difficulties. </w:t>
      </w:r>
      <w:r w:rsidR="006D650E" w:rsidRPr="00B93EE1">
        <w:rPr>
          <w:rFonts w:ascii="Times New Roman" w:hAnsi="Times New Roman" w:cs="Times New Roman"/>
          <w:sz w:val="24"/>
          <w:szCs w:val="24"/>
        </w:rPr>
        <w:t xml:space="preserve">Also, the </w:t>
      </w:r>
      <w:r w:rsidR="006D650E" w:rsidRPr="00B93EE1">
        <w:rPr>
          <w:rFonts w:ascii="Times New Roman" w:hAnsi="Times New Roman" w:cs="Times New Roman"/>
          <w:i/>
          <w:sz w:val="24"/>
          <w:szCs w:val="24"/>
        </w:rPr>
        <w:t>Guidelines of Behavioral Interventions for Students with Disabilities</w:t>
      </w:r>
      <w:r w:rsidR="006D650E" w:rsidRPr="00B93EE1">
        <w:rPr>
          <w:rFonts w:ascii="Times New Roman" w:hAnsi="Times New Roman" w:cs="Times New Roman"/>
          <w:sz w:val="24"/>
          <w:szCs w:val="24"/>
        </w:rPr>
        <w:t xml:space="preserve"> (October 2024) provide </w:t>
      </w:r>
      <w:r w:rsidRPr="00B93EE1">
        <w:rPr>
          <w:rFonts w:ascii="Times New Roman" w:hAnsi="Times New Roman" w:cs="Times New Roman"/>
          <w:sz w:val="24"/>
          <w:szCs w:val="24"/>
        </w:rPr>
        <w:t xml:space="preserve">support </w:t>
      </w:r>
      <w:r w:rsidR="006D650E" w:rsidRPr="00B93EE1">
        <w:rPr>
          <w:rFonts w:ascii="Times New Roman" w:hAnsi="Times New Roman" w:cs="Times New Roman"/>
          <w:sz w:val="24"/>
          <w:szCs w:val="24"/>
        </w:rPr>
        <w:t xml:space="preserve">procedures </w:t>
      </w:r>
      <w:r w:rsidR="009348C8" w:rsidRPr="00B93EE1">
        <w:rPr>
          <w:rFonts w:ascii="Times New Roman" w:hAnsi="Times New Roman" w:cs="Times New Roman"/>
          <w:sz w:val="24"/>
          <w:szCs w:val="24"/>
        </w:rPr>
        <w:t>for situations requiring immediate action.</w:t>
      </w:r>
    </w:p>
    <w:p w14:paraId="7CFF0006" w14:textId="77777777" w:rsidR="00EB368E" w:rsidRPr="00B93EE1" w:rsidRDefault="00EB368E" w:rsidP="001C7284">
      <w:pPr>
        <w:pStyle w:val="afff1"/>
        <w:spacing w:line="360" w:lineRule="auto"/>
        <w:jc w:val="both"/>
        <w:rPr>
          <w:rFonts w:ascii="Times New Roman" w:hAnsi="Times New Roman" w:cs="Times New Roman"/>
          <w:szCs w:val="24"/>
        </w:rPr>
      </w:pPr>
    </w:p>
    <w:p w14:paraId="2A09CE8D" w14:textId="2964C77A" w:rsidR="00816848" w:rsidRPr="00B93EE1" w:rsidRDefault="00816848"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Cultural rights</w:t>
      </w:r>
    </w:p>
    <w:p w14:paraId="33AB30F8" w14:textId="70A21851" w:rsidR="00816848"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816848" w:rsidRPr="00B93EE1">
        <w:rPr>
          <w:rFonts w:ascii="Times New Roman" w:hAnsi="Times New Roman" w:cs="Times New Roman"/>
          <w:b/>
          <w:sz w:val="24"/>
          <w:szCs w:val="24"/>
        </w:rPr>
        <w:t xml:space="preserve"> 24</w:t>
      </w:r>
    </w:p>
    <w:p w14:paraId="01D3DB11" w14:textId="57672989" w:rsidR="009348C8" w:rsidRPr="00B93EE1" w:rsidRDefault="000F43B2"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P</w:t>
      </w:r>
      <w:r w:rsidR="009348C8" w:rsidRPr="00B93EE1">
        <w:rPr>
          <w:rFonts w:ascii="Times New Roman" w:hAnsi="Times New Roman" w:cs="Times New Roman"/>
          <w:sz w:val="24"/>
          <w:szCs w:val="24"/>
          <w:u w:val="single"/>
        </w:rPr>
        <w:t>ersons with disabilities</w:t>
      </w:r>
    </w:p>
    <w:p w14:paraId="57591EAC" w14:textId="4E9101E1" w:rsidR="00EB368E" w:rsidRPr="00B93EE1" w:rsidRDefault="009348C8"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The Government is carrying out various policies with the Korea Disability Arts and Culture Center, the agency responsible for promoting arts and culture for persons with disabilities. It opened “</w:t>
      </w:r>
      <w:proofErr w:type="spellStart"/>
      <w:r w:rsidRPr="00B93EE1">
        <w:rPr>
          <w:rFonts w:ascii="Times New Roman" w:hAnsi="Times New Roman" w:cs="Times New Roman"/>
          <w:sz w:val="24"/>
          <w:szCs w:val="24"/>
        </w:rPr>
        <w:t>Modu</w:t>
      </w:r>
      <w:proofErr w:type="spellEnd"/>
      <w:r w:rsidRPr="00B93EE1">
        <w:rPr>
          <w:rFonts w:ascii="Times New Roman" w:hAnsi="Times New Roman" w:cs="Times New Roman"/>
          <w:sz w:val="24"/>
          <w:szCs w:val="24"/>
        </w:rPr>
        <w:t xml:space="preserve"> Art Theater (October 2023)”</w:t>
      </w:r>
      <w:r w:rsidR="004B0BDF" w:rsidRPr="00B93EE1">
        <w:rPr>
          <w:rFonts w:ascii="Times New Roman" w:hAnsi="Times New Roman" w:cs="Times New Roman"/>
          <w:sz w:val="24"/>
          <w:szCs w:val="24"/>
        </w:rPr>
        <w:t xml:space="preserve"> and “</w:t>
      </w:r>
      <w:proofErr w:type="spellStart"/>
      <w:r w:rsidR="004B0BDF" w:rsidRPr="00B93EE1">
        <w:rPr>
          <w:rFonts w:ascii="Times New Roman" w:hAnsi="Times New Roman" w:cs="Times New Roman"/>
          <w:sz w:val="24"/>
          <w:szCs w:val="24"/>
        </w:rPr>
        <w:t>Modu</w:t>
      </w:r>
      <w:proofErr w:type="spellEnd"/>
      <w:r w:rsidR="004B0BDF" w:rsidRPr="00B93EE1">
        <w:rPr>
          <w:rFonts w:ascii="Times New Roman" w:hAnsi="Times New Roman" w:cs="Times New Roman"/>
          <w:sz w:val="24"/>
          <w:szCs w:val="24"/>
        </w:rPr>
        <w:t xml:space="preserve"> Art Space (December 2024)</w:t>
      </w:r>
      <w:r w:rsidR="00A66F70">
        <w:rPr>
          <w:rFonts w:ascii="Times New Roman" w:hAnsi="Times New Roman" w:cs="Times New Roman"/>
          <w:sz w:val="24"/>
          <w:szCs w:val="24"/>
        </w:rPr>
        <w:t>”</w:t>
      </w:r>
      <w:r w:rsidR="004B0BDF" w:rsidRPr="00B93EE1">
        <w:rPr>
          <w:rFonts w:ascii="Times New Roman" w:hAnsi="Times New Roman" w:cs="Times New Roman"/>
          <w:sz w:val="24"/>
          <w:szCs w:val="24"/>
        </w:rPr>
        <w:t xml:space="preserve"> as</w:t>
      </w:r>
      <w:r w:rsidRPr="00B93EE1">
        <w:rPr>
          <w:rFonts w:ascii="Times New Roman" w:hAnsi="Times New Roman" w:cs="Times New Roman"/>
          <w:sz w:val="24"/>
          <w:szCs w:val="24"/>
        </w:rPr>
        <w:t xml:space="preserve"> standard performance</w:t>
      </w:r>
      <w:r w:rsidR="004B0BDF" w:rsidRPr="00B93EE1">
        <w:rPr>
          <w:rFonts w:ascii="Times New Roman" w:hAnsi="Times New Roman" w:cs="Times New Roman"/>
          <w:sz w:val="24"/>
          <w:szCs w:val="24"/>
        </w:rPr>
        <w:t xml:space="preserve"> and exhibition</w:t>
      </w:r>
      <w:r w:rsidRPr="00B93EE1">
        <w:rPr>
          <w:rFonts w:ascii="Times New Roman" w:hAnsi="Times New Roman" w:cs="Times New Roman"/>
          <w:sz w:val="24"/>
          <w:szCs w:val="24"/>
        </w:rPr>
        <w:t xml:space="preserve"> venue</w:t>
      </w:r>
      <w:r w:rsidR="005762E6">
        <w:rPr>
          <w:rFonts w:ascii="Times New Roman" w:hAnsi="Times New Roman" w:cs="Times New Roman"/>
          <w:sz w:val="24"/>
          <w:szCs w:val="24"/>
        </w:rPr>
        <w:t>s</w:t>
      </w:r>
      <w:r w:rsidR="004B0BDF" w:rsidRPr="00B93EE1">
        <w:rPr>
          <w:rFonts w:ascii="Times New Roman" w:hAnsi="Times New Roman" w:cs="Times New Roman"/>
          <w:sz w:val="24"/>
          <w:szCs w:val="24"/>
        </w:rPr>
        <w:t>, respectively, dedicated to</w:t>
      </w:r>
      <w:r w:rsidRPr="00B93EE1">
        <w:rPr>
          <w:rFonts w:ascii="Times New Roman" w:hAnsi="Times New Roman" w:cs="Times New Roman"/>
          <w:sz w:val="24"/>
          <w:szCs w:val="24"/>
        </w:rPr>
        <w:t xml:space="preserve"> artists with disabilities</w:t>
      </w:r>
      <w:r w:rsidR="004B0BDF" w:rsidRPr="00B93EE1">
        <w:rPr>
          <w:rFonts w:ascii="Times New Roman" w:hAnsi="Times New Roman" w:cs="Times New Roman"/>
          <w:sz w:val="24"/>
          <w:szCs w:val="24"/>
        </w:rPr>
        <w:t>.</w:t>
      </w:r>
      <w:r w:rsidRPr="00B93EE1">
        <w:rPr>
          <w:rFonts w:ascii="Times New Roman" w:hAnsi="Times New Roman" w:cs="Times New Roman"/>
          <w:sz w:val="24"/>
          <w:szCs w:val="24"/>
        </w:rPr>
        <w:t xml:space="preserve"> The Government will continue efforts to expand accessible cultural infrastructure, including customized stage technology support and tailored services that consider different types of disabilities. (Annex, Table </w:t>
      </w:r>
      <w:r w:rsidR="008C2269" w:rsidRPr="00B93EE1">
        <w:rPr>
          <w:rFonts w:ascii="Times New Roman" w:hAnsi="Times New Roman" w:cs="Times New Roman"/>
          <w:sz w:val="24"/>
          <w:szCs w:val="24"/>
        </w:rPr>
        <w:t>50</w:t>
      </w:r>
      <w:r w:rsidRPr="00B93EE1">
        <w:rPr>
          <w:rFonts w:ascii="Times New Roman" w:hAnsi="Times New Roman" w:cs="Times New Roman"/>
          <w:sz w:val="24"/>
          <w:szCs w:val="24"/>
        </w:rPr>
        <w:t>)</w:t>
      </w:r>
    </w:p>
    <w:p w14:paraId="6FBFAEC4" w14:textId="4989121B" w:rsidR="009348C8" w:rsidRPr="00B93EE1" w:rsidRDefault="000F43B2" w:rsidP="001C7284">
      <w:pPr>
        <w:pStyle w:val="afff1"/>
        <w:spacing w:line="360" w:lineRule="auto"/>
        <w:jc w:val="both"/>
        <w:rPr>
          <w:rFonts w:ascii="Times New Roman" w:hAnsi="Times New Roman" w:cs="Times New Roman"/>
          <w:szCs w:val="24"/>
          <w:u w:val="single"/>
        </w:rPr>
      </w:pPr>
      <w:r w:rsidRPr="00B93EE1">
        <w:rPr>
          <w:rFonts w:ascii="Times New Roman" w:hAnsi="Times New Roman" w:cs="Times New Roman"/>
          <w:sz w:val="24"/>
          <w:szCs w:val="24"/>
          <w:u w:val="single"/>
        </w:rPr>
        <w:t>M</w:t>
      </w:r>
      <w:r w:rsidR="009348C8" w:rsidRPr="00B93EE1">
        <w:rPr>
          <w:rFonts w:ascii="Times New Roman" w:hAnsi="Times New Roman" w:cs="Times New Roman"/>
          <w:sz w:val="24"/>
          <w:szCs w:val="24"/>
          <w:u w:val="single"/>
        </w:rPr>
        <w:t>igrants, refugees, and linguistic minorities</w:t>
      </w:r>
    </w:p>
    <w:p w14:paraId="73557D8B" w14:textId="2938791C" w:rsidR="009348C8" w:rsidRPr="00B93EE1" w:rsidRDefault="006D650E"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The Government provides bilingual education to children from multicultural families that supports learning the native language of their marriage migrant parents. Since 2024, the age range of eligible children has been expanded from 12 to 18 years old. In addition to bilingual parent education programs, the Government continues to expand support by establishing and operating “</w:t>
      </w:r>
      <w:r w:rsidR="006F481F" w:rsidRPr="00B93EE1">
        <w:rPr>
          <w:rFonts w:ascii="Times New Roman" w:hAnsi="Times New Roman" w:cs="Times New Roman"/>
          <w:sz w:val="24"/>
          <w:szCs w:val="24"/>
        </w:rPr>
        <w:t>b</w:t>
      </w:r>
      <w:r w:rsidRPr="00B93EE1">
        <w:rPr>
          <w:rFonts w:ascii="Times New Roman" w:hAnsi="Times New Roman" w:cs="Times New Roman"/>
          <w:sz w:val="24"/>
          <w:szCs w:val="24"/>
        </w:rPr>
        <w:t xml:space="preserve">ilingual </w:t>
      </w:r>
      <w:r w:rsidR="006F481F" w:rsidRPr="00B93EE1">
        <w:rPr>
          <w:rFonts w:ascii="Times New Roman" w:hAnsi="Times New Roman" w:cs="Times New Roman"/>
          <w:sz w:val="24"/>
          <w:szCs w:val="24"/>
        </w:rPr>
        <w:t>c</w:t>
      </w:r>
      <w:r w:rsidRPr="00B93EE1">
        <w:rPr>
          <w:rFonts w:ascii="Times New Roman" w:hAnsi="Times New Roman" w:cs="Times New Roman"/>
          <w:sz w:val="24"/>
          <w:szCs w:val="24"/>
        </w:rPr>
        <w:t>lassrooms,” where children can directly learn their parents’ native language.</w:t>
      </w:r>
      <w:r w:rsidRPr="00B93EE1">
        <w:rPr>
          <w:rFonts w:ascii="Times New Roman" w:hAnsi="Times New Roman" w:cs="Times New Roman"/>
          <w:sz w:val="24"/>
          <w:szCs w:val="24"/>
          <w:vertAlign w:val="superscript"/>
        </w:rPr>
        <w:footnoteReference w:id="68"/>
      </w:r>
      <w:r w:rsidRPr="00B93EE1">
        <w:rPr>
          <w:rFonts w:ascii="Times New Roman" w:hAnsi="Times New Roman" w:cs="Times New Roman"/>
          <w:sz w:val="24"/>
          <w:szCs w:val="24"/>
        </w:rPr>
        <w:t xml:space="preserve"> From </w:t>
      </w:r>
      <w:r w:rsidR="005146B5" w:rsidRPr="00B93EE1">
        <w:rPr>
          <w:rFonts w:ascii="Times New Roman" w:hAnsi="Times New Roman" w:cs="Times New Roman"/>
          <w:sz w:val="24"/>
          <w:szCs w:val="24"/>
        </w:rPr>
        <w:t>2026</w:t>
      </w:r>
      <w:r w:rsidRPr="00B93EE1">
        <w:rPr>
          <w:rFonts w:ascii="Times New Roman" w:hAnsi="Times New Roman" w:cs="Times New Roman"/>
          <w:sz w:val="24"/>
          <w:szCs w:val="24"/>
        </w:rPr>
        <w:t>, the scope has been expanded to include not only children from multicultural families but also migrant-background</w:t>
      </w:r>
      <w:r w:rsidR="00F67CF4" w:rsidRPr="00B93EE1">
        <w:rPr>
          <w:rFonts w:ascii="Times New Roman" w:hAnsi="Times New Roman" w:cs="Times New Roman"/>
          <w:sz w:val="24"/>
          <w:szCs w:val="24"/>
        </w:rPr>
        <w:t xml:space="preserve"> and </w:t>
      </w:r>
      <w:r w:rsidRPr="00B93EE1">
        <w:rPr>
          <w:rFonts w:ascii="Times New Roman" w:hAnsi="Times New Roman" w:cs="Times New Roman"/>
          <w:sz w:val="24"/>
          <w:szCs w:val="24"/>
        </w:rPr>
        <w:t>undocumented children and adolescents.</w:t>
      </w:r>
    </w:p>
    <w:p w14:paraId="702323CC" w14:textId="713C9D6D" w:rsidR="006D650E" w:rsidRPr="00B93EE1" w:rsidRDefault="006D650E"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Government guarantees cultural rights through the </w:t>
      </w:r>
      <w:r w:rsidRPr="00B93EE1">
        <w:rPr>
          <w:rFonts w:ascii="Times New Roman" w:hAnsi="Times New Roman" w:cs="Times New Roman"/>
          <w:i/>
          <w:sz w:val="24"/>
          <w:szCs w:val="24"/>
        </w:rPr>
        <w:t>Act on the Protection and Promotion of Cultural Diversity</w:t>
      </w:r>
      <w:r w:rsidRPr="00B93EE1">
        <w:rPr>
          <w:rFonts w:ascii="Times New Roman" w:hAnsi="Times New Roman" w:cs="Times New Roman"/>
          <w:sz w:val="24"/>
          <w:szCs w:val="24"/>
        </w:rPr>
        <w:t xml:space="preserve"> and the </w:t>
      </w:r>
      <w:r w:rsidRPr="00B93EE1">
        <w:rPr>
          <w:rFonts w:ascii="Times New Roman" w:hAnsi="Times New Roman" w:cs="Times New Roman"/>
          <w:i/>
          <w:sz w:val="24"/>
          <w:szCs w:val="24"/>
        </w:rPr>
        <w:t>Framework Act on Treatment of Foreigners Residing in the Republic of Korea</w:t>
      </w:r>
      <w:r w:rsidRPr="00B93EE1">
        <w:rPr>
          <w:rFonts w:ascii="Times New Roman" w:hAnsi="Times New Roman" w:cs="Times New Roman"/>
          <w:sz w:val="24"/>
          <w:szCs w:val="24"/>
        </w:rPr>
        <w:t>. F</w:t>
      </w:r>
      <w:r w:rsidR="00114B0D" w:rsidRPr="00B93EE1">
        <w:rPr>
          <w:rFonts w:ascii="Times New Roman" w:hAnsi="Times New Roman" w:cs="Times New Roman"/>
          <w:sz w:val="24"/>
          <w:szCs w:val="24"/>
        </w:rPr>
        <w:t xml:space="preserve">or more details, see </w:t>
      </w:r>
      <w:r w:rsidRPr="00B93EE1">
        <w:rPr>
          <w:rFonts w:ascii="Times New Roman" w:hAnsi="Times New Roman" w:cs="Times New Roman"/>
          <w:sz w:val="24"/>
          <w:szCs w:val="24"/>
        </w:rPr>
        <w:t>paragraphs 109–114 of the fifth periodic report. (Annex, Tables 5</w:t>
      </w:r>
      <w:r w:rsidR="008C2269" w:rsidRPr="00B93EE1">
        <w:rPr>
          <w:rFonts w:ascii="Times New Roman" w:hAnsi="Times New Roman" w:cs="Times New Roman"/>
          <w:sz w:val="24"/>
          <w:szCs w:val="24"/>
        </w:rPr>
        <w:t>1</w:t>
      </w:r>
      <w:r w:rsidRPr="00B93EE1">
        <w:rPr>
          <w:rFonts w:ascii="Times New Roman" w:hAnsi="Times New Roman" w:cs="Times New Roman"/>
          <w:sz w:val="24"/>
          <w:szCs w:val="24"/>
        </w:rPr>
        <w:t>-5</w:t>
      </w:r>
      <w:r w:rsidR="008C2269" w:rsidRPr="00B93EE1">
        <w:rPr>
          <w:rFonts w:ascii="Times New Roman" w:hAnsi="Times New Roman" w:cs="Times New Roman"/>
          <w:sz w:val="24"/>
          <w:szCs w:val="24"/>
        </w:rPr>
        <w:t>2</w:t>
      </w:r>
      <w:r w:rsidRPr="00B93EE1">
        <w:rPr>
          <w:rFonts w:ascii="Times New Roman" w:hAnsi="Times New Roman" w:cs="Times New Roman"/>
          <w:sz w:val="24"/>
          <w:szCs w:val="24"/>
        </w:rPr>
        <w:t>)</w:t>
      </w:r>
    </w:p>
    <w:p w14:paraId="6F45535E" w14:textId="2EBDE089" w:rsidR="006D650E" w:rsidRPr="00B93EE1" w:rsidRDefault="006D79C5" w:rsidP="001C7284">
      <w:pPr>
        <w:pStyle w:val="afff1"/>
        <w:spacing w:line="360" w:lineRule="auto"/>
        <w:jc w:val="both"/>
        <w:rPr>
          <w:rFonts w:ascii="Times New Roman" w:hAnsi="Times New Roman" w:cs="Times New Roman"/>
          <w:b/>
          <w:szCs w:val="24"/>
        </w:rPr>
      </w:pPr>
      <w:r w:rsidRPr="00B93EE1">
        <w:rPr>
          <w:rFonts w:ascii="Times New Roman" w:hAnsi="Times New Roman" w:cs="Times New Roman"/>
          <w:b/>
          <w:sz w:val="24"/>
          <w:szCs w:val="24"/>
        </w:rPr>
        <w:t>Reply to paragraph</w:t>
      </w:r>
      <w:r w:rsidR="006D650E" w:rsidRPr="00B93EE1">
        <w:rPr>
          <w:rFonts w:ascii="Times New Roman" w:hAnsi="Times New Roman" w:cs="Times New Roman"/>
          <w:b/>
          <w:sz w:val="24"/>
          <w:szCs w:val="24"/>
        </w:rPr>
        <w:t xml:space="preserve"> 25</w:t>
      </w:r>
    </w:p>
    <w:p w14:paraId="558EFA31" w14:textId="190066AC" w:rsidR="006D650E" w:rsidRPr="00B93EE1" w:rsidRDefault="006D650E"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The </w:t>
      </w:r>
      <w:r w:rsidR="007C5CDC" w:rsidRPr="00B93EE1">
        <w:rPr>
          <w:rFonts w:ascii="Times New Roman" w:hAnsi="Times New Roman" w:cs="Times New Roman"/>
          <w:sz w:val="24"/>
          <w:szCs w:val="24"/>
        </w:rPr>
        <w:t xml:space="preserve">KMCC </w:t>
      </w:r>
      <w:r w:rsidRPr="00B93EE1">
        <w:rPr>
          <w:rFonts w:ascii="Times New Roman" w:hAnsi="Times New Roman" w:cs="Times New Roman"/>
          <w:sz w:val="24"/>
          <w:szCs w:val="24"/>
        </w:rPr>
        <w:t xml:space="preserve">is undertaking institutional improvements to enhance the transparency of algorithm-based recommendation services and ensure users’ right to choose, </w:t>
      </w:r>
      <w:r w:rsidR="006F481F" w:rsidRPr="00B93EE1">
        <w:rPr>
          <w:rFonts w:ascii="Times New Roman" w:hAnsi="Times New Roman" w:cs="Times New Roman"/>
          <w:sz w:val="24"/>
          <w:szCs w:val="24"/>
        </w:rPr>
        <w:t>to</w:t>
      </w:r>
      <w:r w:rsidRPr="00B93EE1">
        <w:rPr>
          <w:rFonts w:ascii="Times New Roman" w:hAnsi="Times New Roman" w:cs="Times New Roman"/>
          <w:sz w:val="24"/>
          <w:szCs w:val="24"/>
        </w:rPr>
        <w:t xml:space="preserve"> address </w:t>
      </w:r>
      <w:r w:rsidR="006F481F" w:rsidRPr="00B93EE1">
        <w:rPr>
          <w:rFonts w:ascii="Times New Roman" w:hAnsi="Times New Roman" w:cs="Times New Roman"/>
          <w:sz w:val="24"/>
          <w:szCs w:val="24"/>
        </w:rPr>
        <w:t>issues arising from such services, including</w:t>
      </w:r>
      <w:r w:rsidRPr="00B93EE1">
        <w:rPr>
          <w:rFonts w:ascii="Times New Roman" w:hAnsi="Times New Roman" w:cs="Times New Roman"/>
          <w:sz w:val="24"/>
          <w:szCs w:val="24"/>
        </w:rPr>
        <w:t xml:space="preserve"> restrictions on users’ access to information, confirmation </w:t>
      </w:r>
      <w:r w:rsidRPr="00B93EE1">
        <w:rPr>
          <w:rFonts w:ascii="Times New Roman" w:hAnsi="Times New Roman" w:cs="Times New Roman"/>
          <w:sz w:val="24"/>
          <w:szCs w:val="24"/>
        </w:rPr>
        <w:lastRenderedPageBreak/>
        <w:t>bias, and social and structural forms of discrimination.</w:t>
      </w:r>
      <w:r w:rsidRPr="00B93EE1">
        <w:rPr>
          <w:rFonts w:ascii="Times New Roman" w:hAnsi="Times New Roman" w:cs="Times New Roman"/>
          <w:sz w:val="24"/>
          <w:szCs w:val="24"/>
          <w:vertAlign w:val="superscript"/>
        </w:rPr>
        <w:footnoteReference w:id="69"/>
      </w:r>
      <w:r w:rsidRPr="00B93EE1">
        <w:rPr>
          <w:rFonts w:ascii="Times New Roman" w:hAnsi="Times New Roman" w:cs="Times New Roman"/>
          <w:sz w:val="24"/>
          <w:szCs w:val="24"/>
        </w:rPr>
        <w:t xml:space="preserve"> In addition, the </w:t>
      </w:r>
      <w:r w:rsidR="00E75428" w:rsidRPr="00B93EE1">
        <w:rPr>
          <w:rFonts w:ascii="Times New Roman" w:hAnsi="Times New Roman" w:cs="Times New Roman"/>
          <w:i/>
          <w:sz w:val="24"/>
          <w:szCs w:val="24"/>
        </w:rPr>
        <w:t xml:space="preserve">Information and Communications Network Act </w:t>
      </w:r>
      <w:r w:rsidR="006F481F" w:rsidRPr="00B93EE1">
        <w:rPr>
          <w:rFonts w:ascii="Times New Roman" w:hAnsi="Times New Roman" w:cs="Times New Roman"/>
          <w:sz w:val="24"/>
          <w:szCs w:val="24"/>
        </w:rPr>
        <w:t>has</w:t>
      </w:r>
      <w:r w:rsidRPr="00B93EE1">
        <w:rPr>
          <w:rFonts w:ascii="Times New Roman" w:hAnsi="Times New Roman" w:cs="Times New Roman"/>
          <w:sz w:val="24"/>
          <w:szCs w:val="24"/>
        </w:rPr>
        <w:t xml:space="preserve"> recently</w:t>
      </w:r>
      <w:r w:rsidR="006F481F" w:rsidRPr="00B93EE1">
        <w:rPr>
          <w:rFonts w:ascii="Times New Roman" w:hAnsi="Times New Roman" w:cs="Times New Roman"/>
          <w:sz w:val="24"/>
          <w:szCs w:val="24"/>
        </w:rPr>
        <w:t xml:space="preserve"> been</w:t>
      </w:r>
      <w:r w:rsidRPr="00B93EE1">
        <w:rPr>
          <w:rFonts w:ascii="Times New Roman" w:hAnsi="Times New Roman" w:cs="Times New Roman"/>
          <w:sz w:val="24"/>
          <w:szCs w:val="24"/>
        </w:rPr>
        <w:t xml:space="preserve"> amended to introduce procedures for </w:t>
      </w:r>
      <w:r w:rsidR="006F481F" w:rsidRPr="00B93EE1">
        <w:rPr>
          <w:rFonts w:ascii="Times New Roman" w:hAnsi="Times New Roman" w:cs="Times New Roman"/>
          <w:sz w:val="24"/>
          <w:szCs w:val="24"/>
        </w:rPr>
        <w:t>measures against</w:t>
      </w:r>
      <w:r w:rsidRPr="00B93EE1">
        <w:rPr>
          <w:rFonts w:ascii="Times New Roman" w:hAnsi="Times New Roman" w:cs="Times New Roman"/>
          <w:sz w:val="24"/>
          <w:szCs w:val="24"/>
        </w:rPr>
        <w:t xml:space="preserve"> illegal information by large-scale service providers and a user objection </w:t>
      </w:r>
      <w:r w:rsidR="007C5CDC" w:rsidRPr="00B93EE1">
        <w:rPr>
          <w:rFonts w:ascii="Times New Roman" w:hAnsi="Times New Roman" w:cs="Times New Roman"/>
          <w:sz w:val="24"/>
          <w:szCs w:val="24"/>
        </w:rPr>
        <w:t>procedure</w:t>
      </w:r>
      <w:r w:rsidRPr="00B93EE1">
        <w:rPr>
          <w:rFonts w:ascii="Times New Roman" w:hAnsi="Times New Roman" w:cs="Times New Roman"/>
          <w:sz w:val="24"/>
          <w:szCs w:val="24"/>
        </w:rPr>
        <w:t>.</w:t>
      </w:r>
      <w:r w:rsidR="007C5CDC" w:rsidRPr="00B93EE1">
        <w:rPr>
          <w:rFonts w:ascii="Times New Roman" w:hAnsi="Times New Roman" w:cs="Times New Roman"/>
          <w:sz w:val="24"/>
          <w:szCs w:val="24"/>
          <w:vertAlign w:val="superscript"/>
        </w:rPr>
        <w:footnoteReference w:id="70"/>
      </w:r>
      <w:r w:rsidRPr="00B93EE1">
        <w:rPr>
          <w:rFonts w:ascii="Times New Roman" w:hAnsi="Times New Roman" w:cs="Times New Roman"/>
          <w:sz w:val="24"/>
          <w:szCs w:val="24"/>
        </w:rPr>
        <w:t xml:space="preserve"> Accordingly, remedies will be available,</w:t>
      </w:r>
      <w:r w:rsidR="006F481F" w:rsidRPr="00B93EE1">
        <w:rPr>
          <w:rFonts w:ascii="Times New Roman" w:hAnsi="Times New Roman" w:cs="Times New Roman"/>
          <w:sz w:val="24"/>
          <w:szCs w:val="24"/>
        </w:rPr>
        <w:t xml:space="preserve"> such as </w:t>
      </w:r>
      <w:r w:rsidRPr="00B93EE1">
        <w:rPr>
          <w:rFonts w:ascii="Times New Roman" w:hAnsi="Times New Roman" w:cs="Times New Roman"/>
          <w:sz w:val="24"/>
          <w:szCs w:val="24"/>
        </w:rPr>
        <w:t xml:space="preserve">procedures for users to challenge </w:t>
      </w:r>
      <w:r w:rsidR="007C5CDC" w:rsidRPr="00B93EE1">
        <w:rPr>
          <w:rFonts w:ascii="Times New Roman" w:hAnsi="Times New Roman" w:cs="Times New Roman"/>
          <w:sz w:val="24"/>
          <w:szCs w:val="24"/>
        </w:rPr>
        <w:t xml:space="preserve">the </w:t>
      </w:r>
      <w:r w:rsidRPr="00B93EE1">
        <w:rPr>
          <w:rFonts w:ascii="Times New Roman" w:hAnsi="Times New Roman" w:cs="Times New Roman"/>
          <w:sz w:val="24"/>
          <w:szCs w:val="24"/>
        </w:rPr>
        <w:t>platform</w:t>
      </w:r>
      <w:r w:rsidR="007C5CDC" w:rsidRPr="00B93EE1">
        <w:rPr>
          <w:rFonts w:ascii="Times New Roman" w:hAnsi="Times New Roman" w:cs="Times New Roman"/>
          <w:sz w:val="24"/>
          <w:szCs w:val="24"/>
        </w:rPr>
        <w:t>’s</w:t>
      </w:r>
      <w:r w:rsidR="006F481F" w:rsidRPr="00B93EE1">
        <w:rPr>
          <w:rFonts w:ascii="Times New Roman" w:hAnsi="Times New Roman" w:cs="Times New Roman"/>
          <w:sz w:val="24"/>
          <w:szCs w:val="24"/>
        </w:rPr>
        <w:t xml:space="preserve"> content</w:t>
      </w:r>
      <w:r w:rsidRPr="00B93EE1">
        <w:rPr>
          <w:rFonts w:ascii="Times New Roman" w:hAnsi="Times New Roman" w:cs="Times New Roman"/>
          <w:sz w:val="24"/>
          <w:szCs w:val="24"/>
        </w:rPr>
        <w:t xml:space="preserve"> removal or blocking measures and </w:t>
      </w:r>
      <w:r w:rsidR="007C5CDC" w:rsidRPr="00B93EE1">
        <w:rPr>
          <w:rFonts w:ascii="Times New Roman" w:hAnsi="Times New Roman" w:cs="Times New Roman"/>
          <w:sz w:val="24"/>
          <w:szCs w:val="24"/>
        </w:rPr>
        <w:t xml:space="preserve">to </w:t>
      </w:r>
      <w:r w:rsidRPr="00B93EE1">
        <w:rPr>
          <w:rFonts w:ascii="Times New Roman" w:hAnsi="Times New Roman" w:cs="Times New Roman"/>
          <w:sz w:val="24"/>
          <w:szCs w:val="24"/>
        </w:rPr>
        <w:t xml:space="preserve">apply for dispute </w:t>
      </w:r>
      <w:r w:rsidR="007C5CDC" w:rsidRPr="00B93EE1">
        <w:rPr>
          <w:rFonts w:ascii="Times New Roman" w:hAnsi="Times New Roman" w:cs="Times New Roman"/>
          <w:sz w:val="24"/>
          <w:szCs w:val="24"/>
        </w:rPr>
        <w:t>mediation</w:t>
      </w:r>
      <w:r w:rsidRPr="00B93EE1">
        <w:rPr>
          <w:rFonts w:ascii="Times New Roman" w:hAnsi="Times New Roman" w:cs="Times New Roman"/>
          <w:sz w:val="24"/>
          <w:szCs w:val="24"/>
        </w:rPr>
        <w:t xml:space="preserve"> through the </w:t>
      </w:r>
      <w:r w:rsidR="007C5CDC" w:rsidRPr="00B93EE1">
        <w:rPr>
          <w:rFonts w:ascii="Times New Roman" w:hAnsi="Times New Roman" w:cs="Times New Roman"/>
          <w:sz w:val="24"/>
          <w:szCs w:val="24"/>
        </w:rPr>
        <w:t>KOCSC.</w:t>
      </w:r>
    </w:p>
    <w:p w14:paraId="6323513C" w14:textId="097AF2D7" w:rsidR="001A2535" w:rsidRPr="00B93EE1" w:rsidRDefault="007C5CDC" w:rsidP="001C7284">
      <w:pPr>
        <w:pStyle w:val="afff1"/>
        <w:numPr>
          <w:ilvl w:val="0"/>
          <w:numId w:val="19"/>
        </w:numPr>
        <w:spacing w:line="360" w:lineRule="auto"/>
        <w:jc w:val="both"/>
        <w:rPr>
          <w:rFonts w:ascii="Times New Roman" w:hAnsi="Times New Roman" w:cs="Times New Roman"/>
          <w:szCs w:val="24"/>
        </w:rPr>
      </w:pPr>
      <w:r w:rsidRPr="00B93EE1">
        <w:rPr>
          <w:rFonts w:ascii="Times New Roman" w:hAnsi="Times New Roman" w:cs="Times New Roman"/>
          <w:sz w:val="24"/>
          <w:szCs w:val="24"/>
        </w:rPr>
        <w:t xml:space="preserve">According to statistics on attendance rates at cultural and arts events by age group, the in-person attendance in 2025 decreased year on year for all age groups except those aged 15–19. The largest decrease was among people in their 40s, at 7.1 </w:t>
      </w:r>
      <w:r w:rsidR="005A6537" w:rsidRPr="00B93EE1">
        <w:rPr>
          <w:rFonts w:ascii="Times New Roman" w:hAnsi="Times New Roman" w:cs="Times New Roman"/>
          <w:sz w:val="24"/>
          <w:szCs w:val="24"/>
        </w:rPr>
        <w:t>pp.</w:t>
      </w:r>
      <w:r w:rsidRPr="00B93EE1">
        <w:rPr>
          <w:rFonts w:ascii="Times New Roman" w:hAnsi="Times New Roman" w:cs="Times New Roman"/>
          <w:sz w:val="24"/>
          <w:szCs w:val="24"/>
        </w:rPr>
        <w:t xml:space="preserve"> The gap in attendance rates between those aged 70 and above and those in their 20s narrowed from 68.3 to 66.7 </w:t>
      </w:r>
      <w:r w:rsidR="005A6537" w:rsidRPr="00B93EE1">
        <w:rPr>
          <w:rFonts w:ascii="Times New Roman" w:hAnsi="Times New Roman" w:cs="Times New Roman"/>
          <w:sz w:val="24"/>
          <w:szCs w:val="24"/>
        </w:rPr>
        <w:t xml:space="preserve">pp. </w:t>
      </w:r>
      <w:r w:rsidRPr="00B93EE1">
        <w:rPr>
          <w:rFonts w:ascii="Times New Roman" w:hAnsi="Times New Roman" w:cs="Times New Roman"/>
          <w:sz w:val="24"/>
          <w:szCs w:val="24"/>
        </w:rPr>
        <w:t>between 2024 and 2025. (Annex, Table 5</w:t>
      </w:r>
      <w:r w:rsidR="008C2269" w:rsidRPr="00B93EE1">
        <w:rPr>
          <w:rFonts w:ascii="Times New Roman" w:hAnsi="Times New Roman" w:cs="Times New Roman"/>
          <w:sz w:val="24"/>
          <w:szCs w:val="24"/>
        </w:rPr>
        <w:t>3</w:t>
      </w:r>
      <w:r w:rsidRPr="00B93EE1">
        <w:rPr>
          <w:rFonts w:ascii="Times New Roman" w:hAnsi="Times New Roman" w:cs="Times New Roman"/>
          <w:sz w:val="24"/>
          <w:szCs w:val="24"/>
        </w:rPr>
        <w:t>)</w:t>
      </w:r>
    </w:p>
    <w:sectPr w:rsidR="001A2535" w:rsidRPr="00B93EE1">
      <w:endnotePr>
        <w:numFmt w:val="decimal"/>
      </w:endnotePr>
      <w:type w:val="continuous"/>
      <w:pgSz w:w="11906" w:h="16838"/>
      <w:pgMar w:top="1700" w:right="1106" w:bottom="1700" w:left="1400" w:header="850" w:footer="85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D51CE3" w14:textId="77777777" w:rsidR="00AD7F76" w:rsidRDefault="00AD7F76">
      <w:pPr>
        <w:spacing w:after="0"/>
      </w:pPr>
      <w:r>
        <w:separator/>
      </w:r>
    </w:p>
  </w:endnote>
  <w:endnote w:type="continuationSeparator" w:id="0">
    <w:p w14:paraId="36458AA9" w14:textId="77777777" w:rsidR="00AD7F76" w:rsidRDefault="00AD7F7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한컴바탕">
    <w:panose1 w:val="02030600000101010101"/>
    <w:charset w:val="81"/>
    <w:family w:val="roman"/>
    <w:notTrueType/>
    <w:pitch w:val="default"/>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휴먼명조">
    <w:altName w:val="맑은 고딕"/>
    <w:panose1 w:val="02010504000101010101"/>
    <w:charset w:val="81"/>
    <w:family w:val="roman"/>
    <w:notTrueType/>
    <w:pitch w:val="default"/>
  </w:font>
  <w:font w:name="함초롬바탕">
    <w:panose1 w:val="020306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1FF" w:csb1="00000000"/>
  </w:font>
  <w:font w:name="굴림체">
    <w:panose1 w:val="020B0609000101010101"/>
    <w:charset w:val="81"/>
    <w:family w:val="modern"/>
    <w:pitch w:val="fixed"/>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한양중고딕">
    <w:altName w:val="바탕"/>
    <w:panose1 w:val="00000000000000000000"/>
    <w:charset w:val="81"/>
    <w:family w:val="roman"/>
    <w:notTrueType/>
    <w:pitch w:val="default"/>
  </w:font>
  <w:font w:name="돋움">
    <w:altName w:val="Dotu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산세리프">
    <w:panose1 w:val="00000000000000000000"/>
    <w:charset w:val="81"/>
    <w:family w:val="roman"/>
    <w:notTrueType/>
    <w:pitch w:val="default"/>
  </w:font>
  <w:font w:name="한양신명조">
    <w:altName w:val="바탕"/>
    <w:panose1 w:val="00000000000000000000"/>
    <w:charset w:val="81"/>
    <w:family w:val="roman"/>
    <w:notTrueType/>
    <w:pitch w:val="default"/>
  </w:font>
  <w:font w:name="새굴림">
    <w:panose1 w:val="02030600000101010101"/>
    <w:charset w:val="81"/>
    <w:family w:val="roman"/>
    <w:pitch w:val="variable"/>
    <w:sig w:usb0="B00002AF" w:usb1="7BD77CFB" w:usb2="00000030" w:usb3="00000000" w:csb0="0008009F" w:csb1="00000000"/>
  </w:font>
  <w:font w:name="HCI Poppy">
    <w:altName w:val="Cambria"/>
    <w:panose1 w:val="00000000000000000000"/>
    <w:charset w:val="00"/>
    <w:family w:val="roman"/>
    <w:notTrueType/>
    <w:pitch w:val="default"/>
  </w:font>
  <w:font w:name="신명 중고딕">
    <w:panose1 w:val="00000000000000000000"/>
    <w:charset w:val="81"/>
    <w:family w:val="roman"/>
    <w:notTrueType/>
    <w:pitch w:val="default"/>
  </w:font>
  <w:font w:name="신명 세나루">
    <w:panose1 w:val="00000000000000000000"/>
    <w:charset w:val="81"/>
    <w:family w:val="roman"/>
    <w:notTrueType/>
    <w:pitch w:val="default"/>
  </w:font>
  <w:font w:name="한양신명조\,한컴돋움">
    <w:panose1 w:val="00000000000000000000"/>
    <w:charset w:val="81"/>
    <w:family w:val="roman"/>
    <w:notTrueType/>
    <w:pitch w:val="default"/>
  </w:font>
  <w:font w:name="산돌명조 L">
    <w:panose1 w:val="00000000000000000000"/>
    <w:charset w:val="81"/>
    <w:family w:val="roman"/>
    <w:notTrueType/>
    <w:pitch w:val="default"/>
  </w:font>
  <w:font w:name="-윤고딕130">
    <w:panose1 w:val="00000000000000000000"/>
    <w:charset w:val="81"/>
    <w:family w:val="roman"/>
    <w:notTrueType/>
    <w:pitch w:val="default"/>
  </w:font>
  <w:font w:name="-윤고딕120">
    <w:panose1 w:val="00000000000000000000"/>
    <w:charset w:val="81"/>
    <w:family w:val="roman"/>
    <w:notTrueType/>
    <w:pitch w:val="default"/>
  </w:font>
  <w:font w:name="Arial Narrow">
    <w:panose1 w:val="020B0606020202030204"/>
    <w:charset w:val="00"/>
    <w:family w:val="swiss"/>
    <w:pitch w:val="variable"/>
    <w:sig w:usb0="00000287" w:usb1="00000800" w:usb2="00000000" w:usb3="00000000" w:csb0="0000009F" w:csb1="00000000"/>
  </w:font>
  <w:font w:name="아리따SB">
    <w:panose1 w:val="00000000000000000000"/>
    <w:charset w:val="81"/>
    <w:family w:val="roman"/>
    <w:notTrueType/>
    <w:pitch w:val="default"/>
  </w:font>
  <w:font w:name="-윤고딕320">
    <w:altName w:val="바탕"/>
    <w:panose1 w:val="00000000000000000000"/>
    <w:charset w:val="81"/>
    <w:family w:val="roman"/>
    <w:notTrueType/>
    <w:pitch w:val="default"/>
  </w:font>
  <w:font w:name="-윤고딕310">
    <w:panose1 w:val="00000000000000000000"/>
    <w:charset w:val="81"/>
    <w:family w:val="roman"/>
    <w:notTrueType/>
    <w:pitch w:val="default"/>
  </w:font>
  <w:font w:name="-윤고딕110">
    <w:altName w:val="바탕"/>
    <w:panose1 w:val="00000000000000000000"/>
    <w:charset w:val="81"/>
    <w:family w:val="roman"/>
    <w:notTrueType/>
    <w:pitch w:val="default"/>
  </w:font>
  <w:font w:name="산돌고딕 M">
    <w:altName w:val="바탕"/>
    <w:panose1 w:val="00000000000000000000"/>
    <w:charset w:val="81"/>
    <w:family w:val="roman"/>
    <w:notTrueType/>
    <w:pitch w:val="default"/>
  </w:font>
  <w:font w:name="KoPub돋움체 Light">
    <w:altName w:val="바탕"/>
    <w:panose1 w:val="00000000000000000000"/>
    <w:charset w:val="81"/>
    <w:family w:val="roman"/>
    <w:notTrueType/>
    <w:pitch w:val="default"/>
  </w:font>
  <w:font w:name="Calibri">
    <w:panose1 w:val="020F0502020204030204"/>
    <w:charset w:val="00"/>
    <w:family w:val="swiss"/>
    <w:pitch w:val="variable"/>
    <w:sig w:usb0="E4002EFF" w:usb1="C000247B" w:usb2="00000009" w:usb3="00000000" w:csb0="000001FF" w:csb1="00000000"/>
  </w:font>
  <w:font w:name="신명 세고딕">
    <w:altName w:val="바탕"/>
    <w:panose1 w:val="00000000000000000000"/>
    <w:charset w:val="81"/>
    <w:family w:val="roman"/>
    <w:notTrueType/>
    <w:pitch w:val="default"/>
  </w:font>
  <w:font w:name="Garamond">
    <w:panose1 w:val="02020404030301010803"/>
    <w:charset w:val="00"/>
    <w:family w:val="roman"/>
    <w:pitch w:val="variable"/>
    <w:sig w:usb0="00000287" w:usb1="00000000" w:usb2="00000000" w:usb3="00000000" w:csb0="0000009F" w:csb1="00000000"/>
  </w:font>
  <w:font w:name="HY신명조">
    <w:panose1 w:val="02030600000101010101"/>
    <w:charset w:val="81"/>
    <w:family w:val="roman"/>
    <w:pitch w:val="variable"/>
    <w:sig w:usb0="900002A7" w:usb1="29D77CF9"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B59F1B" w14:textId="77777777" w:rsidR="00AD7F76" w:rsidRDefault="00AD7F76">
      <w:pPr>
        <w:spacing w:after="0"/>
      </w:pPr>
      <w:r>
        <w:separator/>
      </w:r>
    </w:p>
  </w:footnote>
  <w:footnote w:type="continuationSeparator" w:id="0">
    <w:p w14:paraId="30D3CA88" w14:textId="77777777" w:rsidR="00AD7F76" w:rsidRDefault="00AD7F76">
      <w:pPr>
        <w:spacing w:after="0"/>
      </w:pPr>
      <w:r>
        <w:continuationSeparator/>
      </w:r>
    </w:p>
  </w:footnote>
  <w:footnote w:id="1">
    <w:p w14:paraId="2963E389" w14:textId="77777777" w:rsidR="0056374D" w:rsidRPr="001C7284" w:rsidRDefault="0056374D" w:rsidP="001C7284">
      <w:pPr>
        <w:pStyle w:val="afff1"/>
        <w:rPr>
          <w:rFonts w:ascii="Times New Roman" w:hAnsi="Times New Roman" w:cs="Times New Roman"/>
          <w:strike/>
        </w:rPr>
      </w:pPr>
      <w:r w:rsidRPr="001C7284">
        <w:rPr>
          <w:rFonts w:ascii="Times New Roman" w:hAnsi="Times New Roman" w:cs="Times New Roman"/>
          <w:vertAlign w:val="superscript"/>
        </w:rPr>
        <w:footnoteRef/>
      </w:r>
      <w:r w:rsidRPr="001C7284">
        <w:rPr>
          <w:rFonts w:ascii="Times New Roman" w:hAnsi="Times New Roman" w:cs="Times New Roman"/>
        </w:rPr>
        <w:t xml:space="preserve"> https://www.prism.go.kr/homepage/asmt/popup/1270000-202300070</w:t>
      </w:r>
    </w:p>
  </w:footnote>
  <w:footnote w:id="2">
    <w:p w14:paraId="77E2AB63" w14:textId="7A694D69" w:rsidR="0056374D" w:rsidRPr="001C7284" w:rsidRDefault="0056374D" w:rsidP="001C7284">
      <w:pPr>
        <w:pStyle w:val="afff1"/>
        <w:rPr>
          <w:rFonts w:ascii="Times New Roman" w:hAnsi="Times New Roman" w:cs="Times New Roman"/>
          <w:strike/>
        </w:rPr>
      </w:pPr>
      <w:r w:rsidRPr="001C7284">
        <w:rPr>
          <w:rFonts w:ascii="Times New Roman" w:hAnsi="Times New Roman" w:cs="Times New Roman"/>
          <w:vertAlign w:val="superscript"/>
        </w:rPr>
        <w:footnoteRef/>
      </w:r>
      <w:r w:rsidRPr="001C7284">
        <w:rPr>
          <w:rFonts w:ascii="Times New Roman" w:hAnsi="Times New Roman" w:cs="Times New Roman"/>
        </w:rPr>
        <w:t xml:space="preserve"> For example, the Survey of Household Finances and Living Conditions includes disaggregated data on vulnerable groups, such as elderly households, multicultural households, and households with persons with disabilities.</w:t>
      </w:r>
    </w:p>
  </w:footnote>
  <w:footnote w:id="3">
    <w:p w14:paraId="7C4EC14E" w14:textId="021ADF7E" w:rsidR="0056374D" w:rsidRPr="001C7284" w:rsidRDefault="0056374D" w:rsidP="001C7284">
      <w:pPr>
        <w:pStyle w:val="afff1"/>
        <w:rPr>
          <w:rFonts w:ascii="Times New Roman" w:hAnsi="Times New Roman" w:cs="Times New Roman"/>
          <w:strike/>
        </w:rPr>
      </w:pPr>
      <w:r w:rsidRPr="001C7284">
        <w:rPr>
          <w:rFonts w:ascii="Times New Roman" w:hAnsi="Times New Roman" w:cs="Times New Roman"/>
          <w:vertAlign w:val="superscript"/>
        </w:rPr>
        <w:footnoteRef/>
      </w:r>
      <w:r w:rsidRPr="001C7284">
        <w:rPr>
          <w:rFonts w:ascii="Times New Roman" w:hAnsi="Times New Roman" w:cs="Times New Roman"/>
        </w:rPr>
        <w:t xml:space="preserve"> The acceleration of renewable energy deployment, the development of carbon-reduction technologies for high-emitting industries, the establishment of transport sector electrification roadmaps, the expansion of heat pump deployment, the transition to low-GWP refrigerants, and the expansion of livestock manure-to-energy facilities, etc.</w:t>
      </w:r>
    </w:p>
  </w:footnote>
  <w:footnote w:id="4">
    <w:p w14:paraId="1CF41C56" w14:textId="33302336" w:rsidR="0056374D" w:rsidRPr="001C7284" w:rsidRDefault="0056374D" w:rsidP="001C7284">
      <w:pPr>
        <w:pStyle w:val="afff1"/>
        <w:rPr>
          <w:rFonts w:ascii="Times New Roman" w:hAnsi="Times New Roman" w:cs="Times New Roman"/>
          <w:strike/>
        </w:rPr>
      </w:pPr>
      <w:r w:rsidRPr="001C7284">
        <w:rPr>
          <w:rFonts w:ascii="Times New Roman" w:hAnsi="Times New Roman" w:cs="Times New Roman"/>
          <w:vertAlign w:val="superscript"/>
        </w:rPr>
        <w:footnoteRef/>
      </w:r>
      <w:r w:rsidRPr="001C7284">
        <w:rPr>
          <w:rFonts w:ascii="Times New Roman" w:hAnsi="Times New Roman" w:cs="Times New Roman"/>
        </w:rPr>
        <w:t xml:space="preserve"> Conducted on two occasions (2024: Seoul and Busan, 2025: Seoul, Busan, and Gangwon)</w:t>
      </w:r>
      <w:r w:rsidR="0081661B">
        <w:rPr>
          <w:rFonts w:ascii="Times New Roman" w:hAnsi="Times New Roman" w:cs="Times New Roman"/>
        </w:rPr>
        <w:t>.</w:t>
      </w:r>
    </w:p>
  </w:footnote>
  <w:footnote w:id="5">
    <w:p w14:paraId="3B1E99F1" w14:textId="4CC2E278" w:rsidR="0056374D" w:rsidRPr="001C7284" w:rsidRDefault="0056374D" w:rsidP="001C7284">
      <w:pPr>
        <w:pStyle w:val="afff1"/>
        <w:rPr>
          <w:rFonts w:ascii="Times New Roman" w:hAnsi="Times New Roman" w:cs="Times New Roman"/>
          <w:strike/>
        </w:rPr>
      </w:pPr>
      <w:r w:rsidRPr="001C7284">
        <w:rPr>
          <w:rFonts w:ascii="Times New Roman" w:hAnsi="Times New Roman" w:cs="Times New Roman"/>
          <w:vertAlign w:val="superscript"/>
        </w:rPr>
        <w:footnoteRef/>
      </w:r>
      <w:r w:rsidRPr="001C7284">
        <w:rPr>
          <w:rFonts w:ascii="Times New Roman" w:hAnsi="Times New Roman" w:cs="Times New Roman"/>
        </w:rPr>
        <w:t xml:space="preserve"> </w:t>
      </w:r>
      <w:r w:rsidRPr="001C7284">
        <w:rPr>
          <w:rFonts w:ascii="Times New Roman" w:hAnsi="Times New Roman" w:cs="Times New Roman"/>
          <w:szCs w:val="18"/>
        </w:rPr>
        <w:t xml:space="preserve">Pursuant to Article 38 of the </w:t>
      </w:r>
      <w:r w:rsidRPr="001C7284">
        <w:rPr>
          <w:rFonts w:ascii="Times New Roman" w:hAnsi="Times New Roman" w:cs="Times New Roman"/>
          <w:i/>
          <w:szCs w:val="18"/>
        </w:rPr>
        <w:t>Framework Act on Carbon Neutrality and Green Growth for Coping with Climate Crisis</w:t>
      </w:r>
      <w:r w:rsidRPr="001C7284">
        <w:rPr>
          <w:rFonts w:ascii="Times New Roman" w:hAnsi="Times New Roman" w:cs="Times New Roman"/>
          <w:szCs w:val="18"/>
        </w:rPr>
        <w:t>, the Government has been developing and implementing the National Climate Crisis Adaptation Plan every five years since 2011 with 18 relevant ministries.</w:t>
      </w:r>
    </w:p>
  </w:footnote>
  <w:footnote w:id="6">
    <w:p w14:paraId="042A0DFB" w14:textId="4CF7650E"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w:t>
      </w:r>
      <w:r w:rsidR="00CD33DA">
        <w:rPr>
          <w:rFonts w:ascii="Times New Roman" w:hAnsi="Times New Roman" w:cs="Times New Roman"/>
          <w:sz w:val="18"/>
          <w:szCs w:val="18"/>
        </w:rPr>
        <w:t>Key</w:t>
      </w:r>
      <w:r w:rsidRPr="001C7284">
        <w:rPr>
          <w:rFonts w:ascii="Times New Roman" w:hAnsi="Times New Roman" w:cs="Times New Roman"/>
          <w:sz w:val="18"/>
          <w:szCs w:val="18"/>
        </w:rPr>
        <w:t xml:space="preserve"> implementation tasks for state governance that the Government of ROK pursues during the President’s five-year term.</w:t>
      </w:r>
    </w:p>
  </w:footnote>
  <w:footnote w:id="7">
    <w:p w14:paraId="1E63FF7A" w14:textId="6AA3A867" w:rsidR="00BD073F" w:rsidRPr="00CD33DA" w:rsidRDefault="00BD073F" w:rsidP="00BD073F">
      <w:pPr>
        <w:pStyle w:val="afff1"/>
        <w:rPr>
          <w:rFonts w:ascii="Times New Roman" w:hAnsi="Times New Roman" w:cs="Times New Roman"/>
          <w:szCs w:val="18"/>
        </w:rPr>
      </w:pPr>
      <w:r w:rsidRPr="00413908">
        <w:rPr>
          <w:rFonts w:ascii="Times New Roman" w:hAnsi="Times New Roman" w:cs="Times New Roman"/>
          <w:sz w:val="18"/>
          <w:szCs w:val="18"/>
          <w:vertAlign w:val="superscript"/>
        </w:rPr>
        <w:footnoteRef/>
      </w:r>
      <w:r w:rsidRPr="00413908">
        <w:rPr>
          <w:rFonts w:ascii="Times New Roman" w:hAnsi="Times New Roman" w:cs="Times New Roman"/>
          <w:sz w:val="18"/>
          <w:szCs w:val="18"/>
        </w:rPr>
        <w:t xml:space="preserve"> 2023Du36800 </w:t>
      </w:r>
      <w:r w:rsidR="0081661B" w:rsidRPr="00CD33DA">
        <w:rPr>
          <w:rFonts w:ascii="Times New Roman" w:hAnsi="Times New Roman" w:cs="Times New Roman"/>
          <w:sz w:val="18"/>
          <w:szCs w:val="18"/>
        </w:rPr>
        <w:t>on</w:t>
      </w:r>
      <w:r w:rsidRPr="00CD33DA">
        <w:rPr>
          <w:rFonts w:ascii="Times New Roman" w:hAnsi="Times New Roman" w:cs="Times New Roman"/>
          <w:sz w:val="18"/>
          <w:szCs w:val="18"/>
        </w:rPr>
        <w:t xml:space="preserve"> 17 July 2024</w:t>
      </w:r>
      <w:r w:rsidR="0081661B" w:rsidRPr="00CD33DA">
        <w:rPr>
          <w:rFonts w:ascii="Times New Roman" w:hAnsi="Times New Roman" w:cs="Times New Roman"/>
          <w:sz w:val="18"/>
          <w:szCs w:val="18"/>
        </w:rPr>
        <w:t>.</w:t>
      </w:r>
    </w:p>
  </w:footnote>
  <w:footnote w:id="8">
    <w:p w14:paraId="3D801A17" w14:textId="15D679BF"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w:t>
      </w:r>
      <w:r w:rsidR="00BD073F" w:rsidRPr="001C7284">
        <w:rPr>
          <w:rFonts w:ascii="Times New Roman" w:hAnsi="Times New Roman" w:cs="Times New Roman"/>
          <w:sz w:val="18"/>
          <w:szCs w:val="18"/>
        </w:rPr>
        <w:t xml:space="preserve">Designed </w:t>
      </w:r>
      <w:r w:rsidRPr="001C7284">
        <w:rPr>
          <w:rFonts w:ascii="Times New Roman" w:hAnsi="Times New Roman" w:cs="Times New Roman"/>
          <w:sz w:val="18"/>
          <w:szCs w:val="18"/>
        </w:rPr>
        <w:t>to protect the livelihoods of family members who may face financial hardship due to the death of the household’s principal breadwinner. As funded by contributions from the whole population, the eligibility requirements for its payment are based on social consensus.</w:t>
      </w:r>
    </w:p>
  </w:footnote>
  <w:footnote w:id="9">
    <w:p w14:paraId="79A9ACC4" w14:textId="60095E90"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Expired with the end of the National Assembly’s term in 2024.</w:t>
      </w:r>
    </w:p>
  </w:footnote>
  <w:footnote w:id="10">
    <w:p w14:paraId="587434CE" w14:textId="627DB3C5"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Mandatory foreign national registration is required under the </w:t>
      </w:r>
      <w:r w:rsidRPr="001C7284">
        <w:rPr>
          <w:rFonts w:ascii="Times New Roman" w:hAnsi="Times New Roman" w:cs="Times New Roman"/>
          <w:i/>
          <w:sz w:val="18"/>
          <w:szCs w:val="18"/>
        </w:rPr>
        <w:t>Immigration Control Act</w:t>
      </w:r>
      <w:r w:rsidRPr="001C7284">
        <w:rPr>
          <w:rFonts w:ascii="Times New Roman" w:hAnsi="Times New Roman" w:cs="Times New Roman"/>
          <w:sz w:val="18"/>
          <w:szCs w:val="18"/>
        </w:rPr>
        <w:t xml:space="preserve"> when staying in </w:t>
      </w:r>
      <w:r>
        <w:rPr>
          <w:rFonts w:ascii="Times New Roman" w:hAnsi="Times New Roman" w:cs="Times New Roman"/>
          <w:sz w:val="18"/>
          <w:szCs w:val="18"/>
        </w:rPr>
        <w:t>ROK</w:t>
      </w:r>
      <w:r w:rsidRPr="001C7284">
        <w:rPr>
          <w:rFonts w:ascii="Times New Roman" w:hAnsi="Times New Roman" w:cs="Times New Roman"/>
          <w:sz w:val="18"/>
          <w:szCs w:val="18"/>
        </w:rPr>
        <w:t xml:space="preserve"> for more than 90 days.</w:t>
      </w:r>
      <w:r w:rsidR="006A41E4">
        <w:rPr>
          <w:rFonts w:ascii="Times New Roman" w:hAnsi="Times New Roman" w:cs="Times New Roman"/>
          <w:sz w:val="18"/>
          <w:szCs w:val="18"/>
        </w:rPr>
        <w:t xml:space="preserve"> </w:t>
      </w:r>
      <w:r w:rsidR="006A41E4" w:rsidRPr="0050366B">
        <w:rPr>
          <w:rFonts w:ascii="Times New Roman" w:hAnsi="Times New Roman" w:cs="Times New Roman"/>
          <w:sz w:val="18"/>
          <w:szCs w:val="18"/>
        </w:rPr>
        <w:t>In case of Permanent Resident (F-5) or Marriage Migrant (F-6) visa holders, N</w:t>
      </w:r>
      <w:r w:rsidR="006770FC">
        <w:rPr>
          <w:rFonts w:ascii="Times New Roman" w:hAnsi="Times New Roman" w:cs="Times New Roman"/>
          <w:sz w:val="18"/>
          <w:szCs w:val="18"/>
        </w:rPr>
        <w:t>HI</w:t>
      </w:r>
      <w:r w:rsidR="006A41E4" w:rsidRPr="0050366B">
        <w:rPr>
          <w:rFonts w:ascii="Times New Roman" w:hAnsi="Times New Roman" w:cs="Times New Roman"/>
          <w:sz w:val="18"/>
          <w:szCs w:val="18"/>
        </w:rPr>
        <w:t xml:space="preserve"> coverage applies from the date of entry.</w:t>
      </w:r>
    </w:p>
  </w:footnote>
  <w:footnote w:id="11">
    <w:p w14:paraId="6D3824FD" w14:textId="4BD13FBC"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Application of a minimum average insurance contribution of the insured, and limitations on the scope of household recognition other than spouses and minor children</w:t>
      </w:r>
      <w:r>
        <w:rPr>
          <w:rFonts w:ascii="Times New Roman" w:hAnsi="Times New Roman" w:cs="Times New Roman"/>
          <w:sz w:val="18"/>
          <w:szCs w:val="18"/>
        </w:rPr>
        <w:t>.</w:t>
      </w:r>
    </w:p>
  </w:footnote>
  <w:footnote w:id="12">
    <w:p w14:paraId="610925E3" w14:textId="1E7BA5E1"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The Constitutional Court of Korea has also affirmed that these provisions are reasonable measures to ensure the sustainability of the social insurance system (26 September 2023, 2019Hun-Ma1165).</w:t>
      </w:r>
    </w:p>
  </w:footnote>
  <w:footnote w:id="13">
    <w:p w14:paraId="1A19314C" w14:textId="0030F559"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Housing with an exclusive floor area of 85</w:t>
      </w:r>
      <w:r w:rsidRPr="001C7284">
        <w:rPr>
          <w:rFonts w:ascii="Times New Roman" w:hAnsi="Times New Roman" w:cs="Times New Roman"/>
          <w:sz w:val="18"/>
          <w:szCs w:val="18"/>
        </w:rPr>
        <w:t>㎡</w:t>
      </w:r>
      <w:r w:rsidRPr="001C7284">
        <w:rPr>
          <w:rFonts w:ascii="Times New Roman" w:hAnsi="Times New Roman" w:cs="Times New Roman"/>
          <w:sz w:val="18"/>
          <w:szCs w:val="18"/>
        </w:rPr>
        <w:t xml:space="preserve"> or less, constructed or funded by the State, local governments, or the Korea Land and Housing Corporation.</w:t>
      </w:r>
    </w:p>
  </w:footnote>
  <w:footnote w:id="14">
    <w:p w14:paraId="0F09AB7F" w14:textId="7140F527"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Article 44-7 (1) 2-2 of the </w:t>
      </w:r>
      <w:r w:rsidRPr="001C7284">
        <w:rPr>
          <w:rFonts w:ascii="Times New Roman" w:hAnsi="Times New Roman" w:cs="Times New Roman"/>
          <w:i/>
          <w:sz w:val="18"/>
          <w:szCs w:val="18"/>
        </w:rPr>
        <w:t xml:space="preserve">Information and Communications Network Act </w:t>
      </w:r>
      <w:r w:rsidRPr="001C7284">
        <w:rPr>
          <w:rFonts w:ascii="Times New Roman" w:hAnsi="Times New Roman" w:cs="Times New Roman"/>
          <w:sz w:val="18"/>
          <w:szCs w:val="18"/>
        </w:rPr>
        <w:t>was newly introduced, under which information that publicly incites direct violence or discrimination against, or promotes hatred toward a specific individual or group “on the grounds of race, nationality, region, gender, disability, age, social status, etc.,” thereby undermining the dignity of such individual or group as human beings, is included in the category of “unlawful information” prohibited from circulation through information and communications networks.</w:t>
      </w:r>
    </w:p>
  </w:footnote>
  <w:footnote w:id="15">
    <w:p w14:paraId="0CBB86B6" w14:textId="53AAA342"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The public sector regularly discloses gender-disaggregated wage and employment data and implements institution-specific improvement measures based on these data.</w:t>
      </w:r>
    </w:p>
  </w:footnote>
  <w:footnote w:id="16">
    <w:p w14:paraId="6EA13E35" w14:textId="36B2EB16"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Amendment to the </w:t>
      </w:r>
      <w:r w:rsidRPr="001C7284">
        <w:rPr>
          <w:rFonts w:ascii="Times New Roman" w:hAnsi="Times New Roman" w:cs="Times New Roman"/>
          <w:i/>
          <w:sz w:val="18"/>
          <w:szCs w:val="18"/>
        </w:rPr>
        <w:t>Child Care Support Act</w:t>
      </w:r>
      <w:r w:rsidRPr="001C7284">
        <w:rPr>
          <w:rFonts w:ascii="Times New Roman" w:hAnsi="Times New Roman" w:cs="Times New Roman"/>
          <w:sz w:val="18"/>
          <w:szCs w:val="18"/>
        </w:rPr>
        <w:t xml:space="preserve"> on 22 April 2025, effective from 23 April 2026 </w:t>
      </w:r>
    </w:p>
  </w:footnote>
  <w:footnote w:id="17">
    <w:p w14:paraId="753D05DB" w14:textId="08F18AC1"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Family-friendly certified companies and institutions: 6,502 in 2024 → 6,971 in 2025</w:t>
      </w:r>
    </w:p>
  </w:footnote>
  <w:footnote w:id="18">
    <w:p w14:paraId="22DA549F" w14:textId="27D0F490"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Deferment of tax and customs duty investigations, preferential interest rates from major banks</w:t>
      </w:r>
    </w:p>
  </w:footnote>
  <w:footnote w:id="19">
    <w:p w14:paraId="22C67A40" w14:textId="3586E71D" w:rsidR="0056374D" w:rsidRPr="001C7284" w:rsidRDefault="0056374D" w:rsidP="001C7284">
      <w:pPr>
        <w:pStyle w:val="afff1"/>
        <w:rPr>
          <w:rFonts w:ascii="Times New Roman" w:hAnsi="Times New Roman" w:cs="Times New Roman"/>
          <w:sz w:val="18"/>
          <w:szCs w:val="18"/>
        </w:rPr>
      </w:pPr>
      <w:r w:rsidRPr="001D4B03">
        <w:rPr>
          <w:rStyle w:val="afff"/>
          <w:rFonts w:ascii="Times New Roman" w:hAnsi="Times New Roman" w:cs="Times New Roman"/>
          <w:sz w:val="18"/>
          <w:szCs w:val="18"/>
        </w:rPr>
        <w:footnoteRef/>
      </w:r>
      <w:r w:rsidRPr="001C7284">
        <w:rPr>
          <w:rFonts w:ascii="Times New Roman" w:hAnsi="Times New Roman" w:cs="Times New Roman"/>
          <w:sz w:val="18"/>
          <w:szCs w:val="18"/>
        </w:rPr>
        <w:t xml:space="preserve"> Jointly established by the MOGEF and the MOEL under the </w:t>
      </w:r>
      <w:r w:rsidRPr="001C7284">
        <w:rPr>
          <w:rFonts w:ascii="Times New Roman" w:hAnsi="Times New Roman" w:cs="Times New Roman"/>
          <w:i/>
          <w:sz w:val="18"/>
          <w:szCs w:val="18"/>
        </w:rPr>
        <w:t>Act on the Promotion of Economic Activities and Prevention of Career Interruption of Women</w:t>
      </w:r>
      <w:r w:rsidRPr="00413908">
        <w:rPr>
          <w:rFonts w:ascii="Times New Roman" w:hAnsi="Times New Roman" w:cs="Times New Roman"/>
          <w:i/>
          <w:sz w:val="18"/>
          <w:szCs w:val="18"/>
        </w:rPr>
        <w:t>.</w:t>
      </w:r>
    </w:p>
  </w:footnote>
  <w:footnote w:id="20">
    <w:p w14:paraId="448A50D1" w14:textId="3E50CDEE"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Effective from </w:t>
      </w:r>
      <w:r w:rsidR="00BD073F" w:rsidRPr="001C7284">
        <w:rPr>
          <w:rFonts w:ascii="Times New Roman" w:hAnsi="Times New Roman" w:cs="Times New Roman"/>
          <w:sz w:val="18"/>
          <w:szCs w:val="18"/>
        </w:rPr>
        <w:t>1 July</w:t>
      </w:r>
      <w:r w:rsidRPr="001C7284">
        <w:rPr>
          <w:rFonts w:ascii="Times New Roman" w:hAnsi="Times New Roman" w:cs="Times New Roman"/>
          <w:sz w:val="18"/>
          <w:szCs w:val="18"/>
        </w:rPr>
        <w:t xml:space="preserve"> 2026.</w:t>
      </w:r>
    </w:p>
  </w:footnote>
  <w:footnote w:id="21">
    <w:p w14:paraId="122FE5DD" w14:textId="3CF8F967" w:rsidR="0056374D" w:rsidRPr="001C7284" w:rsidRDefault="0056374D" w:rsidP="001C7284">
      <w:pPr>
        <w:pStyle w:val="afff1"/>
        <w:rPr>
          <w:rFonts w:ascii="Times New Roman" w:hAnsi="Times New Roman" w:cs="Times New Roman"/>
          <w:szCs w:val="18"/>
        </w:rPr>
      </w:pPr>
      <w:r w:rsidRPr="001C7284">
        <w:rPr>
          <w:rStyle w:val="afff"/>
          <w:rFonts w:ascii="Times New Roman" w:hAnsi="Times New Roman" w:cs="Times New Roman"/>
          <w:sz w:val="18"/>
          <w:szCs w:val="18"/>
        </w:rPr>
        <w:footnoteRef/>
      </w:r>
      <w:r w:rsidRPr="001C7284">
        <w:rPr>
          <w:rFonts w:ascii="Times New Roman" w:hAnsi="Times New Roman" w:cs="Times New Roman"/>
          <w:sz w:val="18"/>
          <w:szCs w:val="18"/>
        </w:rPr>
        <w:t xml:space="preserve"> Female labor force participation rate (2023): OECD average 63.2%; </w:t>
      </w:r>
      <w:r w:rsidR="00BD073F" w:rsidRPr="001C7284">
        <w:rPr>
          <w:rFonts w:ascii="Times New Roman" w:hAnsi="Times New Roman" w:cs="Times New Roman"/>
          <w:sz w:val="18"/>
          <w:szCs w:val="18"/>
        </w:rPr>
        <w:t xml:space="preserve">ROK </w:t>
      </w:r>
      <w:r w:rsidRPr="001C7284">
        <w:rPr>
          <w:rFonts w:ascii="Times New Roman" w:hAnsi="Times New Roman" w:cs="Times New Roman"/>
          <w:sz w:val="18"/>
          <w:szCs w:val="18"/>
        </w:rPr>
        <w:t>61.4%; Japan 73.3%; United States 67.5%; Germany 73.6%</w:t>
      </w:r>
    </w:p>
  </w:footnote>
  <w:footnote w:id="22">
    <w:p w14:paraId="52FD7DF6" w14:textId="23314A5E"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The number of parental leave benefit recipients increased by 37.0% year on year</w:t>
      </w:r>
      <w:r w:rsidR="00BD073F" w:rsidRPr="001C7284">
        <w:rPr>
          <w:rFonts w:ascii="Times New Roman" w:hAnsi="Times New Roman" w:cs="Times New Roman"/>
          <w:sz w:val="18"/>
          <w:szCs w:val="18"/>
        </w:rPr>
        <w:t>. F</w:t>
      </w:r>
      <w:r w:rsidRPr="001C7284">
        <w:rPr>
          <w:rFonts w:ascii="Times New Roman" w:hAnsi="Times New Roman" w:cs="Times New Roman"/>
          <w:sz w:val="18"/>
          <w:szCs w:val="18"/>
        </w:rPr>
        <w:t xml:space="preserve">rom January to September 2025, </w:t>
      </w:r>
      <w:r w:rsidR="00BD073F" w:rsidRPr="001C7284">
        <w:rPr>
          <w:rFonts w:ascii="Times New Roman" w:hAnsi="Times New Roman" w:cs="Times New Roman"/>
          <w:sz w:val="18"/>
          <w:szCs w:val="18"/>
        </w:rPr>
        <w:t>36.8% of</w:t>
      </w:r>
      <w:r w:rsidRPr="001C7284">
        <w:rPr>
          <w:rFonts w:ascii="Times New Roman" w:hAnsi="Times New Roman" w:cs="Times New Roman"/>
          <w:sz w:val="18"/>
          <w:szCs w:val="18"/>
        </w:rPr>
        <w:t xml:space="preserve"> parental leave users were men, while 58.2% were </w:t>
      </w:r>
      <w:r w:rsidRPr="0064718B">
        <w:rPr>
          <w:rFonts w:ascii="Times New Roman" w:hAnsi="Times New Roman" w:cs="Times New Roman"/>
          <w:sz w:val="18"/>
          <w:szCs w:val="18"/>
        </w:rPr>
        <w:t>SME</w:t>
      </w:r>
      <w:r w:rsidR="0030252B" w:rsidRPr="0064718B">
        <w:rPr>
          <w:rFonts w:ascii="Times New Roman" w:hAnsi="Times New Roman" w:cs="Times New Roman"/>
          <w:sz w:val="18"/>
          <w:szCs w:val="18"/>
        </w:rPr>
        <w:t xml:space="preserve"> e</w:t>
      </w:r>
      <w:r w:rsidR="0064718B" w:rsidRPr="0064718B">
        <w:rPr>
          <w:rFonts w:ascii="Times New Roman" w:hAnsi="Times New Roman" w:cs="Times New Roman"/>
          <w:sz w:val="18"/>
          <w:szCs w:val="18"/>
        </w:rPr>
        <w:t>m</w:t>
      </w:r>
      <w:r w:rsidR="0030252B" w:rsidRPr="0064718B">
        <w:rPr>
          <w:rFonts w:ascii="Times New Roman" w:hAnsi="Times New Roman" w:cs="Times New Roman"/>
          <w:sz w:val="18"/>
          <w:szCs w:val="18"/>
        </w:rPr>
        <w:t>ployees</w:t>
      </w:r>
      <w:r w:rsidRPr="0064718B">
        <w:rPr>
          <w:rFonts w:ascii="Times New Roman" w:hAnsi="Times New Roman" w:cs="Times New Roman"/>
          <w:sz w:val="18"/>
          <w:szCs w:val="18"/>
        </w:rPr>
        <w:t>.</w:t>
      </w:r>
    </w:p>
  </w:footnote>
  <w:footnote w:id="23">
    <w:p w14:paraId="1B8465DC" w14:textId="135D18E2"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Article 21(2) of the </w:t>
      </w:r>
      <w:r w:rsidRPr="001C7284">
        <w:rPr>
          <w:rFonts w:ascii="Times New Roman" w:hAnsi="Times New Roman" w:cs="Times New Roman"/>
          <w:i/>
          <w:sz w:val="18"/>
          <w:szCs w:val="18"/>
        </w:rPr>
        <w:t>Framework Act on Gender Equality</w:t>
      </w:r>
      <w:r>
        <w:rPr>
          <w:rFonts w:ascii="Times New Roman" w:hAnsi="Times New Roman" w:cs="Times New Roman"/>
          <w:i/>
          <w:sz w:val="18"/>
          <w:szCs w:val="18"/>
        </w:rPr>
        <w:t>.</w:t>
      </w:r>
    </w:p>
  </w:footnote>
  <w:footnote w:id="24">
    <w:p w14:paraId="317B7C03" w14:textId="2C736A28"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Effective from 21 June 2025</w:t>
      </w:r>
    </w:p>
  </w:footnote>
  <w:footnote w:id="25">
    <w:p w14:paraId="39D031A9" w14:textId="086C8505"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Fixed-type shelter → Fixed-type shelter and shared accommodations</w:t>
      </w:r>
      <w:r>
        <w:rPr>
          <w:rFonts w:ascii="Times New Roman" w:hAnsi="Times New Roman" w:cs="Times New Roman"/>
          <w:sz w:val="18"/>
          <w:szCs w:val="18"/>
        </w:rPr>
        <w:t>.</w:t>
      </w:r>
    </w:p>
  </w:footnote>
  <w:footnote w:id="26">
    <w:p w14:paraId="5F30A13F" w14:textId="62BC4CBB"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Legal counselling and litigation aid by Korea Legal Aid Corporation</w:t>
      </w:r>
      <w:r w:rsidR="00BD073F">
        <w:rPr>
          <w:rFonts w:ascii="Times New Roman" w:hAnsi="Times New Roman" w:cs="Times New Roman"/>
          <w:sz w:val="18"/>
          <w:szCs w:val="18"/>
        </w:rPr>
        <w:t>;</w:t>
      </w:r>
      <w:r w:rsidRPr="001C7284">
        <w:rPr>
          <w:rFonts w:ascii="Times New Roman" w:hAnsi="Times New Roman" w:cs="Times New Roman"/>
          <w:sz w:val="18"/>
          <w:szCs w:val="18"/>
        </w:rPr>
        <w:t xml:space="preserve"> legal counselling, referrals to relevant institutions, and assistance with legal document preparations by Legal Home Doctor</w:t>
      </w:r>
      <w:r>
        <w:rPr>
          <w:rFonts w:ascii="Times New Roman" w:hAnsi="Times New Roman" w:cs="Times New Roman"/>
          <w:sz w:val="18"/>
          <w:szCs w:val="18"/>
        </w:rPr>
        <w:t>.</w:t>
      </w:r>
    </w:p>
  </w:footnote>
  <w:footnote w:id="27">
    <w:p w14:paraId="5937C7D3" w14:textId="318011F9"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KRW 1,003.4 billion (including reserve funds</w:t>
      </w:r>
      <w:r w:rsidR="00BC0F8B" w:rsidRPr="001C7284">
        <w:rPr>
          <w:rFonts w:ascii="Times New Roman" w:hAnsi="Times New Roman" w:cs="Times New Roman"/>
          <w:sz w:val="18"/>
          <w:szCs w:val="18"/>
        </w:rPr>
        <w:t>, 2024</w:t>
      </w:r>
      <w:r w:rsidRPr="001C7284">
        <w:rPr>
          <w:rFonts w:ascii="Times New Roman" w:hAnsi="Times New Roman" w:cs="Times New Roman"/>
          <w:sz w:val="18"/>
          <w:szCs w:val="18"/>
        </w:rPr>
        <w:t xml:space="preserve">) → KRW 1,010.9 billion </w:t>
      </w:r>
      <w:r w:rsidR="00BC0F8B" w:rsidRPr="001C7284">
        <w:rPr>
          <w:rFonts w:ascii="Times New Roman" w:hAnsi="Times New Roman" w:cs="Times New Roman"/>
          <w:sz w:val="18"/>
          <w:szCs w:val="18"/>
        </w:rPr>
        <w:t>(</w:t>
      </w:r>
      <w:r w:rsidRPr="001C7284">
        <w:rPr>
          <w:rFonts w:ascii="Times New Roman" w:hAnsi="Times New Roman" w:cs="Times New Roman"/>
          <w:sz w:val="18"/>
          <w:szCs w:val="18"/>
        </w:rPr>
        <w:t>including supplementary revised budgets</w:t>
      </w:r>
      <w:r w:rsidR="00BC0F8B" w:rsidRPr="001C7284">
        <w:rPr>
          <w:rFonts w:ascii="Times New Roman" w:hAnsi="Times New Roman" w:cs="Times New Roman"/>
          <w:sz w:val="18"/>
          <w:szCs w:val="18"/>
        </w:rPr>
        <w:t>, 2025</w:t>
      </w:r>
      <w:r w:rsidRPr="001C7284">
        <w:rPr>
          <w:rFonts w:ascii="Times New Roman" w:hAnsi="Times New Roman" w:cs="Times New Roman"/>
          <w:sz w:val="18"/>
          <w:szCs w:val="18"/>
        </w:rPr>
        <w:t xml:space="preserve">) → KRW 1,012.8 billion </w:t>
      </w:r>
      <w:r w:rsidR="00BC0F8B" w:rsidRPr="001C7284">
        <w:rPr>
          <w:rFonts w:ascii="Times New Roman" w:hAnsi="Times New Roman" w:cs="Times New Roman"/>
          <w:sz w:val="18"/>
          <w:szCs w:val="18"/>
        </w:rPr>
        <w:t>(2026)</w:t>
      </w:r>
    </w:p>
  </w:footnote>
  <w:footnote w:id="28">
    <w:p w14:paraId="0EB548C0" w14:textId="3805B180"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KRW 500,000 → 600,000 per month</w:t>
      </w:r>
      <w:r>
        <w:rPr>
          <w:rFonts w:ascii="Times New Roman" w:hAnsi="Times New Roman" w:cs="Times New Roman"/>
          <w:sz w:val="18"/>
          <w:szCs w:val="18"/>
        </w:rPr>
        <w:t>.</w:t>
      </w:r>
    </w:p>
  </w:footnote>
  <w:footnote w:id="29">
    <w:p w14:paraId="65162D8E" w14:textId="19A3B28E" w:rsidR="0056374D" w:rsidRPr="001C7284" w:rsidRDefault="0056374D" w:rsidP="001C7284">
      <w:pPr>
        <w:pStyle w:val="afff1"/>
        <w:rPr>
          <w:rFonts w:ascii="Times New Roman" w:hAnsi="Times New Roman" w:cs="Times New Roman"/>
          <w:sz w:val="18"/>
          <w:szCs w:val="18"/>
        </w:rPr>
      </w:pPr>
      <w:r w:rsidRPr="00BD073F">
        <w:rPr>
          <w:rStyle w:val="afff"/>
          <w:rFonts w:ascii="Times New Roman" w:hAnsi="Times New Roman" w:cs="Times New Roman"/>
          <w:sz w:val="18"/>
          <w:szCs w:val="18"/>
        </w:rPr>
        <w:footnoteRef/>
      </w:r>
      <w:r w:rsidRPr="001C7284">
        <w:rPr>
          <w:rFonts w:ascii="Times New Roman" w:hAnsi="Times New Roman" w:cs="Times New Roman"/>
          <w:sz w:val="18"/>
          <w:szCs w:val="18"/>
        </w:rPr>
        <w:t xml:space="preserve"> Composed of 9 members each from employees, employers, and the public interest</w:t>
      </w:r>
      <w:r>
        <w:rPr>
          <w:rFonts w:ascii="Times New Roman" w:hAnsi="Times New Roman" w:cs="Times New Roman"/>
          <w:sz w:val="18"/>
          <w:szCs w:val="18"/>
        </w:rPr>
        <w:t>.</w:t>
      </w:r>
    </w:p>
  </w:footnote>
  <w:footnote w:id="30">
    <w:p w14:paraId="0EEB4364" w14:textId="193E3BE1"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w:t>
      </w:r>
      <w:r w:rsidRPr="001C7284">
        <w:rPr>
          <w:rFonts w:ascii="Times New Roman" w:hAnsi="Times New Roman" w:cs="Times New Roman"/>
          <w:spacing w:val="-4"/>
          <w:sz w:val="18"/>
          <w:szCs w:val="18"/>
        </w:rPr>
        <w:t>The key amendments include</w:t>
      </w:r>
      <w:r w:rsidR="00BC0F8B">
        <w:rPr>
          <w:rFonts w:ascii="Times New Roman" w:hAnsi="Times New Roman" w:cs="Times New Roman"/>
          <w:spacing w:val="-4"/>
          <w:sz w:val="18"/>
          <w:szCs w:val="18"/>
        </w:rPr>
        <w:t xml:space="preserve">, </w:t>
      </w:r>
      <w:r w:rsidRPr="001C7284">
        <w:rPr>
          <w:rFonts w:ascii="Times New Roman" w:hAnsi="Times New Roman" w:cs="Times New Roman"/>
          <w:spacing w:val="-4"/>
          <w:sz w:val="18"/>
          <w:szCs w:val="18"/>
        </w:rPr>
        <w:t xml:space="preserve">adding the State, in addition to local governments, as an entity required to endeavor to comply with </w:t>
      </w:r>
      <w:r w:rsidRPr="001C7284">
        <w:rPr>
          <w:rFonts w:ascii="Times New Roman" w:hAnsi="Times New Roman" w:cs="Times New Roman"/>
          <w:i/>
          <w:spacing w:val="-4"/>
          <w:sz w:val="18"/>
          <w:szCs w:val="18"/>
        </w:rPr>
        <w:t>Guidelines on the Remunerations of Social Workers, etc.</w:t>
      </w:r>
      <w:r w:rsidRPr="001C7284">
        <w:rPr>
          <w:rFonts w:ascii="Times New Roman" w:hAnsi="Times New Roman" w:cs="Times New Roman"/>
          <w:spacing w:val="-4"/>
          <w:sz w:val="18"/>
          <w:szCs w:val="18"/>
        </w:rPr>
        <w:t xml:space="preserve">; requiring compliance with the </w:t>
      </w:r>
      <w:r w:rsidRPr="001C7284">
        <w:rPr>
          <w:rFonts w:ascii="Times New Roman" w:hAnsi="Times New Roman" w:cs="Times New Roman"/>
          <w:i/>
          <w:spacing w:val="-4"/>
          <w:sz w:val="18"/>
          <w:szCs w:val="18"/>
        </w:rPr>
        <w:t>Labor Standards Act</w:t>
      </w:r>
      <w:r w:rsidRPr="001C7284">
        <w:rPr>
          <w:rFonts w:ascii="Times New Roman" w:hAnsi="Times New Roman" w:cs="Times New Roman"/>
          <w:spacing w:val="-4"/>
          <w:sz w:val="18"/>
          <w:szCs w:val="18"/>
        </w:rPr>
        <w:t xml:space="preserve"> unless otherwise specifically provided; and prohibiting acts violating the human rights of workers.</w:t>
      </w:r>
    </w:p>
  </w:footnote>
  <w:footnote w:id="31">
    <w:p w14:paraId="227DB62F" w14:textId="038BD69F"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In 2025, 19,407 workplaces with fewer than 30 employees (including 2,721 workplaces with fewer than 5 employees, 14%) underwent inspections.</w:t>
      </w:r>
    </w:p>
  </w:footnote>
  <w:footnote w:id="32">
    <w:p w14:paraId="538ADF2C" w14:textId="39651E68"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Overdue wages, minimum wages, labor contracts, issuance of written wage statements, etc.</w:t>
      </w:r>
    </w:p>
  </w:footnote>
  <w:footnote w:id="33">
    <w:p w14:paraId="19DE3E50" w14:textId="1392A24F" w:rsidR="0056374D" w:rsidRPr="001C7284" w:rsidRDefault="0056374D" w:rsidP="001C7284">
      <w:pPr>
        <w:pStyle w:val="afff1"/>
        <w:rPr>
          <w:rFonts w:ascii="Times New Roman" w:hAnsi="Times New Roman" w:cs="Times New Roman"/>
          <w:sz w:val="18"/>
          <w:szCs w:val="18"/>
        </w:rPr>
      </w:pPr>
      <w:r w:rsidRPr="00BD073F">
        <w:rPr>
          <w:rStyle w:val="afff"/>
          <w:rFonts w:ascii="Times New Roman" w:hAnsi="Times New Roman" w:cs="Times New Roman"/>
          <w:sz w:val="18"/>
          <w:szCs w:val="18"/>
        </w:rPr>
        <w:footnoteRef/>
      </w:r>
      <w:r w:rsidRPr="001C7284">
        <w:rPr>
          <w:rFonts w:ascii="Times New Roman" w:hAnsi="Times New Roman" w:cs="Times New Roman"/>
          <w:sz w:val="18"/>
          <w:szCs w:val="18"/>
        </w:rPr>
        <w:t xml:space="preserve"> Effective</w:t>
      </w:r>
      <w:r w:rsidRPr="001C7284">
        <w:rPr>
          <w:rFonts w:ascii="Times New Roman" w:hAnsi="Times New Roman" w:cs="Times New Roman"/>
          <w:color w:val="FF0000"/>
          <w:sz w:val="18"/>
          <w:szCs w:val="18"/>
        </w:rPr>
        <w:t xml:space="preserve"> </w:t>
      </w:r>
      <w:r w:rsidRPr="004141A0">
        <w:rPr>
          <w:rFonts w:ascii="Times New Roman" w:hAnsi="Times New Roman" w:cs="Times New Roman"/>
          <w:sz w:val="18"/>
          <w:szCs w:val="18"/>
        </w:rPr>
        <w:t xml:space="preserve">from </w:t>
      </w:r>
      <w:r w:rsidRPr="001C7284">
        <w:rPr>
          <w:rFonts w:ascii="Times New Roman" w:hAnsi="Times New Roman" w:cs="Times New Roman"/>
          <w:sz w:val="18"/>
          <w:szCs w:val="18"/>
        </w:rPr>
        <w:t>March 2026</w:t>
      </w:r>
    </w:p>
  </w:footnote>
  <w:footnote w:id="34">
    <w:p w14:paraId="2864B755" w14:textId="168534E4" w:rsidR="0056374D" w:rsidRPr="0064718B"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w:t>
      </w:r>
      <w:r>
        <w:rPr>
          <w:rFonts w:ascii="Times New Roman" w:hAnsi="Times New Roman" w:cs="Times New Roman" w:hint="eastAsia"/>
          <w:sz w:val="18"/>
          <w:szCs w:val="18"/>
        </w:rPr>
        <w:t>L</w:t>
      </w:r>
      <w:r w:rsidRPr="001C7284">
        <w:rPr>
          <w:rFonts w:ascii="Times New Roman" w:hAnsi="Times New Roman" w:cs="Times New Roman"/>
          <w:sz w:val="18"/>
          <w:szCs w:val="18"/>
        </w:rPr>
        <w:t>ayoffs, etc.</w:t>
      </w:r>
    </w:p>
  </w:footnote>
  <w:footnote w:id="35">
    <w:p w14:paraId="3AB15A8B" w14:textId="39B11E44" w:rsidR="0056374D" w:rsidRPr="0064718B" w:rsidRDefault="0056374D" w:rsidP="001C7284">
      <w:pPr>
        <w:pStyle w:val="afff1"/>
        <w:rPr>
          <w:rFonts w:ascii="Times New Roman" w:hAnsi="Times New Roman" w:cs="Times New Roman"/>
          <w:szCs w:val="18"/>
        </w:rPr>
      </w:pPr>
      <w:r w:rsidRPr="0064718B">
        <w:rPr>
          <w:rFonts w:ascii="Times New Roman" w:hAnsi="Times New Roman" w:cs="Times New Roman"/>
          <w:sz w:val="18"/>
          <w:szCs w:val="18"/>
          <w:vertAlign w:val="superscript"/>
        </w:rPr>
        <w:footnoteRef/>
      </w:r>
      <w:r w:rsidRPr="0064718B">
        <w:rPr>
          <w:rFonts w:ascii="Times New Roman" w:hAnsi="Times New Roman" w:cs="Times New Roman"/>
          <w:sz w:val="18"/>
          <w:szCs w:val="18"/>
        </w:rPr>
        <w:t xml:space="preserve"> </w:t>
      </w:r>
      <w:r w:rsidR="00867F91" w:rsidRPr="0064718B">
        <w:rPr>
          <w:rFonts w:ascii="Times New Roman" w:hAnsi="Times New Roman" w:cs="Times New Roman"/>
          <w:sz w:val="18"/>
          <w:szCs w:val="18"/>
        </w:rPr>
        <w:t>A c</w:t>
      </w:r>
      <w:r w:rsidRPr="0064718B">
        <w:rPr>
          <w:rFonts w:ascii="Times New Roman" w:hAnsi="Times New Roman" w:cs="Times New Roman"/>
          <w:sz w:val="18"/>
          <w:szCs w:val="18"/>
        </w:rPr>
        <w:t>lear violation of a collective agreement, including matters on wages, work</w:t>
      </w:r>
      <w:r w:rsidR="00867F91" w:rsidRPr="0064718B">
        <w:rPr>
          <w:rFonts w:ascii="Times New Roman" w:hAnsi="Times New Roman" w:cs="Times New Roman"/>
          <w:sz w:val="18"/>
          <w:szCs w:val="18"/>
        </w:rPr>
        <w:t>ing hours</w:t>
      </w:r>
      <w:r w:rsidRPr="0064718B">
        <w:rPr>
          <w:rFonts w:ascii="Times New Roman" w:hAnsi="Times New Roman" w:cs="Times New Roman"/>
          <w:sz w:val="18"/>
          <w:szCs w:val="18"/>
        </w:rPr>
        <w:t>, safety and health</w:t>
      </w:r>
      <w:r w:rsidR="00867F91" w:rsidRPr="0064718B">
        <w:rPr>
          <w:rFonts w:ascii="Times New Roman" w:hAnsi="Times New Roman" w:cs="Times New Roman"/>
          <w:sz w:val="18"/>
          <w:szCs w:val="18"/>
        </w:rPr>
        <w:t>,</w:t>
      </w:r>
      <w:r w:rsidRPr="0064718B">
        <w:rPr>
          <w:rFonts w:ascii="Times New Roman" w:hAnsi="Times New Roman" w:cs="Times New Roman"/>
          <w:sz w:val="18"/>
          <w:szCs w:val="18"/>
        </w:rPr>
        <w:t xml:space="preserve"> disaster relief, etc.</w:t>
      </w:r>
    </w:p>
  </w:footnote>
  <w:footnote w:id="36">
    <w:p w14:paraId="594B3A8B" w14:textId="3126B8DF" w:rsidR="0056374D" w:rsidRPr="001C7284" w:rsidRDefault="0056374D" w:rsidP="001C7284">
      <w:pPr>
        <w:pStyle w:val="afff1"/>
        <w:rPr>
          <w:rFonts w:ascii="Times New Roman" w:hAnsi="Times New Roman" w:cs="Times New Roman"/>
          <w:szCs w:val="18"/>
        </w:rPr>
      </w:pPr>
      <w:r w:rsidRPr="0064718B">
        <w:rPr>
          <w:rFonts w:ascii="Times New Roman" w:hAnsi="Times New Roman" w:cs="Times New Roman"/>
          <w:sz w:val="18"/>
          <w:szCs w:val="18"/>
          <w:vertAlign w:val="superscript"/>
        </w:rPr>
        <w:footnoteRef/>
      </w:r>
      <w:r w:rsidRPr="0064718B">
        <w:rPr>
          <w:rFonts w:ascii="Times New Roman" w:hAnsi="Times New Roman" w:cs="Times New Roman"/>
          <w:sz w:val="18"/>
          <w:szCs w:val="18"/>
        </w:rPr>
        <w:t xml:space="preserve"> Article 20</w:t>
      </w:r>
      <w:r w:rsidR="00674C7F" w:rsidRPr="0064718B">
        <w:rPr>
          <w:rFonts w:ascii="Times New Roman" w:hAnsi="Times New Roman" w:cs="Times New Roman"/>
          <w:sz w:val="18"/>
          <w:szCs w:val="18"/>
        </w:rPr>
        <w:t xml:space="preserve"> </w:t>
      </w:r>
      <w:r w:rsidR="00916F26" w:rsidRPr="0064718B">
        <w:rPr>
          <w:rFonts w:ascii="Times New Roman" w:hAnsi="Times New Roman" w:cs="Times New Roman"/>
          <w:sz w:val="18"/>
          <w:szCs w:val="18"/>
        </w:rPr>
        <w:t>(Justifiable Acts)</w:t>
      </w:r>
      <w:r w:rsidRPr="0064718B">
        <w:rPr>
          <w:rFonts w:ascii="Times New Roman" w:hAnsi="Times New Roman" w:cs="Times New Roman"/>
          <w:sz w:val="18"/>
          <w:szCs w:val="18"/>
        </w:rPr>
        <w:t xml:space="preserve"> of the </w:t>
      </w:r>
      <w:r w:rsidRPr="0064718B">
        <w:rPr>
          <w:rFonts w:ascii="Times New Roman" w:hAnsi="Times New Roman" w:cs="Times New Roman"/>
          <w:i/>
          <w:sz w:val="18"/>
          <w:szCs w:val="18"/>
        </w:rPr>
        <w:t>Criminal Act</w:t>
      </w:r>
      <w:r w:rsidRPr="0064718B">
        <w:rPr>
          <w:rFonts w:ascii="Times New Roman" w:hAnsi="Times New Roman" w:cs="Times New Roman"/>
          <w:sz w:val="18"/>
          <w:szCs w:val="18"/>
        </w:rPr>
        <w:t xml:space="preserve"> shall apply to justifiable acts which are conducted to achieve the purpose of Article 1 as collective bargaining, industrial action and other activities by trade unions.</w:t>
      </w:r>
    </w:p>
  </w:footnote>
  <w:footnote w:id="37">
    <w:p w14:paraId="58C7EDA2" w14:textId="0ABB1618"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Standard median income (four-person household): KRW 6.098 million </w:t>
      </w:r>
      <w:r>
        <w:rPr>
          <w:rFonts w:ascii="Times New Roman" w:hAnsi="Times New Roman" w:cs="Times New Roman"/>
          <w:sz w:val="18"/>
          <w:szCs w:val="18"/>
        </w:rPr>
        <w:t xml:space="preserve">(2025) </w:t>
      </w:r>
      <w:r w:rsidRPr="001C7284">
        <w:rPr>
          <w:rFonts w:ascii="Times New Roman" w:hAnsi="Times New Roman" w:cs="Times New Roman"/>
          <w:sz w:val="18"/>
          <w:szCs w:val="18"/>
        </w:rPr>
        <w:t>→</w:t>
      </w:r>
      <w:r>
        <w:rPr>
          <w:rFonts w:ascii="Times New Roman" w:hAnsi="Times New Roman" w:cs="Times New Roman"/>
          <w:sz w:val="18"/>
          <w:szCs w:val="18"/>
        </w:rPr>
        <w:t xml:space="preserve"> </w:t>
      </w:r>
      <w:r w:rsidRPr="001C7284">
        <w:rPr>
          <w:rFonts w:ascii="Times New Roman" w:hAnsi="Times New Roman" w:cs="Times New Roman"/>
          <w:sz w:val="18"/>
          <w:szCs w:val="18"/>
        </w:rPr>
        <w:t>KRW 6.495 million</w:t>
      </w:r>
      <w:r>
        <w:rPr>
          <w:rFonts w:ascii="Times New Roman" w:hAnsi="Times New Roman" w:cs="Times New Roman"/>
          <w:sz w:val="18"/>
          <w:szCs w:val="18"/>
        </w:rPr>
        <w:t xml:space="preserve"> (2026); </w:t>
      </w:r>
      <w:r w:rsidRPr="001C7284">
        <w:rPr>
          <w:rFonts w:ascii="Times New Roman" w:hAnsi="Times New Roman" w:cs="Times New Roman"/>
          <w:sz w:val="18"/>
          <w:szCs w:val="18"/>
        </w:rPr>
        <w:t>Increase rate of median income: 1.16%</w:t>
      </w:r>
      <w:r>
        <w:rPr>
          <w:rFonts w:ascii="Times New Roman" w:hAnsi="Times New Roman" w:cs="Times New Roman"/>
          <w:sz w:val="18"/>
          <w:szCs w:val="18"/>
        </w:rPr>
        <w:t xml:space="preserve"> (2018) </w:t>
      </w:r>
      <w:r w:rsidRPr="001C7284">
        <w:rPr>
          <w:rFonts w:ascii="Times New Roman" w:hAnsi="Times New Roman" w:cs="Times New Roman"/>
          <w:sz w:val="18"/>
          <w:szCs w:val="18"/>
        </w:rPr>
        <w:t>→ 2.68%</w:t>
      </w:r>
      <w:r>
        <w:rPr>
          <w:rFonts w:ascii="Times New Roman" w:hAnsi="Times New Roman" w:cs="Times New Roman"/>
          <w:sz w:val="18"/>
          <w:szCs w:val="18"/>
        </w:rPr>
        <w:t xml:space="preserve"> (2021) </w:t>
      </w:r>
      <w:r w:rsidRPr="001C7284">
        <w:rPr>
          <w:rFonts w:ascii="Times New Roman" w:hAnsi="Times New Roman" w:cs="Times New Roman"/>
          <w:sz w:val="18"/>
          <w:szCs w:val="18"/>
        </w:rPr>
        <w:t>→ 5.47%</w:t>
      </w:r>
      <w:r>
        <w:rPr>
          <w:rFonts w:ascii="Times New Roman" w:hAnsi="Times New Roman" w:cs="Times New Roman"/>
          <w:sz w:val="18"/>
          <w:szCs w:val="18"/>
        </w:rPr>
        <w:t xml:space="preserve"> (2023) </w:t>
      </w:r>
      <w:r w:rsidRPr="001C7284">
        <w:rPr>
          <w:rFonts w:ascii="Times New Roman" w:hAnsi="Times New Roman" w:cs="Times New Roman"/>
          <w:sz w:val="18"/>
          <w:szCs w:val="18"/>
        </w:rPr>
        <w:t>→ 6.51%</w:t>
      </w:r>
      <w:r>
        <w:rPr>
          <w:rFonts w:ascii="Times New Roman" w:hAnsi="Times New Roman" w:cs="Times New Roman"/>
          <w:sz w:val="18"/>
          <w:szCs w:val="18"/>
        </w:rPr>
        <w:t xml:space="preserve"> (2026).</w:t>
      </w:r>
    </w:p>
  </w:footnote>
  <w:footnote w:id="38">
    <w:p w14:paraId="6E5F4AFE" w14:textId="6DDA55FE"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Maximum monthly livelihood benefit (32% of standard median income, four-person household): KRW 2.078 million (effective January 1, 2026)</w:t>
      </w:r>
      <w:r>
        <w:rPr>
          <w:rFonts w:ascii="Times New Roman" w:hAnsi="Times New Roman" w:cs="Times New Roman"/>
          <w:sz w:val="18"/>
          <w:szCs w:val="18"/>
        </w:rPr>
        <w:t>.</w:t>
      </w:r>
    </w:p>
  </w:footnote>
  <w:footnote w:id="39">
    <w:p w14:paraId="0E6A7177" w14:textId="6C21D035"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Annual income threshold: KRW 100 million → KRW 130 million; General property threshold: KRW 900 million → KRW 1.2 billion</w:t>
      </w:r>
      <w:r>
        <w:rPr>
          <w:rFonts w:ascii="Times New Roman" w:hAnsi="Times New Roman" w:cs="Times New Roman"/>
          <w:sz w:val="18"/>
          <w:szCs w:val="18"/>
        </w:rPr>
        <w:t>.</w:t>
      </w:r>
    </w:p>
  </w:footnote>
  <w:footnote w:id="40">
    <w:p w14:paraId="5743A23A" w14:textId="464B51E9"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Monthly outpatient co-payment subsidy: KRW 6,000 → 12,000</w:t>
      </w:r>
    </w:p>
  </w:footnote>
  <w:footnote w:id="41">
    <w:p w14:paraId="43F83252" w14:textId="359087F6"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Outpatient cap: KRW 20,000; Pharmacy cap: KRW 50,000</w:t>
      </w:r>
    </w:p>
  </w:footnote>
  <w:footnote w:id="42">
    <w:p w14:paraId="0E52EA10" w14:textId="52924484"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Government subsidies: KRW 12.6 trillion (2025) → 12.7 trillion (2026)</w:t>
      </w:r>
    </w:p>
  </w:footnote>
  <w:footnote w:id="43">
    <w:p w14:paraId="0DC645E9" w14:textId="505B52DF"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w:t>
      </w:r>
      <w:r w:rsidRPr="001C7284">
        <w:rPr>
          <w:rFonts w:ascii="Times New Roman" w:hAnsi="Times New Roman" w:cs="Times New Roman"/>
          <w:spacing w:val="-3"/>
          <w:sz w:val="18"/>
          <w:szCs w:val="18"/>
        </w:rPr>
        <w:t>Low-income workers, daily hire workers, farmers and fishers, and low-income individually insured persons.</w:t>
      </w:r>
    </w:p>
  </w:footnote>
  <w:footnote w:id="44">
    <w:p w14:paraId="53C86515" w14:textId="28514497" w:rsidR="0056374D" w:rsidRPr="001C7284" w:rsidRDefault="0056374D" w:rsidP="001C7284">
      <w:pPr>
        <w:pStyle w:val="afff1"/>
        <w:rPr>
          <w:rFonts w:ascii="Times New Roman" w:hAnsi="Times New Roman" w:cs="Times New Roman"/>
          <w:spacing w:val="-1"/>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w:t>
      </w:r>
      <w:r w:rsidRPr="001C7284">
        <w:rPr>
          <w:rFonts w:ascii="Times New Roman" w:hAnsi="Times New Roman" w:cs="Times New Roman"/>
          <w:spacing w:val="-1"/>
          <w:sz w:val="18"/>
          <w:szCs w:val="18"/>
        </w:rPr>
        <w:t xml:space="preserve">(Childbirth credit) from the second child </w:t>
      </w:r>
      <w:r w:rsidRPr="001C7284">
        <w:rPr>
          <w:rFonts w:ascii="Times New Roman" w:eastAsia="맑은 고딕" w:hAnsi="Times New Roman" w:cs="Times New Roman"/>
          <w:spacing w:val="-1"/>
          <w:sz w:val="18"/>
          <w:szCs w:val="18"/>
        </w:rPr>
        <w:t>→</w:t>
      </w:r>
      <w:r w:rsidRPr="001C7284">
        <w:rPr>
          <w:rFonts w:ascii="Times New Roman" w:hAnsi="Times New Roman" w:cs="Times New Roman"/>
          <w:spacing w:val="-1"/>
          <w:sz w:val="18"/>
          <w:szCs w:val="18"/>
        </w:rPr>
        <w:t xml:space="preserve"> from the first child with an additional 12 months of coverage without the cap</w:t>
      </w:r>
      <w:r w:rsidRPr="001C7284">
        <w:rPr>
          <w:rFonts w:ascii="Times New Roman" w:hAnsi="Times New Roman" w:cs="Times New Roman"/>
          <w:sz w:val="18"/>
          <w:szCs w:val="18"/>
        </w:rPr>
        <w:t xml:space="preserve">; (Military service credit) 6 months </w:t>
      </w:r>
      <w:r w:rsidRPr="001C7284">
        <w:rPr>
          <w:rFonts w:ascii="Times New Roman" w:eastAsia="맑은 고딕" w:hAnsi="Times New Roman" w:cs="Times New Roman"/>
          <w:spacing w:val="-1"/>
          <w:sz w:val="18"/>
          <w:szCs w:val="18"/>
        </w:rPr>
        <w:t xml:space="preserve">→ up to </w:t>
      </w:r>
      <w:r w:rsidRPr="001C7284">
        <w:rPr>
          <w:rFonts w:ascii="Times New Roman" w:hAnsi="Times New Roman" w:cs="Times New Roman"/>
          <w:sz w:val="18"/>
          <w:szCs w:val="18"/>
        </w:rPr>
        <w:t>12 months, reflecting the actual period of military service.</w:t>
      </w:r>
    </w:p>
  </w:footnote>
  <w:footnote w:id="45">
    <w:p w14:paraId="6D734249" w14:textId="50C1130C"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Approx</w:t>
      </w:r>
      <w:r w:rsidR="00BC0F8B" w:rsidRPr="001C7284">
        <w:rPr>
          <w:rFonts w:ascii="Times New Roman" w:hAnsi="Times New Roman" w:cs="Times New Roman"/>
          <w:sz w:val="18"/>
          <w:szCs w:val="18"/>
        </w:rPr>
        <w:t>.</w:t>
      </w:r>
      <w:r w:rsidRPr="001C7284">
        <w:rPr>
          <w:rFonts w:ascii="Times New Roman" w:hAnsi="Times New Roman" w:cs="Times New Roman"/>
          <w:sz w:val="18"/>
          <w:szCs w:val="18"/>
        </w:rPr>
        <w:t xml:space="preserve"> KRW 68,500 per person.</w:t>
      </w:r>
    </w:p>
  </w:footnote>
  <w:footnote w:id="46">
    <w:p w14:paraId="3744F6C1" w14:textId="24321F7C"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As of 2025, KRW 200,000 per test and up to KRW 200,000 per month for treatment.</w:t>
      </w:r>
    </w:p>
  </w:footnote>
  <w:footnote w:id="47">
    <w:p w14:paraId="1F4D7A7E" w14:textId="740BAF57"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KRW 1 million per month.</w:t>
      </w:r>
    </w:p>
  </w:footnote>
  <w:footnote w:id="48">
    <w:p w14:paraId="78468F0E" w14:textId="1A04840F"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w:t>
      </w:r>
      <w:r w:rsidRPr="001C7284">
        <w:rPr>
          <w:rFonts w:ascii="Times New Roman" w:hAnsi="Times New Roman" w:cs="Times New Roman"/>
          <w:spacing w:val="-2"/>
          <w:sz w:val="18"/>
          <w:szCs w:val="18"/>
        </w:rPr>
        <w:t xml:space="preserve">From 1 January 2024 to 8 December 2025, officials visited approximately 211,000 households with children, </w:t>
      </w:r>
      <w:r w:rsidR="00BC0F8B" w:rsidRPr="001C7284">
        <w:rPr>
          <w:rFonts w:ascii="Times New Roman" w:hAnsi="Times New Roman" w:cs="Times New Roman"/>
          <w:spacing w:val="-2"/>
          <w:sz w:val="18"/>
          <w:szCs w:val="18"/>
        </w:rPr>
        <w:t>referred</w:t>
      </w:r>
      <w:r w:rsidRPr="001C7284">
        <w:rPr>
          <w:rFonts w:ascii="Times New Roman" w:hAnsi="Times New Roman" w:cs="Times New Roman"/>
          <w:spacing w:val="-2"/>
          <w:sz w:val="18"/>
          <w:szCs w:val="18"/>
        </w:rPr>
        <w:t xml:space="preserve"> about 58,000 households to welfare services, and reported 297 cases of suspected abuse for investigation.</w:t>
      </w:r>
    </w:p>
  </w:footnote>
  <w:footnote w:id="49">
    <w:p w14:paraId="779E5F54" w14:textId="564FF541"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Articles 12, 19, and 47 of the </w:t>
      </w:r>
      <w:r w:rsidRPr="001C7284">
        <w:rPr>
          <w:rFonts w:ascii="Times New Roman" w:hAnsi="Times New Roman" w:cs="Times New Roman"/>
          <w:i/>
          <w:sz w:val="18"/>
          <w:szCs w:val="18"/>
        </w:rPr>
        <w:t>Child Abuse Crime Punishment Act</w:t>
      </w:r>
      <w:r>
        <w:rPr>
          <w:rFonts w:ascii="Times New Roman" w:hAnsi="Times New Roman" w:cs="Times New Roman"/>
          <w:i/>
          <w:sz w:val="18"/>
          <w:szCs w:val="18"/>
        </w:rPr>
        <w:t>.</w:t>
      </w:r>
    </w:p>
  </w:footnote>
  <w:footnote w:id="50">
    <w:p w14:paraId="4C2ABCB2" w14:textId="6A249A41"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Ibid, Articles 4(3) and 9(1)</w:t>
      </w:r>
      <w:r w:rsidRPr="001C7284">
        <w:rPr>
          <w:rFonts w:ascii="Times New Roman" w:hAnsi="Times New Roman" w:cs="Times New Roman"/>
          <w:i/>
          <w:sz w:val="18"/>
          <w:szCs w:val="18"/>
        </w:rPr>
        <w:t>.</w:t>
      </w:r>
    </w:p>
  </w:footnote>
  <w:footnote w:id="51">
    <w:p w14:paraId="4D3D849C" w14:textId="12147752"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Ibid, Article12(1)</w:t>
      </w:r>
      <w:r>
        <w:rPr>
          <w:rFonts w:ascii="Times New Roman" w:hAnsi="Times New Roman" w:cs="Times New Roman"/>
          <w:sz w:val="18"/>
          <w:szCs w:val="18"/>
        </w:rPr>
        <w:t xml:space="preserve">, </w:t>
      </w:r>
      <w:r w:rsidRPr="001C7284">
        <w:rPr>
          <w:rFonts w:ascii="Times New Roman" w:hAnsi="Times New Roman" w:cs="Times New Roman"/>
          <w:sz w:val="18"/>
          <w:szCs w:val="18"/>
        </w:rPr>
        <w:t>(5)</w:t>
      </w:r>
      <w:r>
        <w:rPr>
          <w:rFonts w:ascii="Times New Roman" w:hAnsi="Times New Roman" w:cs="Times New Roman"/>
          <w:i/>
          <w:sz w:val="18"/>
          <w:szCs w:val="18"/>
        </w:rPr>
        <w:t>.</w:t>
      </w:r>
    </w:p>
  </w:footnote>
  <w:footnote w:id="52">
    <w:p w14:paraId="65D9D382" w14:textId="36323EA2"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Strengthening immediate and emergency intervention for suicide attempters, establishing inter-agency and cross-ministerial cooperation mechanisms, reinforcing local government and frontline response systems, and enhancing </w:t>
      </w:r>
      <w:r w:rsidR="000D15B3" w:rsidRPr="001C7284">
        <w:rPr>
          <w:rFonts w:ascii="Times New Roman" w:hAnsi="Times New Roman" w:cs="Times New Roman"/>
          <w:sz w:val="18"/>
          <w:szCs w:val="18"/>
        </w:rPr>
        <w:t>data-based</w:t>
      </w:r>
      <w:r w:rsidRPr="001C7284">
        <w:rPr>
          <w:rFonts w:ascii="Times New Roman" w:hAnsi="Times New Roman" w:cs="Times New Roman"/>
          <w:sz w:val="18"/>
          <w:szCs w:val="18"/>
        </w:rPr>
        <w:t xml:space="preserve"> framework, etc.</w:t>
      </w:r>
    </w:p>
  </w:footnote>
  <w:footnote w:id="53">
    <w:p w14:paraId="19B30899" w14:textId="5FCDF8BA"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When a psychiatric emergency occurs, these teams are dispatched with the police and fire services to assess the individual’s mental health status and refer them to medical institutions and community-based services.</w:t>
      </w:r>
    </w:p>
  </w:footnote>
  <w:footnote w:id="54">
    <w:p w14:paraId="57506B06" w14:textId="1EB32494"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The expansion of Mind Relief Bus operations, public psychiatric beds, and recovery support programs, etc.</w:t>
      </w:r>
    </w:p>
  </w:footnote>
  <w:footnote w:id="55">
    <w:p w14:paraId="211A4DEC" w14:textId="084FCA71"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Psychiatric hospitals, mental health welfare centers, and suicide prevention programs, etc.</w:t>
      </w:r>
    </w:p>
  </w:footnote>
  <w:footnote w:id="56">
    <w:p w14:paraId="329A07E2" w14:textId="358F1D87"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In </w:t>
      </w:r>
      <w:r w:rsidR="001A6B70">
        <w:rPr>
          <w:rFonts w:ascii="Times New Roman" w:hAnsi="Times New Roman" w:cs="Times New Roman"/>
          <w:sz w:val="18"/>
          <w:szCs w:val="18"/>
        </w:rPr>
        <w:t>March</w:t>
      </w:r>
      <w:r w:rsidRPr="001C7284">
        <w:rPr>
          <w:rFonts w:ascii="Times New Roman" w:hAnsi="Times New Roman" w:cs="Times New Roman"/>
          <w:sz w:val="18"/>
          <w:szCs w:val="18"/>
        </w:rPr>
        <w:t xml:space="preserve"> 2023, the Government produced and distributed an electronic guidebook for asylum seekers and recognized refugees in critical foreign languages (Arabic, Burmese, Maithili, Hindi, and Persian), thereby improving access to information for non-English-speaking refugees. In October 2023, it produced and disseminated multilingual information leaflets (Arabic, Kazakh, and Hindi) providing comprehensive guidance on support schemes, including living allowances, work authorization, housing, medical expenses, and education.</w:t>
      </w:r>
    </w:p>
  </w:footnote>
  <w:footnote w:id="57">
    <w:p w14:paraId="27143F79" w14:textId="23995FE4"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In principle, outpatient treatment is not covered; however, outpatient care related to hospitalization or surgery may be supported within a limited scope. Medical expenses for prenatal check-ups and outpatient treatment for children under 18 are also covered.</w:t>
      </w:r>
    </w:p>
  </w:footnote>
  <w:footnote w:id="58">
    <w:p w14:paraId="291C924D" w14:textId="23D52DC5"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w:t>
      </w:r>
      <w:r w:rsidRPr="001C7284">
        <w:rPr>
          <w:rFonts w:ascii="Times New Roman" w:hAnsi="Times New Roman" w:cs="Times New Roman"/>
          <w:spacing w:val="-2"/>
          <w:sz w:val="18"/>
          <w:szCs w:val="18"/>
        </w:rPr>
        <w:t>The cases where the pregnant women or her spouse suffers from any eugenic or genetic disability or disease, or contagious disease, where she is impregnated by rape or quasi-rape, where pregnancy is taken place between relatives by blood or by marriage, where pregnancy is likely to injure the health of the pregnant woman severely</w:t>
      </w:r>
      <w:r>
        <w:rPr>
          <w:rFonts w:ascii="Times New Roman" w:hAnsi="Times New Roman" w:cs="Times New Roman"/>
          <w:spacing w:val="-2"/>
          <w:sz w:val="18"/>
          <w:szCs w:val="18"/>
        </w:rPr>
        <w:t>.</w:t>
      </w:r>
    </w:p>
  </w:footnote>
  <w:footnote w:id="59">
    <w:p w14:paraId="6F4F8B81" w14:textId="4449B436"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A national policy task of “Ensuring Sexual and Reproductive Health Rights” is under implementation</w:t>
      </w:r>
      <w:r>
        <w:rPr>
          <w:rFonts w:ascii="Times New Roman" w:hAnsi="Times New Roman" w:cs="Times New Roman"/>
          <w:sz w:val="18"/>
          <w:szCs w:val="18"/>
        </w:rPr>
        <w:t>.</w:t>
      </w:r>
    </w:p>
  </w:footnote>
  <w:footnote w:id="60">
    <w:p w14:paraId="75ED7343" w14:textId="4099AF62"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Provided as an individual voucher to each student, while textbook costs, admission fees, and tuition are paid directly to schools based on actual expenses.</w:t>
      </w:r>
    </w:p>
  </w:footnote>
  <w:footnote w:id="61">
    <w:p w14:paraId="4384D79A" w14:textId="065D3467"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Regional scale, academic achievement, school track, etc.</w:t>
      </w:r>
    </w:p>
  </w:footnote>
  <w:footnote w:id="62">
    <w:p w14:paraId="19FD0962" w14:textId="77583301"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Pursuant to Article 5 of the </w:t>
      </w:r>
      <w:r w:rsidRPr="001C7284">
        <w:rPr>
          <w:rFonts w:ascii="Times New Roman" w:hAnsi="Times New Roman" w:cs="Times New Roman"/>
          <w:i/>
          <w:sz w:val="18"/>
          <w:szCs w:val="18"/>
        </w:rPr>
        <w:t>Act on Special Education for Persons with Disabilities</w:t>
      </w:r>
      <w:r w:rsidRPr="001C7284">
        <w:rPr>
          <w:rFonts w:ascii="Times New Roman" w:hAnsi="Times New Roman" w:cs="Times New Roman"/>
          <w:sz w:val="18"/>
          <w:szCs w:val="18"/>
        </w:rPr>
        <w:t xml:space="preserve">, the Government establishes </w:t>
      </w:r>
      <w:r w:rsidR="00114B0D" w:rsidRPr="001C7284">
        <w:rPr>
          <w:rFonts w:ascii="Times New Roman" w:hAnsi="Times New Roman" w:cs="Times New Roman"/>
          <w:sz w:val="18"/>
          <w:szCs w:val="18"/>
        </w:rPr>
        <w:t xml:space="preserve">the Plan and </w:t>
      </w:r>
      <w:r w:rsidRPr="001C7284">
        <w:rPr>
          <w:rFonts w:ascii="Times New Roman" w:hAnsi="Times New Roman" w:cs="Times New Roman"/>
          <w:sz w:val="18"/>
          <w:szCs w:val="18"/>
        </w:rPr>
        <w:t>annually reviews the implementation status</w:t>
      </w:r>
      <w:r w:rsidR="00114B0D" w:rsidRPr="001C7284">
        <w:rPr>
          <w:rFonts w:ascii="Times New Roman" w:hAnsi="Times New Roman" w:cs="Times New Roman"/>
          <w:sz w:val="18"/>
          <w:szCs w:val="18"/>
        </w:rPr>
        <w:t>.</w:t>
      </w:r>
    </w:p>
  </w:footnote>
  <w:footnote w:id="63">
    <w:p w14:paraId="21606543" w14:textId="3F5ECE84" w:rsidR="0056374D" w:rsidRPr="001C7284" w:rsidRDefault="0056374D" w:rsidP="001C7284">
      <w:pPr>
        <w:pStyle w:val="afff1"/>
        <w:rPr>
          <w:rFonts w:ascii="Times New Roman" w:hAnsi="Times New Roman" w:cs="Times New Roman"/>
          <w:sz w:val="18"/>
          <w:szCs w:val="18"/>
        </w:rPr>
      </w:pPr>
      <w:r w:rsidRPr="001D4B03">
        <w:rPr>
          <w:rStyle w:val="afff"/>
          <w:rFonts w:ascii="Times New Roman" w:hAnsi="Times New Roman" w:cs="Times New Roman"/>
          <w:sz w:val="18"/>
          <w:szCs w:val="18"/>
        </w:rPr>
        <w:footnoteRef/>
      </w:r>
      <w:r w:rsidRPr="001C7284">
        <w:rPr>
          <w:rFonts w:ascii="Times New Roman" w:hAnsi="Times New Roman" w:cs="Times New Roman"/>
          <w:sz w:val="18"/>
          <w:szCs w:val="18"/>
        </w:rPr>
        <w:t xml:space="preserve"> </w:t>
      </w:r>
      <w:proofErr w:type="spellStart"/>
      <w:r w:rsidRPr="001C7284">
        <w:rPr>
          <w:rFonts w:ascii="Times New Roman" w:hAnsi="Times New Roman" w:cs="Times New Roman"/>
          <w:i/>
          <w:sz w:val="18"/>
          <w:szCs w:val="18"/>
        </w:rPr>
        <w:t>Jeongdaun</w:t>
      </w:r>
      <w:proofErr w:type="spellEnd"/>
      <w:r w:rsidRPr="001C7284">
        <w:rPr>
          <w:rFonts w:ascii="Times New Roman" w:hAnsi="Times New Roman" w:cs="Times New Roman"/>
          <w:sz w:val="18"/>
          <w:szCs w:val="18"/>
        </w:rPr>
        <w:t xml:space="preserve"> Schools, 284 schools in 2025</w:t>
      </w:r>
    </w:p>
  </w:footnote>
  <w:footnote w:id="64">
    <w:p w14:paraId="4A9676B4" w14:textId="3DA03199"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13,287 classes (2023) → 14,658 classes (2025).</w:t>
      </w:r>
    </w:p>
  </w:footnote>
  <w:footnote w:id="65">
    <w:p w14:paraId="7CE11104" w14:textId="7C7FE611"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Article 28-2 (1) The State and local governments shall prepare necessary policy measures in education for the guarantee, etc. of equal educational opportunities for children or students according to the following classifications (hereinafter referred to as "multicultural students, etc."):</w:t>
      </w:r>
      <w:r w:rsidRPr="001C7284">
        <w:rPr>
          <w:rFonts w:ascii="Times New Roman" w:hAnsi="Times New Roman" w:cs="Times New Roman"/>
          <w:sz w:val="18"/>
          <w:szCs w:val="18"/>
        </w:rPr>
        <w:br/>
        <w:t xml:space="preserve">1. A child or student who is a member of a multicultural family defined in subparagraph 1 of Article 2 of the </w:t>
      </w:r>
      <w:r w:rsidRPr="001C7284">
        <w:rPr>
          <w:rFonts w:ascii="Times New Roman" w:hAnsi="Times New Roman" w:cs="Times New Roman"/>
          <w:i/>
          <w:sz w:val="18"/>
          <w:szCs w:val="18"/>
        </w:rPr>
        <w:t>Multicultural Families Support Act</w:t>
      </w:r>
      <w:r w:rsidRPr="001C7284">
        <w:rPr>
          <w:rFonts w:ascii="Times New Roman" w:hAnsi="Times New Roman" w:cs="Times New Roman"/>
          <w:sz w:val="18"/>
          <w:szCs w:val="18"/>
        </w:rPr>
        <w:t>;</w:t>
      </w:r>
      <w:r w:rsidRPr="001C7284">
        <w:rPr>
          <w:rFonts w:ascii="Times New Roman" w:hAnsi="Times New Roman" w:cs="Times New Roman"/>
          <w:sz w:val="18"/>
          <w:szCs w:val="18"/>
        </w:rPr>
        <w:br/>
        <w:t xml:space="preserve">2. A foreign child or student residing in </w:t>
      </w:r>
      <w:r>
        <w:rPr>
          <w:rFonts w:ascii="Times New Roman" w:hAnsi="Times New Roman" w:cs="Times New Roman"/>
          <w:sz w:val="18"/>
          <w:szCs w:val="18"/>
        </w:rPr>
        <w:t>ROK</w:t>
      </w:r>
      <w:r w:rsidRPr="001C7284">
        <w:rPr>
          <w:rFonts w:ascii="Times New Roman" w:hAnsi="Times New Roman" w:cs="Times New Roman"/>
          <w:sz w:val="18"/>
          <w:szCs w:val="18"/>
        </w:rPr>
        <w:t xml:space="preserve"> who is planning to enter or already enrolled in any school under the subparagraphs of Article 2.</w:t>
      </w:r>
    </w:p>
  </w:footnote>
  <w:footnote w:id="66">
    <w:p w14:paraId="3C0777C9" w14:textId="3FFC559E"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Korean, English, Chinese, Japanese, Tagalog, Vietnamese, Russian, French, Mongolian, Khmer, Thai, Arabic, Burmese, Uzbek, and Indonesian. </w:t>
      </w:r>
    </w:p>
  </w:footnote>
  <w:footnote w:id="67">
    <w:p w14:paraId="3BA077A9" w14:textId="34E85C8D"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w:t>
      </w:r>
      <w:r w:rsidR="00114B0D" w:rsidRPr="001C7284">
        <w:rPr>
          <w:rFonts w:ascii="Times New Roman" w:hAnsi="Times New Roman" w:cs="Times New Roman"/>
          <w:sz w:val="18"/>
          <w:szCs w:val="18"/>
        </w:rPr>
        <w:t>O</w:t>
      </w:r>
      <w:r w:rsidRPr="001C7284">
        <w:rPr>
          <w:rFonts w:ascii="Times New Roman" w:hAnsi="Times New Roman" w:cs="Times New Roman"/>
          <w:sz w:val="18"/>
          <w:szCs w:val="18"/>
        </w:rPr>
        <w:t>nline and offline through metropolitan and provincial offices of education, local multicultural education support centers, immigration offices, immigrant welfare centers, foreign worker support centers, embassies, family centers, and healthy family support centers.</w:t>
      </w:r>
    </w:p>
  </w:footnote>
  <w:footnote w:id="68">
    <w:p w14:paraId="313B8CDB" w14:textId="70F399F4"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128,619 (2022) → 139,040 (2023) → 429,209 (2025).</w:t>
      </w:r>
    </w:p>
  </w:footnote>
  <w:footnote w:id="69">
    <w:p w14:paraId="1217E748" w14:textId="7EE17AEE" w:rsidR="0056374D" w:rsidRPr="001C7284" w:rsidRDefault="0056374D" w:rsidP="001C7284">
      <w:pPr>
        <w:pStyle w:val="afff1"/>
        <w:rPr>
          <w:rFonts w:ascii="Times New Roman" w:hAnsi="Times New Roman" w:cs="Times New Roman"/>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Four amendment bills to the </w:t>
      </w:r>
      <w:r w:rsidRPr="001C7284">
        <w:rPr>
          <w:rFonts w:ascii="Times New Roman" w:hAnsi="Times New Roman" w:cs="Times New Roman"/>
          <w:i/>
          <w:sz w:val="18"/>
          <w:szCs w:val="18"/>
        </w:rPr>
        <w:t xml:space="preserve">Information and Communications Network Act </w:t>
      </w:r>
      <w:r w:rsidRPr="001C7284">
        <w:rPr>
          <w:rFonts w:ascii="Times New Roman" w:hAnsi="Times New Roman" w:cs="Times New Roman"/>
          <w:sz w:val="18"/>
          <w:szCs w:val="18"/>
        </w:rPr>
        <w:t>reflecting these measures have been referred to the relevant committee of the National Assembly.</w:t>
      </w:r>
    </w:p>
  </w:footnote>
  <w:footnote w:id="70">
    <w:p w14:paraId="413BCF5B" w14:textId="4C66282A" w:rsidR="0056374D" w:rsidRPr="00BD073F" w:rsidRDefault="0056374D" w:rsidP="001C7284">
      <w:pPr>
        <w:pStyle w:val="afff1"/>
        <w:rPr>
          <w:szCs w:val="18"/>
        </w:rPr>
      </w:pPr>
      <w:r w:rsidRPr="001C7284">
        <w:rPr>
          <w:rFonts w:ascii="Times New Roman" w:hAnsi="Times New Roman" w:cs="Times New Roman"/>
          <w:sz w:val="18"/>
          <w:szCs w:val="18"/>
          <w:vertAlign w:val="superscript"/>
        </w:rPr>
        <w:footnoteRef/>
      </w:r>
      <w:r w:rsidRPr="001C7284">
        <w:rPr>
          <w:rFonts w:ascii="Times New Roman" w:hAnsi="Times New Roman" w:cs="Times New Roman"/>
          <w:sz w:val="18"/>
          <w:szCs w:val="18"/>
        </w:rPr>
        <w:t xml:space="preserve"> Amended on 7 January 2026, effective from 7 July 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5391"/>
    <w:multiLevelType w:val="hybridMultilevel"/>
    <w:tmpl w:val="CB82E66E"/>
    <w:lvl w:ilvl="0" w:tplc="051A2E7C">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9617A59"/>
    <w:multiLevelType w:val="multilevel"/>
    <w:tmpl w:val="ED50C98A"/>
    <w:lvl w:ilvl="0">
      <w:start w:val="1"/>
      <w:numFmt w:val="decimal"/>
      <w:suff w:val="nothing"/>
      <w:lvlText w:val=""/>
      <w:lvlJc w:val="left"/>
    </w:lvl>
    <w:lvl w:ilvl="1">
      <w:start w:val="1"/>
      <w:numFmt w:val="decimal"/>
      <w:suff w:val="nothing"/>
      <w:lvlText w:val=""/>
      <w:lvlJc w:val="left"/>
    </w:lvl>
    <w:lvl w:ilvl="2">
      <w:start w:val="1"/>
      <w:numFmt w:val="decimal"/>
      <w:suff w:val="nothing"/>
      <w:lvlText w:val=""/>
      <w:lvlJc w:val="left"/>
    </w:lvl>
    <w:lvl w:ilvl="3">
      <w:start w:val="1"/>
      <w:numFmt w:val="decimal"/>
      <w:pStyle w:val="4"/>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 w15:restartNumberingAfterBreak="0">
    <w:nsid w:val="1D447E1A"/>
    <w:multiLevelType w:val="multilevel"/>
    <w:tmpl w:val="1FA2DEEA"/>
    <w:lvl w:ilvl="0">
      <w:start w:val="1"/>
      <w:numFmt w:val="decimal"/>
      <w:suff w:val="nothing"/>
      <w:lvlText w:val=""/>
      <w:lvlJc w:val="left"/>
    </w:lvl>
    <w:lvl w:ilvl="1">
      <w:start w:val="1"/>
      <w:numFmt w:val="decimal"/>
      <w:pStyle w:val="HChG"/>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3" w15:restartNumberingAfterBreak="0">
    <w:nsid w:val="20D710A8"/>
    <w:multiLevelType w:val="multilevel"/>
    <w:tmpl w:val="7876E7F8"/>
    <w:lvl w:ilvl="0">
      <w:start w:val="1"/>
      <w:numFmt w:val="decimal"/>
      <w:suff w:val="space"/>
      <w:lvlText w:val="%1."/>
      <w:lvlJc w:val="left"/>
    </w:lvl>
    <w:lvl w:ilvl="1">
      <w:start w:val="1"/>
      <w:numFmt w:val="upperLetter"/>
      <w:suff w:val="space"/>
      <w:lvlText w:val="%2."/>
      <w:lvlJc w:val="left"/>
    </w:lvl>
    <w:lvl w:ilvl="2">
      <w:start w:val="1"/>
      <w:numFmt w:val="decimal"/>
      <w:suff w:val="space"/>
      <w:lvlText w:val="%3."/>
      <w:lvlJc w:val="left"/>
    </w:lvl>
    <w:lvl w:ilvl="3">
      <w:start w:val="1"/>
      <w:numFmt w:val="lowerRoman"/>
      <w:suff w:val="space"/>
      <w:lvlText w:val="%4)"/>
      <w:lvlJc w:val="left"/>
    </w:lvl>
    <w:lvl w:ilvl="4">
      <w:start w:val="1"/>
      <w:numFmt w:val="lowerLetter"/>
      <w:suff w:val="space"/>
      <w:lvlText w:val="%5)"/>
      <w:lvlJc w:val="left"/>
    </w:lvl>
    <w:lvl w:ilvl="5">
      <w:start w:val="1"/>
      <w:numFmt w:val="decimal"/>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strike/>
        <w:color w:val="000000"/>
        <w:sz w:val="20"/>
      </w:rPr>
    </w:lvl>
    <w:lvl w:ilvl="8">
      <w:start w:val="1"/>
      <w:numFmt w:val="decimal"/>
      <w:suff w:val="nothing"/>
      <w:lvlText w:val=""/>
      <w:lvlJc w:val="left"/>
      <w:rPr>
        <w:rFonts w:ascii="한컴바탕" w:eastAsia="한컴바탕" w:hAnsi="한컴바탕"/>
        <w:strike/>
        <w:color w:val="000000"/>
        <w:sz w:val="20"/>
      </w:rPr>
    </w:lvl>
  </w:abstractNum>
  <w:abstractNum w:abstractNumId="4" w15:restartNumberingAfterBreak="0">
    <w:nsid w:val="217F3BBC"/>
    <w:multiLevelType w:val="multilevel"/>
    <w:tmpl w:val="B492DD1A"/>
    <w:lvl w:ilvl="0">
      <w:start w:val="1"/>
      <w:numFmt w:val="decimal"/>
      <w:suff w:val="nothing"/>
      <w:lvlText w:val=""/>
      <w:lvlJc w:val="left"/>
    </w:lvl>
    <w:lvl w:ilvl="1">
      <w:start w:val="1"/>
      <w:numFmt w:val="decimal"/>
      <w:suff w:val="nothing"/>
      <w:lvlText w:val=""/>
      <w:lvlJc w:val="left"/>
    </w:lvl>
    <w:lvl w:ilvl="2">
      <w:start w:val="1"/>
      <w:numFmt w:val="decimal"/>
      <w:suff w:val="nothing"/>
      <w:lvlText w:val=""/>
      <w:lvlJc w:val="left"/>
    </w:lvl>
    <w:lvl w:ilvl="3">
      <w:start w:val="1"/>
      <w:numFmt w:val="decimal"/>
      <w:pStyle w:val="413"/>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5" w15:restartNumberingAfterBreak="0">
    <w:nsid w:val="21CB2C6A"/>
    <w:multiLevelType w:val="multilevel"/>
    <w:tmpl w:val="39B8D444"/>
    <w:lvl w:ilvl="0">
      <w:start w:val="1"/>
      <w:numFmt w:val="decimal"/>
      <w:suff w:val="nothing"/>
      <w:lvlText w:val=""/>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pStyle w:val="6"/>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6" w15:restartNumberingAfterBreak="0">
    <w:nsid w:val="2AB17C31"/>
    <w:multiLevelType w:val="multilevel"/>
    <w:tmpl w:val="84D2ECBA"/>
    <w:lvl w:ilvl="0">
      <w:start w:val="1"/>
      <w:numFmt w:val="decimal"/>
      <w:pStyle w:val="ParNoG"/>
      <w:lvlText w:val="%1."/>
      <w:lvlJc w:val="left"/>
      <w:rPr>
        <w:rFonts w:ascii="Times New Roman" w:eastAsia="한컴바탕" w:hAnsi="Times New Roman"/>
        <w:strike/>
        <w:color w:val="00000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2E250A51"/>
    <w:multiLevelType w:val="hybridMultilevel"/>
    <w:tmpl w:val="6A48D806"/>
    <w:lvl w:ilvl="0" w:tplc="FE468C86">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36CA25A3"/>
    <w:multiLevelType w:val="hybridMultilevel"/>
    <w:tmpl w:val="579EB848"/>
    <w:lvl w:ilvl="0" w:tplc="235E3740">
      <w:start w:val="1"/>
      <w:numFmt w:val="decimal"/>
      <w:lvlText w:val="%1."/>
      <w:lvlJc w:val="left"/>
      <w:pPr>
        <w:ind w:left="502" w:hanging="502"/>
      </w:pPr>
      <w:rPr>
        <w:rFonts w:hint="default"/>
      </w:rPr>
    </w:lvl>
    <w:lvl w:ilvl="1" w:tplc="0409001B">
      <w:start w:val="1"/>
      <w:numFmt w:val="lowerRoman"/>
      <w:lvlText w:val="%2."/>
      <w:lvlJc w:val="right"/>
      <w:pPr>
        <w:ind w:left="1240" w:hanging="44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37DA73B2"/>
    <w:multiLevelType w:val="multilevel"/>
    <w:tmpl w:val="91644ACE"/>
    <w:lvl w:ilvl="0">
      <w:start w:val="1"/>
      <w:numFmt w:val="decimal"/>
      <w:suff w:val="nothing"/>
      <w:lvlText w:val=""/>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pStyle w:val="5"/>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0" w15:restartNumberingAfterBreak="0">
    <w:nsid w:val="3D496C49"/>
    <w:multiLevelType w:val="multilevel"/>
    <w:tmpl w:val="13C4A6B8"/>
    <w:lvl w:ilvl="0">
      <w:start w:val="1"/>
      <w:numFmt w:val="decimal"/>
      <w:suff w:val="space"/>
      <w:lvlText w:val="%1."/>
      <w:lvlJc w:val="left"/>
    </w:lvl>
    <w:lvl w:ilvl="1">
      <w:start w:val="1"/>
      <w:numFmt w:val="upperLetter"/>
      <w:suff w:val="space"/>
      <w:lvlText w:val="%2."/>
      <w:lvlJc w:val="left"/>
    </w:lvl>
    <w:lvl w:ilvl="2">
      <w:start w:val="1"/>
      <w:numFmt w:val="decimal"/>
      <w:suff w:val="space"/>
      <w:lvlText w:val="%3."/>
      <w:lvlJc w:val="left"/>
    </w:lvl>
    <w:lvl w:ilvl="3">
      <w:start w:val="1"/>
      <w:numFmt w:val="lowerRoman"/>
      <w:suff w:val="space"/>
      <w:lvlText w:val="%4)"/>
      <w:lvlJc w:val="left"/>
    </w:lvl>
    <w:lvl w:ilvl="4">
      <w:start w:val="1"/>
      <w:numFmt w:val="lowerLetter"/>
      <w:suff w:val="space"/>
      <w:lvlText w:val="%5)"/>
      <w:lvlJc w:val="left"/>
    </w:lvl>
    <w:lvl w:ilvl="5">
      <w:start w:val="1"/>
      <w:numFmt w:val="decimal"/>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strike/>
        <w:color w:val="000000"/>
        <w:sz w:val="20"/>
      </w:rPr>
    </w:lvl>
    <w:lvl w:ilvl="8">
      <w:start w:val="1"/>
      <w:numFmt w:val="decimal"/>
      <w:suff w:val="nothing"/>
      <w:lvlText w:val=""/>
      <w:lvlJc w:val="left"/>
      <w:rPr>
        <w:rFonts w:ascii="한컴바탕" w:eastAsia="한컴바탕" w:hAnsi="한컴바탕"/>
        <w:strike/>
        <w:color w:val="000000"/>
        <w:sz w:val="20"/>
      </w:rPr>
    </w:lvl>
  </w:abstractNum>
  <w:abstractNum w:abstractNumId="11" w15:restartNumberingAfterBreak="0">
    <w:nsid w:val="3EBF6D8A"/>
    <w:multiLevelType w:val="multilevel"/>
    <w:tmpl w:val="0CDA8B30"/>
    <w:lvl w:ilvl="0">
      <w:start w:val="1"/>
      <w:numFmt w:val="decimal"/>
      <w:suff w:val="nothing"/>
      <w:lvlText w:val=""/>
      <w:lvlJc w:val="left"/>
    </w:lvl>
    <w:lvl w:ilvl="1">
      <w:start w:val="1"/>
      <w:numFmt w:val="decimal"/>
      <w:suff w:val="nothing"/>
      <w:lvlText w:val=""/>
      <w:lvlJc w:val="left"/>
    </w:lvl>
    <w:lvl w:ilvl="2">
      <w:start w:val="1"/>
      <w:numFmt w:val="decimal"/>
      <w:pStyle w:val="3"/>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2" w15:restartNumberingAfterBreak="0">
    <w:nsid w:val="41A651C4"/>
    <w:multiLevelType w:val="multilevel"/>
    <w:tmpl w:val="47666BE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strike/>
        <w:color w:val="000000"/>
        <w:sz w:val="20"/>
      </w:rPr>
    </w:lvl>
    <w:lvl w:ilvl="8">
      <w:start w:val="1"/>
      <w:numFmt w:val="decimal"/>
      <w:suff w:val="nothing"/>
      <w:lvlText w:val=""/>
      <w:lvlJc w:val="left"/>
      <w:rPr>
        <w:rFonts w:ascii="한컴바탕" w:eastAsia="한컴바탕" w:hAnsi="한컴바탕"/>
        <w:strike/>
        <w:color w:val="000000"/>
        <w:sz w:val="20"/>
      </w:rPr>
    </w:lvl>
  </w:abstractNum>
  <w:abstractNum w:abstractNumId="13" w15:restartNumberingAfterBreak="0">
    <w:nsid w:val="43211007"/>
    <w:multiLevelType w:val="multilevel"/>
    <w:tmpl w:val="19C4CE7E"/>
    <w:lvl w:ilvl="0">
      <w:start w:val="1"/>
      <w:numFmt w:val="decimal"/>
      <w:suff w:val="nothing"/>
      <w:lvlText w:val=""/>
      <w:lvlJc w:val="left"/>
    </w:lvl>
    <w:lvl w:ilvl="1">
      <w:start w:val="1"/>
      <w:numFmt w:val="decimal"/>
      <w:suff w:val="nothing"/>
      <w:lvlText w:val=""/>
      <w:lvlJc w:val="left"/>
    </w:lvl>
    <w:lvl w:ilvl="2">
      <w:start w:val="1"/>
      <w:numFmt w:val="decimal"/>
      <w:suff w:val="nothing"/>
      <w:lvlText w:val=""/>
      <w:lvlJc w:val="left"/>
    </w:lvl>
    <w:lvl w:ilvl="3">
      <w:start w:val="1"/>
      <w:numFmt w:val="decimal"/>
      <w:pStyle w:val="H23G"/>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4" w15:restartNumberingAfterBreak="0">
    <w:nsid w:val="483F665B"/>
    <w:multiLevelType w:val="hybridMultilevel"/>
    <w:tmpl w:val="25F80FE2"/>
    <w:lvl w:ilvl="0" w:tplc="1F345EE0">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4F9A1666"/>
    <w:multiLevelType w:val="multilevel"/>
    <w:tmpl w:val="58681F38"/>
    <w:lvl w:ilvl="0">
      <w:start w:val="1"/>
      <w:numFmt w:val="decimal"/>
      <w:pStyle w:val="a"/>
      <w:suff w:val="space"/>
      <w:lvlText w:val="%1."/>
      <w:lvlJc w:val="left"/>
      <w:rPr>
        <w:rFonts w:ascii="Times New Roman" w:hAnsi="Times New Roman" w:cs="Times New Roman" w:hint="default"/>
        <w:b w:val="0"/>
        <w:strike w:val="0"/>
      </w:rPr>
    </w:lvl>
    <w:lvl w:ilvl="1">
      <w:start w:val="1"/>
      <w:numFmt w:val="upperLetter"/>
      <w:suff w:val="space"/>
      <w:lvlText w:val="%2."/>
      <w:lvlJc w:val="left"/>
    </w:lvl>
    <w:lvl w:ilvl="2">
      <w:start w:val="1"/>
      <w:numFmt w:val="decimal"/>
      <w:suff w:val="space"/>
      <w:lvlText w:val="%3."/>
      <w:lvlJc w:val="left"/>
    </w:lvl>
    <w:lvl w:ilvl="3">
      <w:start w:val="1"/>
      <w:numFmt w:val="lowerRoman"/>
      <w:suff w:val="space"/>
      <w:lvlText w:val="%4)"/>
      <w:lvlJc w:val="left"/>
    </w:lvl>
    <w:lvl w:ilvl="4">
      <w:start w:val="1"/>
      <w:numFmt w:val="lowerLetter"/>
      <w:suff w:val="space"/>
      <w:lvlText w:val="%5)"/>
      <w:lvlJc w:val="left"/>
    </w:lvl>
    <w:lvl w:ilvl="5">
      <w:start w:val="1"/>
      <w:numFmt w:val="decimal"/>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strike/>
        <w:color w:val="000000"/>
        <w:sz w:val="20"/>
      </w:rPr>
    </w:lvl>
    <w:lvl w:ilvl="8">
      <w:start w:val="1"/>
      <w:numFmt w:val="decimal"/>
      <w:suff w:val="nothing"/>
      <w:lvlText w:val=""/>
      <w:lvlJc w:val="left"/>
      <w:rPr>
        <w:rFonts w:ascii="한컴바탕" w:eastAsia="한컴바탕" w:hAnsi="한컴바탕"/>
        <w:strike/>
        <w:color w:val="000000"/>
        <w:sz w:val="20"/>
      </w:rPr>
    </w:lvl>
  </w:abstractNum>
  <w:abstractNum w:abstractNumId="16" w15:restartNumberingAfterBreak="0">
    <w:nsid w:val="6E074F30"/>
    <w:multiLevelType w:val="multilevel"/>
    <w:tmpl w:val="36DCFB8A"/>
    <w:lvl w:ilvl="0">
      <w:start w:val="1"/>
      <w:numFmt w:val="decimal"/>
      <w:suff w:val="nothing"/>
      <w:lvlText w:val=""/>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pStyle w:val="7"/>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7" w15:restartNumberingAfterBreak="0">
    <w:nsid w:val="7E154BC8"/>
    <w:multiLevelType w:val="hybridMultilevel"/>
    <w:tmpl w:val="11CAF79C"/>
    <w:lvl w:ilvl="0" w:tplc="7A3AA0EC">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3"/>
  </w:num>
  <w:num w:numId="2">
    <w:abstractNumId w:val="15"/>
  </w:num>
  <w:num w:numId="3">
    <w:abstractNumId w:val="11"/>
  </w:num>
  <w:num w:numId="4">
    <w:abstractNumId w:val="1"/>
  </w:num>
  <w:num w:numId="5">
    <w:abstractNumId w:val="9"/>
  </w:num>
  <w:num w:numId="6">
    <w:abstractNumId w:val="5"/>
  </w:num>
  <w:num w:numId="7">
    <w:abstractNumId w:val="16"/>
  </w:num>
  <w:num w:numId="8">
    <w:abstractNumId w:val="13"/>
  </w:num>
  <w:num w:numId="9">
    <w:abstractNumId w:val="2"/>
  </w:num>
  <w:num w:numId="10">
    <w:abstractNumId w:val="6"/>
  </w:num>
  <w:num w:numId="11">
    <w:abstractNumId w:val="4"/>
  </w:num>
  <w:num w:numId="12">
    <w:abstractNumId w:val="0"/>
  </w:num>
  <w:num w:numId="13">
    <w:abstractNumId w:val="10"/>
  </w:num>
  <w:num w:numId="14">
    <w:abstractNumId w:val="12"/>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17"/>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4004" w:allStyles="0" w:customStyles="0" w:latentStyles="1" w:stylesInUse="0" w:headingStyles="0" w:numberingStyles="0" w:tableStyles="0" w:directFormattingOnRuns="0" w:directFormattingOnParagraphs="0" w:directFormattingOnNumbering="0" w:directFormattingOnTables="0" w:clearFormatting="0" w:top3HeadingStyles="0" w:visibleStyles="1"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68E"/>
    <w:rsid w:val="00003823"/>
    <w:rsid w:val="000241A9"/>
    <w:rsid w:val="000251EC"/>
    <w:rsid w:val="0003039A"/>
    <w:rsid w:val="00030C50"/>
    <w:rsid w:val="00032EF4"/>
    <w:rsid w:val="00032FC1"/>
    <w:rsid w:val="0003495A"/>
    <w:rsid w:val="00051DD1"/>
    <w:rsid w:val="000552AA"/>
    <w:rsid w:val="00062DB3"/>
    <w:rsid w:val="00073DC5"/>
    <w:rsid w:val="00080869"/>
    <w:rsid w:val="00086911"/>
    <w:rsid w:val="00091096"/>
    <w:rsid w:val="000A153F"/>
    <w:rsid w:val="000B0191"/>
    <w:rsid w:val="000B06D5"/>
    <w:rsid w:val="000B33D1"/>
    <w:rsid w:val="000B73E2"/>
    <w:rsid w:val="000C6835"/>
    <w:rsid w:val="000D15B3"/>
    <w:rsid w:val="000E2287"/>
    <w:rsid w:val="000F4261"/>
    <w:rsid w:val="000F43B2"/>
    <w:rsid w:val="00100426"/>
    <w:rsid w:val="0010187D"/>
    <w:rsid w:val="001040E0"/>
    <w:rsid w:val="00112814"/>
    <w:rsid w:val="00114B0D"/>
    <w:rsid w:val="0012043A"/>
    <w:rsid w:val="00120E6D"/>
    <w:rsid w:val="00123B93"/>
    <w:rsid w:val="00123D13"/>
    <w:rsid w:val="001273E6"/>
    <w:rsid w:val="00127C45"/>
    <w:rsid w:val="001355B1"/>
    <w:rsid w:val="00152614"/>
    <w:rsid w:val="0015285F"/>
    <w:rsid w:val="00153458"/>
    <w:rsid w:val="00153687"/>
    <w:rsid w:val="00157C2E"/>
    <w:rsid w:val="00164874"/>
    <w:rsid w:val="0016680D"/>
    <w:rsid w:val="00170316"/>
    <w:rsid w:val="001827F7"/>
    <w:rsid w:val="00191F72"/>
    <w:rsid w:val="00192035"/>
    <w:rsid w:val="00192DAB"/>
    <w:rsid w:val="00193639"/>
    <w:rsid w:val="00196431"/>
    <w:rsid w:val="001A06A6"/>
    <w:rsid w:val="001A1465"/>
    <w:rsid w:val="001A2535"/>
    <w:rsid w:val="001A34D2"/>
    <w:rsid w:val="001A3A3F"/>
    <w:rsid w:val="001A57F0"/>
    <w:rsid w:val="001A63A0"/>
    <w:rsid w:val="001A63F2"/>
    <w:rsid w:val="001A6B70"/>
    <w:rsid w:val="001B1A5A"/>
    <w:rsid w:val="001B1D96"/>
    <w:rsid w:val="001C2CB3"/>
    <w:rsid w:val="001C7284"/>
    <w:rsid w:val="001D4B03"/>
    <w:rsid w:val="001D68BA"/>
    <w:rsid w:val="001E0BA5"/>
    <w:rsid w:val="001E1648"/>
    <w:rsid w:val="001E5C4C"/>
    <w:rsid w:val="001E6F6D"/>
    <w:rsid w:val="001F1214"/>
    <w:rsid w:val="001F2F83"/>
    <w:rsid w:val="001F302C"/>
    <w:rsid w:val="001F5A6A"/>
    <w:rsid w:val="0020190B"/>
    <w:rsid w:val="00202D60"/>
    <w:rsid w:val="0020333D"/>
    <w:rsid w:val="00203ECE"/>
    <w:rsid w:val="002145F9"/>
    <w:rsid w:val="00216EB8"/>
    <w:rsid w:val="00217E1D"/>
    <w:rsid w:val="002200E2"/>
    <w:rsid w:val="002361D0"/>
    <w:rsid w:val="00241202"/>
    <w:rsid w:val="00245371"/>
    <w:rsid w:val="002513CF"/>
    <w:rsid w:val="00257D24"/>
    <w:rsid w:val="00264926"/>
    <w:rsid w:val="00271EA2"/>
    <w:rsid w:val="00277BF2"/>
    <w:rsid w:val="00282B15"/>
    <w:rsid w:val="00284445"/>
    <w:rsid w:val="0029171F"/>
    <w:rsid w:val="002939E6"/>
    <w:rsid w:val="002A2ABE"/>
    <w:rsid w:val="002A670E"/>
    <w:rsid w:val="002A6EB3"/>
    <w:rsid w:val="002B0479"/>
    <w:rsid w:val="002B7527"/>
    <w:rsid w:val="002C0505"/>
    <w:rsid w:val="002D0CCE"/>
    <w:rsid w:val="002D4529"/>
    <w:rsid w:val="002D612D"/>
    <w:rsid w:val="002D6725"/>
    <w:rsid w:val="002E3EA8"/>
    <w:rsid w:val="002F317B"/>
    <w:rsid w:val="002F5C17"/>
    <w:rsid w:val="00301D11"/>
    <w:rsid w:val="00301F5E"/>
    <w:rsid w:val="0030252B"/>
    <w:rsid w:val="00302841"/>
    <w:rsid w:val="00307DF2"/>
    <w:rsid w:val="00307F4C"/>
    <w:rsid w:val="003106C9"/>
    <w:rsid w:val="00313DFF"/>
    <w:rsid w:val="00320EA3"/>
    <w:rsid w:val="00325E08"/>
    <w:rsid w:val="00327D6E"/>
    <w:rsid w:val="0034034D"/>
    <w:rsid w:val="0034754E"/>
    <w:rsid w:val="0034777E"/>
    <w:rsid w:val="00353FD2"/>
    <w:rsid w:val="00354850"/>
    <w:rsid w:val="0035505A"/>
    <w:rsid w:val="003607B3"/>
    <w:rsid w:val="003677F5"/>
    <w:rsid w:val="00367D24"/>
    <w:rsid w:val="00371520"/>
    <w:rsid w:val="0037258E"/>
    <w:rsid w:val="00373BAD"/>
    <w:rsid w:val="00376418"/>
    <w:rsid w:val="003829D5"/>
    <w:rsid w:val="0038756A"/>
    <w:rsid w:val="00392402"/>
    <w:rsid w:val="00396374"/>
    <w:rsid w:val="003A198A"/>
    <w:rsid w:val="003A1F98"/>
    <w:rsid w:val="003A6A52"/>
    <w:rsid w:val="003B672B"/>
    <w:rsid w:val="003C238A"/>
    <w:rsid w:val="003D2184"/>
    <w:rsid w:val="003D3D00"/>
    <w:rsid w:val="003D78EC"/>
    <w:rsid w:val="003E27BE"/>
    <w:rsid w:val="003E4C57"/>
    <w:rsid w:val="003E4E91"/>
    <w:rsid w:val="003E71C3"/>
    <w:rsid w:val="003F4A2E"/>
    <w:rsid w:val="00400796"/>
    <w:rsid w:val="00401CEE"/>
    <w:rsid w:val="00413908"/>
    <w:rsid w:val="004141A0"/>
    <w:rsid w:val="004170D0"/>
    <w:rsid w:val="00417936"/>
    <w:rsid w:val="00420C12"/>
    <w:rsid w:val="0042107B"/>
    <w:rsid w:val="00421FCD"/>
    <w:rsid w:val="00423594"/>
    <w:rsid w:val="00431D79"/>
    <w:rsid w:val="004333A7"/>
    <w:rsid w:val="0043462F"/>
    <w:rsid w:val="00440066"/>
    <w:rsid w:val="00441455"/>
    <w:rsid w:val="004414A1"/>
    <w:rsid w:val="00442397"/>
    <w:rsid w:val="00443995"/>
    <w:rsid w:val="004570E9"/>
    <w:rsid w:val="0046147A"/>
    <w:rsid w:val="00462A1E"/>
    <w:rsid w:val="00462DDE"/>
    <w:rsid w:val="00465E1B"/>
    <w:rsid w:val="004756D5"/>
    <w:rsid w:val="00482F37"/>
    <w:rsid w:val="004A595E"/>
    <w:rsid w:val="004B0BDF"/>
    <w:rsid w:val="004B547B"/>
    <w:rsid w:val="004B7189"/>
    <w:rsid w:val="004B757C"/>
    <w:rsid w:val="004D2FCD"/>
    <w:rsid w:val="004D5283"/>
    <w:rsid w:val="004E08FB"/>
    <w:rsid w:val="004E7573"/>
    <w:rsid w:val="004F0A28"/>
    <w:rsid w:val="00506660"/>
    <w:rsid w:val="005146B5"/>
    <w:rsid w:val="00516AAB"/>
    <w:rsid w:val="005208BA"/>
    <w:rsid w:val="00520964"/>
    <w:rsid w:val="005255D3"/>
    <w:rsid w:val="005259A1"/>
    <w:rsid w:val="005343EB"/>
    <w:rsid w:val="00534582"/>
    <w:rsid w:val="00537797"/>
    <w:rsid w:val="00537EB8"/>
    <w:rsid w:val="0055069C"/>
    <w:rsid w:val="00551F3E"/>
    <w:rsid w:val="00554BA9"/>
    <w:rsid w:val="005628B7"/>
    <w:rsid w:val="0056374D"/>
    <w:rsid w:val="00565E9C"/>
    <w:rsid w:val="005674FB"/>
    <w:rsid w:val="005762E6"/>
    <w:rsid w:val="005774C0"/>
    <w:rsid w:val="00580BB8"/>
    <w:rsid w:val="005828B6"/>
    <w:rsid w:val="00592C4F"/>
    <w:rsid w:val="00594422"/>
    <w:rsid w:val="0059726B"/>
    <w:rsid w:val="005A084D"/>
    <w:rsid w:val="005A11F0"/>
    <w:rsid w:val="005A3ED6"/>
    <w:rsid w:val="005A6537"/>
    <w:rsid w:val="005B0320"/>
    <w:rsid w:val="005B2316"/>
    <w:rsid w:val="005B3ACE"/>
    <w:rsid w:val="005B4215"/>
    <w:rsid w:val="005C5469"/>
    <w:rsid w:val="005D2121"/>
    <w:rsid w:val="005D7DF7"/>
    <w:rsid w:val="005E4F52"/>
    <w:rsid w:val="005F193E"/>
    <w:rsid w:val="006041A8"/>
    <w:rsid w:val="006049B1"/>
    <w:rsid w:val="00621848"/>
    <w:rsid w:val="00622B9A"/>
    <w:rsid w:val="00625321"/>
    <w:rsid w:val="00634FC1"/>
    <w:rsid w:val="006372BB"/>
    <w:rsid w:val="0064034A"/>
    <w:rsid w:val="00640D54"/>
    <w:rsid w:val="0064459C"/>
    <w:rsid w:val="006469CF"/>
    <w:rsid w:val="0064718B"/>
    <w:rsid w:val="0064727C"/>
    <w:rsid w:val="00650DCD"/>
    <w:rsid w:val="00660414"/>
    <w:rsid w:val="00661FCA"/>
    <w:rsid w:val="00670211"/>
    <w:rsid w:val="00670F44"/>
    <w:rsid w:val="00672DBB"/>
    <w:rsid w:val="00674C7F"/>
    <w:rsid w:val="006770FC"/>
    <w:rsid w:val="00677DAD"/>
    <w:rsid w:val="00682826"/>
    <w:rsid w:val="00694261"/>
    <w:rsid w:val="00697687"/>
    <w:rsid w:val="006A180F"/>
    <w:rsid w:val="006A41E4"/>
    <w:rsid w:val="006B2BAE"/>
    <w:rsid w:val="006C4CBD"/>
    <w:rsid w:val="006D061E"/>
    <w:rsid w:val="006D650E"/>
    <w:rsid w:val="006D79C5"/>
    <w:rsid w:val="006E24AC"/>
    <w:rsid w:val="006E4112"/>
    <w:rsid w:val="006E52AC"/>
    <w:rsid w:val="006E62E0"/>
    <w:rsid w:val="006F1354"/>
    <w:rsid w:val="006F481F"/>
    <w:rsid w:val="006F6070"/>
    <w:rsid w:val="006F6751"/>
    <w:rsid w:val="0071069E"/>
    <w:rsid w:val="00721262"/>
    <w:rsid w:val="00723358"/>
    <w:rsid w:val="00723767"/>
    <w:rsid w:val="007245D1"/>
    <w:rsid w:val="00726D29"/>
    <w:rsid w:val="00730781"/>
    <w:rsid w:val="007322BD"/>
    <w:rsid w:val="00733A73"/>
    <w:rsid w:val="00735D19"/>
    <w:rsid w:val="00736F85"/>
    <w:rsid w:val="007427A5"/>
    <w:rsid w:val="00746BCF"/>
    <w:rsid w:val="00751301"/>
    <w:rsid w:val="00755DFA"/>
    <w:rsid w:val="00761601"/>
    <w:rsid w:val="007616F5"/>
    <w:rsid w:val="00761C45"/>
    <w:rsid w:val="007701E5"/>
    <w:rsid w:val="00775D54"/>
    <w:rsid w:val="00784824"/>
    <w:rsid w:val="00784895"/>
    <w:rsid w:val="00784CB4"/>
    <w:rsid w:val="00787C4A"/>
    <w:rsid w:val="00793525"/>
    <w:rsid w:val="0079416D"/>
    <w:rsid w:val="007A448D"/>
    <w:rsid w:val="007B3DC6"/>
    <w:rsid w:val="007C2310"/>
    <w:rsid w:val="007C5CDC"/>
    <w:rsid w:val="007E030F"/>
    <w:rsid w:val="007E4C4F"/>
    <w:rsid w:val="007E7558"/>
    <w:rsid w:val="007E7E87"/>
    <w:rsid w:val="007F78C3"/>
    <w:rsid w:val="00803126"/>
    <w:rsid w:val="008105BE"/>
    <w:rsid w:val="008115C6"/>
    <w:rsid w:val="00812B8B"/>
    <w:rsid w:val="00814987"/>
    <w:rsid w:val="0081661B"/>
    <w:rsid w:val="00816848"/>
    <w:rsid w:val="00830DF9"/>
    <w:rsid w:val="00843010"/>
    <w:rsid w:val="00852AFE"/>
    <w:rsid w:val="00864106"/>
    <w:rsid w:val="00867F91"/>
    <w:rsid w:val="008722FB"/>
    <w:rsid w:val="00874287"/>
    <w:rsid w:val="00880048"/>
    <w:rsid w:val="008806D5"/>
    <w:rsid w:val="008908E9"/>
    <w:rsid w:val="00893038"/>
    <w:rsid w:val="00897777"/>
    <w:rsid w:val="008A590C"/>
    <w:rsid w:val="008A6B13"/>
    <w:rsid w:val="008B3D8C"/>
    <w:rsid w:val="008B552E"/>
    <w:rsid w:val="008B62B6"/>
    <w:rsid w:val="008C01E0"/>
    <w:rsid w:val="008C02F1"/>
    <w:rsid w:val="008C1564"/>
    <w:rsid w:val="008C2269"/>
    <w:rsid w:val="008D7070"/>
    <w:rsid w:val="008E4714"/>
    <w:rsid w:val="008E7183"/>
    <w:rsid w:val="008F4BD1"/>
    <w:rsid w:val="008F4E66"/>
    <w:rsid w:val="008F74AA"/>
    <w:rsid w:val="00901AE3"/>
    <w:rsid w:val="00913365"/>
    <w:rsid w:val="00916F26"/>
    <w:rsid w:val="009238FC"/>
    <w:rsid w:val="00924CDA"/>
    <w:rsid w:val="00932D88"/>
    <w:rsid w:val="009348C8"/>
    <w:rsid w:val="00945910"/>
    <w:rsid w:val="00950766"/>
    <w:rsid w:val="00951490"/>
    <w:rsid w:val="009542F0"/>
    <w:rsid w:val="00975E25"/>
    <w:rsid w:val="00980054"/>
    <w:rsid w:val="0098364A"/>
    <w:rsid w:val="00985FAD"/>
    <w:rsid w:val="009944AE"/>
    <w:rsid w:val="009A3FE5"/>
    <w:rsid w:val="009A5ABA"/>
    <w:rsid w:val="009B06A6"/>
    <w:rsid w:val="009B0CC1"/>
    <w:rsid w:val="009B33DD"/>
    <w:rsid w:val="009C17A9"/>
    <w:rsid w:val="009C3412"/>
    <w:rsid w:val="009C45DD"/>
    <w:rsid w:val="009C7271"/>
    <w:rsid w:val="009D5760"/>
    <w:rsid w:val="009E6030"/>
    <w:rsid w:val="009E6F69"/>
    <w:rsid w:val="009F7F7E"/>
    <w:rsid w:val="00A0374F"/>
    <w:rsid w:val="00A11AE4"/>
    <w:rsid w:val="00A17F80"/>
    <w:rsid w:val="00A21D8F"/>
    <w:rsid w:val="00A23F2B"/>
    <w:rsid w:val="00A252F3"/>
    <w:rsid w:val="00A305F2"/>
    <w:rsid w:val="00A32D7E"/>
    <w:rsid w:val="00A35739"/>
    <w:rsid w:val="00A35AE0"/>
    <w:rsid w:val="00A417A6"/>
    <w:rsid w:val="00A447AD"/>
    <w:rsid w:val="00A53E10"/>
    <w:rsid w:val="00A56555"/>
    <w:rsid w:val="00A61826"/>
    <w:rsid w:val="00A6660A"/>
    <w:rsid w:val="00A66F70"/>
    <w:rsid w:val="00A71716"/>
    <w:rsid w:val="00A81A5F"/>
    <w:rsid w:val="00A835F5"/>
    <w:rsid w:val="00A92374"/>
    <w:rsid w:val="00AA2EA7"/>
    <w:rsid w:val="00AC13B3"/>
    <w:rsid w:val="00AC2966"/>
    <w:rsid w:val="00AC2DDC"/>
    <w:rsid w:val="00AD6D3F"/>
    <w:rsid w:val="00AD76EF"/>
    <w:rsid w:val="00AD7F76"/>
    <w:rsid w:val="00AE4AC8"/>
    <w:rsid w:val="00AE7509"/>
    <w:rsid w:val="00B00DD6"/>
    <w:rsid w:val="00B0308E"/>
    <w:rsid w:val="00B10A81"/>
    <w:rsid w:val="00B12005"/>
    <w:rsid w:val="00B129C0"/>
    <w:rsid w:val="00B139CB"/>
    <w:rsid w:val="00B171C3"/>
    <w:rsid w:val="00B210EB"/>
    <w:rsid w:val="00B21DA6"/>
    <w:rsid w:val="00B23F24"/>
    <w:rsid w:val="00B310D8"/>
    <w:rsid w:val="00B42E98"/>
    <w:rsid w:val="00B44724"/>
    <w:rsid w:val="00B468A0"/>
    <w:rsid w:val="00B60926"/>
    <w:rsid w:val="00B6170E"/>
    <w:rsid w:val="00B61834"/>
    <w:rsid w:val="00B6504C"/>
    <w:rsid w:val="00B73A63"/>
    <w:rsid w:val="00B8131E"/>
    <w:rsid w:val="00B8273B"/>
    <w:rsid w:val="00B84919"/>
    <w:rsid w:val="00B900BA"/>
    <w:rsid w:val="00B91714"/>
    <w:rsid w:val="00B93EE1"/>
    <w:rsid w:val="00B97F7A"/>
    <w:rsid w:val="00BB3871"/>
    <w:rsid w:val="00BB3F92"/>
    <w:rsid w:val="00BC0B12"/>
    <w:rsid w:val="00BC0F8B"/>
    <w:rsid w:val="00BC324F"/>
    <w:rsid w:val="00BC41DD"/>
    <w:rsid w:val="00BC4767"/>
    <w:rsid w:val="00BC71F7"/>
    <w:rsid w:val="00BD073F"/>
    <w:rsid w:val="00BD0A72"/>
    <w:rsid w:val="00BD3E2F"/>
    <w:rsid w:val="00BD642B"/>
    <w:rsid w:val="00BD67ED"/>
    <w:rsid w:val="00BE0341"/>
    <w:rsid w:val="00BE2A88"/>
    <w:rsid w:val="00BE6DD5"/>
    <w:rsid w:val="00C00319"/>
    <w:rsid w:val="00C14519"/>
    <w:rsid w:val="00C15928"/>
    <w:rsid w:val="00C17735"/>
    <w:rsid w:val="00C22B83"/>
    <w:rsid w:val="00C25A2E"/>
    <w:rsid w:val="00C27C1B"/>
    <w:rsid w:val="00C3127D"/>
    <w:rsid w:val="00C370B1"/>
    <w:rsid w:val="00C424B1"/>
    <w:rsid w:val="00C471DE"/>
    <w:rsid w:val="00C473FA"/>
    <w:rsid w:val="00C52658"/>
    <w:rsid w:val="00C63397"/>
    <w:rsid w:val="00C66F32"/>
    <w:rsid w:val="00C92EFF"/>
    <w:rsid w:val="00C92FE3"/>
    <w:rsid w:val="00C94D62"/>
    <w:rsid w:val="00CA2CAF"/>
    <w:rsid w:val="00CB6F0F"/>
    <w:rsid w:val="00CD33DA"/>
    <w:rsid w:val="00CD5009"/>
    <w:rsid w:val="00CD6B88"/>
    <w:rsid w:val="00CD737D"/>
    <w:rsid w:val="00CE69C2"/>
    <w:rsid w:val="00D06AA2"/>
    <w:rsid w:val="00D1105E"/>
    <w:rsid w:val="00D13217"/>
    <w:rsid w:val="00D259AB"/>
    <w:rsid w:val="00D31EE8"/>
    <w:rsid w:val="00D31F54"/>
    <w:rsid w:val="00D321FC"/>
    <w:rsid w:val="00D32444"/>
    <w:rsid w:val="00D4095E"/>
    <w:rsid w:val="00D416CA"/>
    <w:rsid w:val="00D44577"/>
    <w:rsid w:val="00D54B9F"/>
    <w:rsid w:val="00D55D76"/>
    <w:rsid w:val="00D57DB6"/>
    <w:rsid w:val="00D67B13"/>
    <w:rsid w:val="00D76B0C"/>
    <w:rsid w:val="00D805E6"/>
    <w:rsid w:val="00D82B88"/>
    <w:rsid w:val="00D868C1"/>
    <w:rsid w:val="00D943F8"/>
    <w:rsid w:val="00DA0C64"/>
    <w:rsid w:val="00DA42BE"/>
    <w:rsid w:val="00DA49B7"/>
    <w:rsid w:val="00DA549F"/>
    <w:rsid w:val="00DA590B"/>
    <w:rsid w:val="00DB2B20"/>
    <w:rsid w:val="00DB315A"/>
    <w:rsid w:val="00DB5661"/>
    <w:rsid w:val="00DC3E80"/>
    <w:rsid w:val="00DD31C3"/>
    <w:rsid w:val="00DD504A"/>
    <w:rsid w:val="00DD5C7C"/>
    <w:rsid w:val="00DD5D3F"/>
    <w:rsid w:val="00DE6536"/>
    <w:rsid w:val="00DE751A"/>
    <w:rsid w:val="00DF280D"/>
    <w:rsid w:val="00E00653"/>
    <w:rsid w:val="00E11873"/>
    <w:rsid w:val="00E17811"/>
    <w:rsid w:val="00E30905"/>
    <w:rsid w:val="00E328F1"/>
    <w:rsid w:val="00E359B4"/>
    <w:rsid w:val="00E409A6"/>
    <w:rsid w:val="00E51971"/>
    <w:rsid w:val="00E56D63"/>
    <w:rsid w:val="00E61FA8"/>
    <w:rsid w:val="00E66A7B"/>
    <w:rsid w:val="00E7053E"/>
    <w:rsid w:val="00E73F00"/>
    <w:rsid w:val="00E75428"/>
    <w:rsid w:val="00E819E2"/>
    <w:rsid w:val="00EA0A86"/>
    <w:rsid w:val="00EA11AA"/>
    <w:rsid w:val="00EA6F22"/>
    <w:rsid w:val="00EA78FA"/>
    <w:rsid w:val="00EB23AE"/>
    <w:rsid w:val="00EB368E"/>
    <w:rsid w:val="00EB49AF"/>
    <w:rsid w:val="00EB764C"/>
    <w:rsid w:val="00EB77BD"/>
    <w:rsid w:val="00EC1894"/>
    <w:rsid w:val="00ED4A14"/>
    <w:rsid w:val="00ED5DB3"/>
    <w:rsid w:val="00EE07E9"/>
    <w:rsid w:val="00EE2E92"/>
    <w:rsid w:val="00EE7BAB"/>
    <w:rsid w:val="00EF48DC"/>
    <w:rsid w:val="00EF6F37"/>
    <w:rsid w:val="00EF7392"/>
    <w:rsid w:val="00F0580B"/>
    <w:rsid w:val="00F1222A"/>
    <w:rsid w:val="00F14B1F"/>
    <w:rsid w:val="00F22B8C"/>
    <w:rsid w:val="00F37FDF"/>
    <w:rsid w:val="00F40214"/>
    <w:rsid w:val="00F43A06"/>
    <w:rsid w:val="00F61F72"/>
    <w:rsid w:val="00F63E1D"/>
    <w:rsid w:val="00F67A1D"/>
    <w:rsid w:val="00F67CF4"/>
    <w:rsid w:val="00F70A2A"/>
    <w:rsid w:val="00F738FA"/>
    <w:rsid w:val="00F73D4B"/>
    <w:rsid w:val="00F7421F"/>
    <w:rsid w:val="00F7429A"/>
    <w:rsid w:val="00F742BB"/>
    <w:rsid w:val="00F8596D"/>
    <w:rsid w:val="00FA6900"/>
    <w:rsid w:val="00FB7A0E"/>
    <w:rsid w:val="00FC13CF"/>
    <w:rsid w:val="00FC451C"/>
    <w:rsid w:val="00FC68D6"/>
    <w:rsid w:val="00FD6623"/>
    <w:rsid w:val="00FE35E7"/>
    <w:rsid w:val="00FE5FC2"/>
    <w:rsid w:val="00FF2305"/>
    <w:rsid w:val="00FF430A"/>
    <w:rsid w:val="00FF7BAE"/>
    <w:rsid w:val="00FF7BE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5C35A0"/>
  <w15:docId w15:val="{D39E731C-EA94-4184-A6E9-00180316B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92EFF"/>
    <w:pPr>
      <w:widowControl w:val="0"/>
      <w:pBdr>
        <w:top w:val="none" w:sz="2" w:space="1" w:color="000000"/>
        <w:left w:val="none" w:sz="2" w:space="4" w:color="000000"/>
        <w:bottom w:val="none" w:sz="2" w:space="1" w:color="000000"/>
        <w:right w:val="none" w:sz="2" w:space="4" w:color="000000"/>
      </w:pBdr>
      <w:wordWrap w:val="0"/>
      <w:autoSpaceDE w:val="0"/>
      <w:autoSpaceDN w:val="0"/>
      <w:spacing w:line="240" w:lineRule="auto"/>
      <w:jc w:val="left"/>
      <w:textAlignment w:val="baseline"/>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바탕글"/>
    <w:pPr>
      <w:widowControl w:val="0"/>
      <w:numPr>
        <w:numId w:val="2"/>
      </w:numPr>
      <w:pBdr>
        <w:top w:val="none" w:sz="2" w:space="0" w:color="000000"/>
        <w:left w:val="none" w:sz="2" w:space="0" w:color="000000"/>
        <w:bottom w:val="none" w:sz="2" w:space="0" w:color="000000"/>
        <w:right w:val="none" w:sz="2" w:space="0" w:color="000000"/>
      </w:pBdr>
      <w:wordWrap w:val="0"/>
      <w:autoSpaceDE w:val="0"/>
      <w:autoSpaceDN w:val="0"/>
      <w:spacing w:before="60" w:after="60" w:line="384" w:lineRule="auto"/>
      <w:textAlignment w:val="baseline"/>
    </w:pPr>
    <w:rPr>
      <w:rFonts w:ascii="휴먼명조" w:eastAsia="휴먼명조"/>
      <w:strike/>
      <w:color w:val="000000"/>
      <w:sz w:val="24"/>
      <w:shd w:val="clear" w:color="000000"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strike/>
      <w:color w:val="000000"/>
      <w:shd w:val="clear" w:color="000000" w:fill="auto"/>
    </w:rPr>
  </w:style>
  <w:style w:type="paragraph" w:customStyle="1" w:styleId="a5">
    <w:name w:val="소제목"/>
    <w:uiPriority w:val="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pPr>
    <w:rPr>
      <w:rFonts w:ascii="휴먼명조" w:eastAsia="휴먼명조"/>
      <w:strike/>
      <w:color w:val="000000"/>
      <w:spacing w:val="-2"/>
      <w:sz w:val="24"/>
      <w:u w:val="single"/>
      <w:shd w:val="clear" w:color="000000" w:fill="auto"/>
    </w:rPr>
  </w:style>
  <w:style w:type="paragraph" w:customStyle="1" w:styleId="a6">
    <w:name w:val="조항"/>
    <w:uiPriority w:val="3"/>
    <w:pPr>
      <w:widowControl w:val="0"/>
      <w:pBdr>
        <w:top w:val="none" w:sz="2" w:space="0" w:color="000000"/>
        <w:left w:val="none" w:sz="2" w:space="0" w:color="000000"/>
        <w:bottom w:val="none" w:sz="2" w:space="0" w:color="000000"/>
        <w:right w:val="none" w:sz="2" w:space="0" w:color="000000"/>
      </w:pBdr>
      <w:autoSpaceDE w:val="0"/>
      <w:autoSpaceDN w:val="0"/>
      <w:spacing w:after="0" w:line="384" w:lineRule="auto"/>
      <w:jc w:val="center"/>
      <w:textAlignment w:val="baseline"/>
    </w:pPr>
    <w:rPr>
      <w:rFonts w:ascii="휴먼명조" w:eastAsia="휴먼명조"/>
      <w:b/>
      <w:strike/>
      <w:color w:val="000000"/>
      <w:sz w:val="28"/>
      <w:shd w:val="clear" w:color="000000"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strike/>
      <w:color w:val="000000"/>
      <w:shd w:val="clear" w:color="000000"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strike/>
      <w:color w:val="000000"/>
      <w:shd w:val="clear" w:color="000000"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strike/>
      <w:color w:val="000000"/>
      <w:shd w:val="clear" w:color="000000"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strike/>
      <w:color w:val="000000"/>
      <w:shd w:val="clear" w:color="000000"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strike/>
      <w:color w:val="000000"/>
      <w:shd w:val="clear" w:color="000000" w:fill="auto"/>
    </w:rPr>
  </w:style>
  <w:style w:type="paragraph" w:customStyle="1" w:styleId="a7">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돋움" w:eastAsia="함초롬돋움"/>
      <w:strike/>
      <w:color w:val="000000"/>
      <w:shd w:val="clear" w:color="000000" w:fill="auto"/>
    </w:rPr>
  </w:style>
  <w:style w:type="paragraph" w:customStyle="1" w:styleId="a8">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strike/>
      <w:color w:val="000000"/>
      <w:sz w:val="18"/>
      <w:shd w:val="clear" w:color="000000" w:fill="auto"/>
    </w:rPr>
  </w:style>
  <w:style w:type="paragraph" w:customStyle="1" w:styleId="a9">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strike/>
      <w:color w:val="000000"/>
      <w:sz w:val="18"/>
      <w:shd w:val="clear" w:color="000000" w:fill="auto"/>
    </w:rPr>
  </w:style>
  <w:style w:type="paragraph" w:customStyle="1" w:styleId="aa">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strike/>
      <w:color w:val="000000"/>
      <w:sz w:val="18"/>
      <w:shd w:val="clear" w:color="000000" w:fill="auto"/>
    </w:rPr>
  </w:style>
  <w:style w:type="paragraph" w:customStyle="1" w:styleId="ab">
    <w:name w:val="메모"/>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strike/>
      <w:color w:val="000000"/>
      <w:spacing w:val="-4"/>
      <w:sz w:val="18"/>
      <w:shd w:val="clear" w:color="000000" w:fill="auto"/>
    </w:rPr>
  </w:style>
  <w:style w:type="paragraph" w:customStyle="1" w:styleId="xl63">
    <w:name w:val="xl63"/>
    <w:uiPriority w:val="1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굴림체" w:eastAsia="굴림체"/>
      <w:strike/>
      <w:color w:val="000000"/>
      <w:sz w:val="18"/>
    </w:rPr>
  </w:style>
  <w:style w:type="paragraph" w:customStyle="1" w:styleId="xl67">
    <w:name w:val="xl67"/>
    <w:uiPriority w:val="1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strike/>
      <w:color w:val="000000"/>
      <w:sz w:val="22"/>
    </w:rPr>
  </w:style>
  <w:style w:type="paragraph" w:customStyle="1" w:styleId="xl78">
    <w:name w:val="xl78"/>
    <w:uiPriority w:val="1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맑은 고딕" w:eastAsia="맑은 고딕"/>
      <w:strike/>
      <w:color w:val="000000"/>
    </w:rPr>
  </w:style>
  <w:style w:type="paragraph" w:customStyle="1" w:styleId="xl65">
    <w:name w:val="xl65"/>
    <w:uiPriority w:val="17"/>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맑은 고딕" w:eastAsia="맑은 고딕"/>
      <w:strike/>
      <w:color w:val="000000"/>
    </w:rPr>
  </w:style>
  <w:style w:type="paragraph" w:customStyle="1" w:styleId="xl66">
    <w:name w:val="xl66"/>
    <w:uiPriority w:val="18"/>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맑은 고딕" w:eastAsia="맑은 고딕"/>
      <w:strike/>
      <w:color w:val="000000"/>
    </w:rPr>
  </w:style>
  <w:style w:type="paragraph" w:customStyle="1" w:styleId="xl72">
    <w:name w:val="xl72"/>
    <w:uiPriority w:val="1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left"/>
      <w:textAlignment w:val="baseline"/>
    </w:pPr>
    <w:rPr>
      <w:rFonts w:ascii="맑은 고딕" w:eastAsia="맑은 고딕"/>
      <w:strike/>
      <w:color w:val="000000"/>
    </w:rPr>
  </w:style>
  <w:style w:type="paragraph" w:customStyle="1" w:styleId="xl69">
    <w:name w:val="xl69"/>
    <w:uiPriority w:val="2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strike/>
      <w:color w:val="000000"/>
    </w:rPr>
  </w:style>
  <w:style w:type="paragraph" w:customStyle="1" w:styleId="xl70">
    <w:name w:val="xl70"/>
    <w:uiPriority w:val="2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strike/>
      <w:color w:val="000000"/>
    </w:rPr>
  </w:style>
  <w:style w:type="paragraph" w:customStyle="1" w:styleId="xl73">
    <w:name w:val="xl73"/>
    <w:uiPriority w:val="2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left"/>
      <w:textAlignment w:val="baseline"/>
    </w:pPr>
    <w:rPr>
      <w:rFonts w:ascii="맑은 고딕" w:eastAsia="맑은 고딕"/>
      <w:strike/>
      <w:color w:val="000000"/>
    </w:rPr>
  </w:style>
  <w:style w:type="paragraph" w:customStyle="1" w:styleId="xl74">
    <w:name w:val="xl74"/>
    <w:uiPriority w:val="23"/>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strike/>
      <w:color w:val="000000"/>
    </w:rPr>
  </w:style>
  <w:style w:type="paragraph" w:customStyle="1" w:styleId="xl75">
    <w:name w:val="xl75"/>
    <w:uiPriority w:val="2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strike/>
      <w:color w:val="000000"/>
    </w:rPr>
  </w:style>
  <w:style w:type="paragraph" w:customStyle="1" w:styleId="ac">
    <w:name w:val="대제목"/>
    <w:uiPriority w:val="25"/>
    <w:pPr>
      <w:widowControl w:val="0"/>
      <w:pBdr>
        <w:top w:val="none" w:sz="2" w:space="0" w:color="000000"/>
        <w:left w:val="none" w:sz="2" w:space="0" w:color="000000"/>
        <w:bottom w:val="none" w:sz="2" w:space="0" w:color="000000"/>
        <w:right w:val="none" w:sz="2" w:space="0" w:color="000000"/>
      </w:pBd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 w:val="left" w:pos="11520"/>
        <w:tab w:val="left" w:pos="12096"/>
        <w:tab w:val="left" w:pos="12672"/>
        <w:tab w:val="left" w:pos="13248"/>
        <w:tab w:val="left" w:pos="13824"/>
        <w:tab w:val="left" w:pos="14400"/>
        <w:tab w:val="left" w:pos="14976"/>
        <w:tab w:val="left" w:pos="15552"/>
        <w:tab w:val="left" w:pos="16128"/>
        <w:tab w:val="left" w:pos="16704"/>
        <w:tab w:val="left" w:pos="17280"/>
        <w:tab w:val="left" w:pos="17856"/>
        <w:tab w:val="left" w:pos="18432"/>
        <w:tab w:val="left" w:pos="19008"/>
        <w:tab w:val="left" w:pos="19584"/>
        <w:tab w:val="left" w:pos="20160"/>
        <w:tab w:val="left" w:pos="20736"/>
        <w:tab w:val="left" w:pos="21312"/>
        <w:tab w:val="left" w:pos="21888"/>
        <w:tab w:val="left" w:pos="22464"/>
      </w:tabs>
      <w:autoSpaceDE w:val="0"/>
      <w:autoSpaceDN w:val="0"/>
      <w:snapToGrid w:val="0"/>
      <w:spacing w:after="0" w:line="304" w:lineRule="auto"/>
      <w:jc w:val="left"/>
      <w:textAlignment w:val="baseline"/>
    </w:pPr>
    <w:rPr>
      <w:rFonts w:ascii="바탕" w:eastAsia="바탕"/>
      <w:strike/>
      <w:color w:val="000000"/>
      <w:sz w:val="34"/>
    </w:rPr>
  </w:style>
  <w:style w:type="paragraph" w:customStyle="1" w:styleId="xl376">
    <w:name w:val="xl376"/>
    <w:uiPriority w:val="2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굴림" w:eastAsia="굴림"/>
      <w:strike/>
      <w:color w:val="000000"/>
    </w:rPr>
  </w:style>
  <w:style w:type="paragraph" w:customStyle="1" w:styleId="xl368">
    <w:name w:val="xl368"/>
    <w:uiPriority w:val="27"/>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굴림" w:eastAsia="굴림"/>
      <w:strike/>
      <w:color w:val="000000"/>
    </w:rPr>
  </w:style>
  <w:style w:type="paragraph" w:customStyle="1" w:styleId="ad">
    <w:name w:val="*단위"/>
    <w:uiPriority w:val="28"/>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88" w:lineRule="auto"/>
      <w:jc w:val="right"/>
      <w:textAlignment w:val="baseline"/>
    </w:pPr>
    <w:rPr>
      <w:rFonts w:ascii="한양중고딕" w:eastAsia="한양중고딕"/>
      <w:strike/>
      <w:color w:val="000000"/>
      <w:w w:val="90"/>
      <w:sz w:val="24"/>
    </w:rPr>
  </w:style>
  <w:style w:type="paragraph" w:customStyle="1" w:styleId="ae">
    <w:name w:val="주"/>
    <w:aliases w:val="자료(도표)"/>
    <w:uiPriority w:val="2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60" w:lineRule="auto"/>
      <w:textAlignment w:val="baseline"/>
    </w:pPr>
    <w:rPr>
      <w:rFonts w:ascii="한양중고딕" w:eastAsia="한양중고딕"/>
      <w:strike/>
      <w:color w:val="000000"/>
      <w:spacing w:val="-4"/>
      <w:w w:val="92"/>
      <w:sz w:val="18"/>
    </w:rPr>
  </w:style>
  <w:style w:type="paragraph" w:customStyle="1" w:styleId="1">
    <w:name w:val="바탕글 사본1"/>
    <w:uiPriority w:val="30"/>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strike/>
      <w:color w:val="000000"/>
    </w:rPr>
  </w:style>
  <w:style w:type="paragraph" w:customStyle="1" w:styleId="xl87">
    <w:name w:val="xl87"/>
    <w:uiPriority w:val="31"/>
    <w:pPr>
      <w:widowControl w:val="0"/>
      <w:pBdr>
        <w:top w:val="none" w:sz="2" w:space="0" w:color="000000"/>
        <w:left w:val="none" w:sz="2" w:space="0" w:color="000000"/>
        <w:bottom w:val="none" w:sz="2" w:space="0" w:color="000000"/>
        <w:right w:val="none" w:sz="2" w:space="0" w:color="000000"/>
      </w:pBdr>
      <w:shd w:val="clear" w:color="000000" w:fill="99CCFF"/>
      <w:autoSpaceDE w:val="0"/>
      <w:autoSpaceDN w:val="0"/>
      <w:spacing w:after="0" w:line="240" w:lineRule="auto"/>
      <w:jc w:val="center"/>
      <w:textAlignment w:val="center"/>
    </w:pPr>
    <w:rPr>
      <w:rFonts w:ascii="돋움" w:eastAsia="돋움"/>
      <w:strike/>
      <w:color w:val="000000"/>
      <w:sz w:val="18"/>
    </w:rPr>
  </w:style>
  <w:style w:type="paragraph" w:customStyle="1" w:styleId="1-1">
    <w:name w:val="*1-1"/>
    <w:uiPriority w:val="3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textAlignment w:val="baseline"/>
    </w:pPr>
    <w:rPr>
      <w:rFonts w:ascii="HY헤드라인M" w:eastAsia="HY헤드라인M"/>
      <w:strike/>
      <w:color w:val="000000"/>
      <w:sz w:val="30"/>
    </w:rPr>
  </w:style>
  <w:style w:type="paragraph" w:customStyle="1" w:styleId="af">
    <w:name w:val="선그리기"/>
    <w:uiPriority w:val="3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산세리프" w:eastAsia="한양신명조"/>
      <w:strike/>
      <w:color w:val="000000"/>
    </w:rPr>
  </w:style>
  <w:style w:type="paragraph" w:customStyle="1" w:styleId="xl113">
    <w:name w:val="xl113"/>
    <w:uiPriority w:val="3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돋움" w:eastAsia="돋움"/>
      <w:strike/>
      <w:color w:val="000000"/>
      <w:sz w:val="18"/>
    </w:rPr>
  </w:style>
  <w:style w:type="paragraph" w:customStyle="1" w:styleId="xl127">
    <w:name w:val="xl127"/>
    <w:uiPriority w:val="35"/>
    <w:pPr>
      <w:widowControl w:val="0"/>
      <w:pBdr>
        <w:top w:val="none" w:sz="2" w:space="0" w:color="000000"/>
        <w:left w:val="none" w:sz="2" w:space="0" w:color="000000"/>
        <w:bottom w:val="none" w:sz="2" w:space="0" w:color="000000"/>
        <w:right w:val="none" w:sz="2" w:space="0" w:color="000000"/>
      </w:pBdr>
      <w:shd w:val="clear" w:color="000000" w:fill="FF99CC"/>
      <w:autoSpaceDE w:val="0"/>
      <w:autoSpaceDN w:val="0"/>
      <w:spacing w:after="0" w:line="240" w:lineRule="auto"/>
      <w:jc w:val="center"/>
      <w:textAlignment w:val="center"/>
    </w:pPr>
    <w:rPr>
      <w:rFonts w:ascii="굴림체" w:eastAsia="굴림체"/>
      <w:strike/>
      <w:color w:val="000000"/>
    </w:rPr>
  </w:style>
  <w:style w:type="paragraph" w:customStyle="1" w:styleId="xl117">
    <w:name w:val="xl117"/>
    <w:uiPriority w:val="3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bottom"/>
    </w:pPr>
    <w:rPr>
      <w:rFonts w:ascii="돋움" w:eastAsia="돋움"/>
      <w:strike/>
      <w:color w:val="000000"/>
      <w:sz w:val="18"/>
    </w:rPr>
  </w:style>
  <w:style w:type="paragraph" w:customStyle="1" w:styleId="xl92">
    <w:name w:val="xl92"/>
    <w:uiPriority w:val="37"/>
    <w:pPr>
      <w:widowControl w:val="0"/>
      <w:pBdr>
        <w:top w:val="none" w:sz="2" w:space="0" w:color="000000"/>
        <w:left w:val="none" w:sz="2" w:space="0" w:color="000000"/>
        <w:bottom w:val="none" w:sz="2" w:space="0" w:color="000000"/>
        <w:right w:val="none" w:sz="2" w:space="0" w:color="000000"/>
      </w:pBdr>
      <w:shd w:val="clear" w:color="000000" w:fill="FFFF00"/>
      <w:autoSpaceDE w:val="0"/>
      <w:autoSpaceDN w:val="0"/>
      <w:spacing w:after="0" w:line="240" w:lineRule="auto"/>
      <w:jc w:val="center"/>
      <w:textAlignment w:val="center"/>
    </w:pPr>
    <w:rPr>
      <w:rFonts w:ascii="굴림체" w:eastAsia="굴림체"/>
      <w:strike/>
      <w:color w:val="000000"/>
    </w:rPr>
  </w:style>
  <w:style w:type="paragraph" w:customStyle="1" w:styleId="xl102">
    <w:name w:val="xl102"/>
    <w:uiPriority w:val="38"/>
    <w:pPr>
      <w:widowControl w:val="0"/>
      <w:pBdr>
        <w:top w:val="none" w:sz="2" w:space="0" w:color="000000"/>
        <w:left w:val="none" w:sz="2" w:space="0" w:color="000000"/>
        <w:bottom w:val="none" w:sz="2" w:space="0" w:color="000000"/>
        <w:right w:val="none" w:sz="2" w:space="0" w:color="000000"/>
      </w:pBdr>
      <w:shd w:val="clear" w:color="000000" w:fill="99CC00"/>
      <w:autoSpaceDE w:val="0"/>
      <w:autoSpaceDN w:val="0"/>
      <w:spacing w:after="0" w:line="240" w:lineRule="auto"/>
      <w:jc w:val="center"/>
      <w:textAlignment w:val="center"/>
    </w:pPr>
    <w:rPr>
      <w:rFonts w:ascii="굴림체" w:eastAsia="굴림체"/>
      <w:strike/>
      <w:color w:val="000000"/>
    </w:rPr>
  </w:style>
  <w:style w:type="paragraph" w:customStyle="1" w:styleId="xl93">
    <w:name w:val="xl93"/>
    <w:uiPriority w:val="39"/>
    <w:pPr>
      <w:widowControl w:val="0"/>
      <w:pBdr>
        <w:top w:val="none" w:sz="2" w:space="0" w:color="000000"/>
        <w:left w:val="none" w:sz="2" w:space="0" w:color="000000"/>
        <w:bottom w:val="none" w:sz="2" w:space="0" w:color="000000"/>
        <w:right w:val="none" w:sz="2" w:space="0" w:color="000000"/>
      </w:pBdr>
      <w:shd w:val="clear" w:color="000000" w:fill="CCFFFF"/>
      <w:autoSpaceDE w:val="0"/>
      <w:autoSpaceDN w:val="0"/>
      <w:spacing w:after="0" w:line="240" w:lineRule="auto"/>
      <w:jc w:val="right"/>
      <w:textAlignment w:val="center"/>
    </w:pPr>
    <w:rPr>
      <w:rFonts w:ascii="굴림체" w:eastAsia="굴림체"/>
      <w:strike/>
      <w:color w:val="000000"/>
    </w:rPr>
  </w:style>
  <w:style w:type="paragraph" w:customStyle="1" w:styleId="xl104">
    <w:name w:val="xl104"/>
    <w:uiPriority w:val="40"/>
    <w:pPr>
      <w:widowControl w:val="0"/>
      <w:pBdr>
        <w:top w:val="none" w:sz="2" w:space="0" w:color="000000"/>
        <w:left w:val="none" w:sz="2" w:space="0" w:color="000000"/>
        <w:bottom w:val="none" w:sz="2" w:space="0" w:color="000000"/>
        <w:right w:val="none" w:sz="2" w:space="0" w:color="000000"/>
      </w:pBdr>
      <w:shd w:val="clear" w:color="000000" w:fill="FFCC00"/>
      <w:autoSpaceDE w:val="0"/>
      <w:autoSpaceDN w:val="0"/>
      <w:spacing w:after="0" w:line="240" w:lineRule="auto"/>
      <w:jc w:val="center"/>
      <w:textAlignment w:val="center"/>
    </w:pPr>
    <w:rPr>
      <w:rFonts w:ascii="굴림체" w:eastAsia="굴림체"/>
      <w:strike/>
      <w:color w:val="000000"/>
    </w:rPr>
  </w:style>
  <w:style w:type="paragraph" w:customStyle="1" w:styleId="xl79">
    <w:name w:val="xl79"/>
    <w:uiPriority w:val="41"/>
    <w:pPr>
      <w:widowControl w:val="0"/>
      <w:pBdr>
        <w:top w:val="none" w:sz="2" w:space="0" w:color="000000"/>
        <w:left w:val="none" w:sz="2" w:space="0" w:color="000000"/>
        <w:bottom w:val="none" w:sz="2" w:space="0" w:color="000000"/>
        <w:right w:val="none" w:sz="2" w:space="0" w:color="000000"/>
      </w:pBdr>
      <w:shd w:val="clear" w:color="000000" w:fill="FF99CC"/>
      <w:autoSpaceDE w:val="0"/>
      <w:autoSpaceDN w:val="0"/>
      <w:spacing w:after="0" w:line="240" w:lineRule="auto"/>
      <w:jc w:val="center"/>
      <w:textAlignment w:val="center"/>
    </w:pPr>
    <w:rPr>
      <w:rFonts w:ascii="굴림체" w:eastAsia="굴림체"/>
      <w:strike/>
      <w:color w:val="000000"/>
    </w:rPr>
  </w:style>
  <w:style w:type="paragraph" w:customStyle="1" w:styleId="xl110">
    <w:name w:val="xl110"/>
    <w:uiPriority w:val="42"/>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right"/>
      <w:textAlignment w:val="center"/>
    </w:pPr>
    <w:rPr>
      <w:rFonts w:ascii="굴림체" w:eastAsia="굴림체"/>
      <w:strike/>
      <w:color w:val="000000"/>
    </w:rPr>
  </w:style>
  <w:style w:type="paragraph" w:customStyle="1" w:styleId="xl68">
    <w:name w:val="xl68"/>
    <w:uiPriority w:val="43"/>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새굴림" w:eastAsia="새굴림"/>
      <w:strike/>
      <w:color w:val="000000"/>
      <w:sz w:val="14"/>
    </w:rPr>
  </w:style>
  <w:style w:type="paragraph" w:customStyle="1" w:styleId="xl101">
    <w:name w:val="xl101"/>
    <w:uiPriority w:val="4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bottom"/>
    </w:pPr>
    <w:rPr>
      <w:rFonts w:ascii="새굴림" w:eastAsia="새굴림"/>
      <w:strike/>
      <w:color w:val="000000"/>
      <w:sz w:val="14"/>
    </w:rPr>
  </w:style>
  <w:style w:type="paragraph" w:customStyle="1" w:styleId="xl71">
    <w:name w:val="xl71"/>
    <w:uiPriority w:val="4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맑은 고딕" w:eastAsia="맑은 고딕"/>
      <w:strike/>
      <w:color w:val="000000"/>
    </w:rPr>
  </w:style>
  <w:style w:type="paragraph" w:customStyle="1" w:styleId="xl333">
    <w:name w:val="xl333"/>
    <w:uiPriority w:val="46"/>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굴림" w:eastAsia="굴림"/>
      <w:strike/>
      <w:color w:val="666666"/>
      <w:sz w:val="18"/>
    </w:rPr>
  </w:style>
  <w:style w:type="paragraph" w:customStyle="1" w:styleId="xl362">
    <w:name w:val="xl362"/>
    <w:uiPriority w:val="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굴림" w:eastAsia="굴림"/>
      <w:strike/>
      <w:color w:val="666666"/>
      <w:sz w:val="18"/>
    </w:rPr>
  </w:style>
  <w:style w:type="paragraph" w:customStyle="1" w:styleId="xl135">
    <w:name w:val="xl135"/>
    <w:uiPriority w:val="48"/>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한컴바탕" w:eastAsia="휴먼명조"/>
      <w:strike/>
      <w:color w:val="000000"/>
    </w:rPr>
  </w:style>
  <w:style w:type="paragraph" w:customStyle="1" w:styleId="xl136">
    <w:name w:val="xl136"/>
    <w:uiPriority w:val="4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한컴바탕" w:eastAsia="휴먼명조"/>
      <w:strike/>
      <w:color w:val="000000"/>
    </w:rPr>
  </w:style>
  <w:style w:type="paragraph" w:customStyle="1" w:styleId="xl140">
    <w:name w:val="xl140"/>
    <w:uiPriority w:val="5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한컴바탕" w:eastAsia="휴먼명조"/>
      <w:strike/>
      <w:color w:val="000000"/>
      <w:sz w:val="18"/>
    </w:rPr>
  </w:style>
  <w:style w:type="paragraph" w:customStyle="1" w:styleId="xl81">
    <w:name w:val="xl81"/>
    <w:uiPriority w:val="5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HCI Poppy" w:eastAsia="한컴바탕"/>
      <w:strike/>
      <w:color w:val="000000"/>
    </w:rPr>
  </w:style>
  <w:style w:type="paragraph" w:customStyle="1" w:styleId="xl147">
    <w:name w:val="xl147"/>
    <w:uiPriority w:val="5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한컴바탕" w:eastAsia="휴먼명조"/>
      <w:strike/>
      <w:color w:val="000000"/>
      <w:sz w:val="18"/>
    </w:rPr>
  </w:style>
  <w:style w:type="paragraph" w:customStyle="1" w:styleId="xl148">
    <w:name w:val="xl148"/>
    <w:uiPriority w:val="53"/>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한컴바탕" w:eastAsia="휴먼명조"/>
      <w:strike/>
      <w:color w:val="000000"/>
      <w:sz w:val="18"/>
    </w:rPr>
  </w:style>
  <w:style w:type="paragraph" w:customStyle="1" w:styleId="xl94">
    <w:name w:val="xl94"/>
    <w:uiPriority w:val="5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한컴바탕" w:eastAsia="휴먼명조"/>
      <w:strike/>
      <w:color w:val="000000"/>
      <w:sz w:val="18"/>
    </w:rPr>
  </w:style>
  <w:style w:type="paragraph" w:customStyle="1" w:styleId="xl149">
    <w:name w:val="xl149"/>
    <w:uiPriority w:val="55"/>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한컴바탕" w:eastAsia="휴먼명조"/>
      <w:strike/>
      <w:color w:val="000000"/>
      <w:sz w:val="18"/>
    </w:rPr>
  </w:style>
  <w:style w:type="paragraph" w:customStyle="1" w:styleId="xl143">
    <w:name w:val="xl143"/>
    <w:uiPriority w:val="5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한컴바탕" w:eastAsia="휴먼명조"/>
      <w:strike/>
      <w:color w:val="000000"/>
      <w:sz w:val="18"/>
    </w:rPr>
  </w:style>
  <w:style w:type="paragraph" w:customStyle="1" w:styleId="xl150">
    <w:name w:val="xl150"/>
    <w:uiPriority w:val="57"/>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한컴바탕" w:eastAsia="휴먼명조"/>
      <w:strike/>
      <w:color w:val="000000"/>
      <w:sz w:val="18"/>
    </w:rPr>
  </w:style>
  <w:style w:type="paragraph" w:customStyle="1" w:styleId="xl107">
    <w:name w:val="xl107"/>
    <w:uiPriority w:val="58"/>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바탕" w:eastAsia="바탕"/>
      <w:strike/>
      <w:color w:val="000000"/>
    </w:rPr>
  </w:style>
  <w:style w:type="paragraph" w:customStyle="1" w:styleId="xl100">
    <w:name w:val="xl100"/>
    <w:uiPriority w:val="5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바탕" w:eastAsia="바탕"/>
      <w:strike/>
      <w:color w:val="000000"/>
    </w:rPr>
  </w:style>
  <w:style w:type="paragraph" w:customStyle="1" w:styleId="af0">
    <w:name w:val="표구분"/>
    <w:uiPriority w:val="60"/>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88" w:lineRule="auto"/>
      <w:jc w:val="center"/>
      <w:textAlignment w:val="baseline"/>
    </w:pPr>
    <w:rPr>
      <w:rFonts w:ascii="신명 중고딕" w:eastAsia="신명 중고딕"/>
      <w:strike/>
      <w:color w:val="000000"/>
      <w:w w:val="95"/>
    </w:rPr>
  </w:style>
  <w:style w:type="paragraph" w:customStyle="1" w:styleId="9010">
    <w:name w:val="표내용9010우정렬"/>
    <w:uiPriority w:val="6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ind w:right="50"/>
      <w:jc w:val="right"/>
      <w:textAlignment w:val="baseline"/>
    </w:pPr>
    <w:rPr>
      <w:rFonts w:ascii="신명 세나루" w:eastAsia="신명 세나루"/>
      <w:strike/>
      <w:color w:val="000000"/>
      <w:spacing w:val="-9"/>
      <w:w w:val="90"/>
      <w:sz w:val="18"/>
    </w:rPr>
  </w:style>
  <w:style w:type="paragraph" w:customStyle="1" w:styleId="af1">
    <w:name w:val="표내용"/>
    <w:uiPriority w:val="62"/>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64" w:lineRule="auto"/>
      <w:jc w:val="center"/>
      <w:textAlignment w:val="baseline"/>
    </w:pPr>
    <w:rPr>
      <w:rFonts w:ascii="굴림체" w:eastAsia="굴림체"/>
      <w:strike/>
      <w:color w:val="000000"/>
      <w:w w:val="80"/>
    </w:rPr>
  </w:style>
  <w:style w:type="paragraph" w:customStyle="1" w:styleId="af2">
    <w:name w:val="표제목"/>
    <w:uiPriority w:val="63"/>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84" w:lineRule="auto"/>
      <w:jc w:val="center"/>
      <w:textAlignment w:val="baseline"/>
    </w:pPr>
    <w:rPr>
      <w:rFonts w:ascii="굴림체" w:eastAsia="굴림체"/>
      <w:strike/>
      <w:color w:val="000000"/>
      <w:sz w:val="22"/>
    </w:rPr>
  </w:style>
  <w:style w:type="paragraph" w:customStyle="1" w:styleId="-">
    <w:name w:val="자료출처-고용센터보고서"/>
    <w:uiPriority w:val="64"/>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textAlignment w:val="baseline"/>
    </w:pPr>
    <w:rPr>
      <w:rFonts w:ascii="한양신명조" w:eastAsia="한양신명조"/>
      <w:strike/>
      <w:color w:val="000000"/>
      <w:spacing w:val="-10"/>
      <w:shd w:val="clear" w:color="000000" w:fill="auto"/>
    </w:rPr>
  </w:style>
  <w:style w:type="paragraph" w:customStyle="1" w:styleId="af3">
    <w:name w:val="표밑"/>
    <w:uiPriority w:val="65"/>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ind w:left="310" w:hanging="310"/>
      <w:textAlignment w:val="baseline"/>
    </w:pPr>
    <w:rPr>
      <w:rFonts w:ascii="한양중고딕" w:eastAsia="한양중고딕"/>
      <w:strike/>
      <w:color w:val="000000"/>
      <w:spacing w:val="-6"/>
      <w:w w:val="98"/>
      <w:sz w:val="24"/>
    </w:rPr>
  </w:style>
  <w:style w:type="paragraph" w:customStyle="1" w:styleId="af4">
    <w:name w:val="단위"/>
    <w:uiPriority w:val="66"/>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right"/>
      <w:textAlignment w:val="baseline"/>
    </w:pPr>
    <w:rPr>
      <w:rFonts w:ascii="한양중고딕" w:eastAsia="한양중고딕"/>
      <w:strike/>
      <w:color w:val="000000"/>
      <w:spacing w:val="-11"/>
      <w:sz w:val="22"/>
    </w:rPr>
  </w:style>
  <w:style w:type="paragraph" w:customStyle="1" w:styleId="af5">
    <w:name w:val="수치"/>
    <w:uiPriority w:val="67"/>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84" w:lineRule="auto"/>
      <w:jc w:val="right"/>
      <w:textAlignment w:val="baseline"/>
    </w:pPr>
    <w:rPr>
      <w:rFonts w:ascii="HCI Poppy" w:eastAsia="휴먼명조"/>
      <w:strike/>
      <w:color w:val="000000"/>
    </w:rPr>
  </w:style>
  <w:style w:type="paragraph" w:customStyle="1" w:styleId="xl76">
    <w:name w:val="xl76"/>
    <w:uiPriority w:val="6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돋움" w:eastAsia="돋움"/>
      <w:strike/>
      <w:color w:val="000000"/>
      <w:sz w:val="24"/>
    </w:rPr>
  </w:style>
  <w:style w:type="paragraph" w:customStyle="1" w:styleId="xl77">
    <w:name w:val="xl77"/>
    <w:uiPriority w:val="6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strike/>
      <w:color w:val="000000"/>
      <w:sz w:val="22"/>
    </w:rPr>
  </w:style>
  <w:style w:type="paragraph" w:customStyle="1" w:styleId="xl80">
    <w:name w:val="xl80"/>
    <w:uiPriority w:val="7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돋움" w:eastAsia="돋움"/>
      <w:strike/>
      <w:color w:val="000000"/>
      <w:sz w:val="22"/>
    </w:rPr>
  </w:style>
  <w:style w:type="paragraph" w:customStyle="1" w:styleId="xl83">
    <w:name w:val="xl83"/>
    <w:uiPriority w:val="7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strike/>
      <w:color w:val="000000"/>
      <w:sz w:val="22"/>
    </w:rPr>
  </w:style>
  <w:style w:type="paragraph" w:customStyle="1" w:styleId="xl27">
    <w:name w:val="xl27"/>
    <w:uiPriority w:val="7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한컴바탕" w:eastAsia="한컴바탕"/>
      <w:strike/>
      <w:color w:val="000000"/>
      <w:sz w:val="22"/>
    </w:rPr>
  </w:style>
  <w:style w:type="paragraph" w:customStyle="1" w:styleId="xl26">
    <w:name w:val="xl26"/>
    <w:uiPriority w:val="73"/>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돋움" w:eastAsia="돋움"/>
      <w:strike/>
      <w:color w:val="000000"/>
      <w:sz w:val="22"/>
    </w:rPr>
  </w:style>
  <w:style w:type="paragraph" w:customStyle="1" w:styleId="xl25">
    <w:name w:val="xl25"/>
    <w:uiPriority w:val="7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한컴바탕" w:eastAsia="한컴바탕"/>
      <w:strike/>
      <w:color w:val="000000"/>
      <w:sz w:val="22"/>
    </w:rPr>
  </w:style>
  <w:style w:type="paragraph" w:customStyle="1" w:styleId="xl22">
    <w:name w:val="xl22"/>
    <w:uiPriority w:val="75"/>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굴림" w:eastAsia="굴림"/>
      <w:strike/>
      <w:color w:val="000000"/>
      <w:sz w:val="18"/>
    </w:rPr>
  </w:style>
  <w:style w:type="paragraph" w:customStyle="1" w:styleId="xl29">
    <w:name w:val="xl29"/>
    <w:uiPriority w:val="7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돋움" w:eastAsia="돋움"/>
      <w:i/>
      <w:strike/>
      <w:color w:val="000000"/>
    </w:rPr>
  </w:style>
  <w:style w:type="paragraph" w:customStyle="1" w:styleId="xl24">
    <w:name w:val="xl24"/>
    <w:uiPriority w:val="77"/>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한컴바탕" w:eastAsia="휴먼명조"/>
      <w:strike/>
      <w:color w:val="000000"/>
      <w:sz w:val="24"/>
    </w:rPr>
  </w:style>
  <w:style w:type="paragraph" w:customStyle="1" w:styleId="xl33">
    <w:name w:val="xl33"/>
    <w:uiPriority w:val="7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center"/>
      <w:textAlignment w:val="baseline"/>
    </w:pPr>
    <w:rPr>
      <w:rFonts w:ascii="돋움" w:eastAsia="돋움"/>
      <w:strike/>
      <w:color w:val="000000"/>
      <w:sz w:val="22"/>
    </w:rPr>
  </w:style>
  <w:style w:type="paragraph" w:customStyle="1" w:styleId="xl34">
    <w:name w:val="xl34"/>
    <w:uiPriority w:val="7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돋움" w:eastAsia="돋움"/>
      <w:strike/>
      <w:color w:val="000000"/>
      <w:sz w:val="22"/>
    </w:rPr>
  </w:style>
  <w:style w:type="paragraph" w:customStyle="1" w:styleId="xl32">
    <w:name w:val="xl32"/>
    <w:uiPriority w:val="8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한컴바탕" w:eastAsia="한컴바탕"/>
      <w:strike/>
      <w:color w:val="000000"/>
      <w:sz w:val="22"/>
    </w:rPr>
  </w:style>
  <w:style w:type="paragraph" w:customStyle="1" w:styleId="xl35">
    <w:name w:val="xl35"/>
    <w:uiPriority w:val="8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center"/>
      <w:textAlignment w:val="baseline"/>
    </w:pPr>
    <w:rPr>
      <w:rFonts w:ascii="돋움" w:eastAsia="돋움"/>
      <w:strike/>
      <w:color w:val="000000"/>
      <w:sz w:val="24"/>
    </w:rPr>
  </w:style>
  <w:style w:type="paragraph" w:customStyle="1" w:styleId="xl28">
    <w:name w:val="xl28"/>
    <w:uiPriority w:val="8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HCI Poppy" w:eastAsia="한컴바탕"/>
      <w:strike/>
      <w:color w:val="000000"/>
      <w:sz w:val="26"/>
    </w:rPr>
  </w:style>
  <w:style w:type="paragraph" w:customStyle="1" w:styleId="xl184">
    <w:name w:val="xl184"/>
    <w:uiPriority w:val="83"/>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right"/>
      <w:textAlignment w:val="bottom"/>
    </w:pPr>
    <w:rPr>
      <w:rFonts w:ascii="한양신명조\,한컴돋움" w:eastAsia="한양신명조\,한컴돋움"/>
      <w:strike/>
      <w:color w:val="000000"/>
      <w:sz w:val="22"/>
    </w:rPr>
  </w:style>
  <w:style w:type="paragraph" w:customStyle="1" w:styleId="xl185">
    <w:name w:val="xl185"/>
    <w:uiPriority w:val="84"/>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right"/>
      <w:textAlignment w:val="bottom"/>
    </w:pPr>
    <w:rPr>
      <w:rFonts w:ascii="한양신명조\,한컴돋움" w:eastAsia="한양신명조\,한컴돋움"/>
      <w:strike/>
      <w:color w:val="000000"/>
      <w:sz w:val="22"/>
    </w:rPr>
  </w:style>
  <w:style w:type="paragraph" w:customStyle="1" w:styleId="af6">
    <w:name w:val="출처"/>
    <w:uiPriority w:val="85"/>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650" w:hanging="650"/>
      <w:textAlignment w:val="baseline"/>
    </w:pPr>
    <w:rPr>
      <w:rFonts w:ascii="한양중고딕" w:eastAsia="한양중고딕"/>
      <w:strike/>
      <w:color w:val="000000"/>
    </w:rPr>
  </w:style>
  <w:style w:type="paragraph" w:customStyle="1" w:styleId="af7">
    <w:name w:val="표_내용(본문)"/>
    <w:uiPriority w:val="86"/>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center"/>
      <w:textAlignment w:val="baseline"/>
    </w:pPr>
    <w:rPr>
      <w:rFonts w:ascii="Times New Roman" w:eastAsia="산돌명조 L"/>
      <w:strike/>
      <w:color w:val="000000"/>
      <w:spacing w:val="-11"/>
      <w:w w:val="98"/>
      <w:sz w:val="18"/>
    </w:rPr>
  </w:style>
  <w:style w:type="paragraph" w:customStyle="1" w:styleId="af8">
    <w:name w:val="(단위)"/>
    <w:uiPriority w:val="87"/>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ind w:right="20"/>
      <w:jc w:val="right"/>
      <w:textAlignment w:val="baseline"/>
    </w:pPr>
    <w:rPr>
      <w:rFonts w:ascii="한양중고딕" w:eastAsia="한양중고딕"/>
      <w:strike/>
      <w:color w:val="000000"/>
      <w:spacing w:val="-5"/>
      <w:w w:val="90"/>
      <w:sz w:val="18"/>
    </w:rPr>
  </w:style>
  <w:style w:type="paragraph" w:customStyle="1" w:styleId="af9">
    <w:name w:val="(표윗)"/>
    <w:uiPriority w:val="88"/>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88" w:lineRule="auto"/>
      <w:jc w:val="center"/>
      <w:textAlignment w:val="baseline"/>
    </w:pPr>
    <w:rPr>
      <w:rFonts w:ascii="-윤고딕130" w:eastAsia="-윤고딕130"/>
      <w:strike/>
      <w:color w:val="000000"/>
      <w:spacing w:val="-6"/>
      <w:w w:val="94"/>
    </w:rPr>
  </w:style>
  <w:style w:type="paragraph" w:customStyle="1" w:styleId="afa">
    <w:name w:val="(표안)"/>
    <w:uiPriority w:val="8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textAlignment w:val="baseline"/>
    </w:pPr>
    <w:rPr>
      <w:rFonts w:ascii="-윤고딕120" w:eastAsia="-윤고딕120"/>
      <w:strike/>
      <w:color w:val="000000"/>
      <w:spacing w:val="-6"/>
      <w:w w:val="90"/>
    </w:rPr>
  </w:style>
  <w:style w:type="paragraph" w:customStyle="1" w:styleId="afb">
    <w:name w:val="그림각주"/>
    <w:uiPriority w:val="90"/>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중고딕" w:eastAsia="한양중고딕"/>
      <w:strike/>
      <w:color w:val="000000"/>
      <w:w w:val="95"/>
      <w:sz w:val="18"/>
    </w:rPr>
  </w:style>
  <w:style w:type="paragraph" w:customStyle="1" w:styleId="9">
    <w:name w:val="표9기본"/>
    <w:uiPriority w:val="9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84" w:lineRule="auto"/>
      <w:jc w:val="right"/>
      <w:textAlignment w:val="baseline"/>
    </w:pPr>
    <w:rPr>
      <w:rFonts w:ascii="HCI Poppy" w:eastAsia="휴먼명조"/>
      <w:strike/>
      <w:color w:val="000000"/>
      <w:spacing w:val="-9"/>
      <w:w w:val="90"/>
      <w:sz w:val="18"/>
    </w:rPr>
  </w:style>
  <w:style w:type="paragraph" w:customStyle="1" w:styleId="td">
    <w:name w:val="td"/>
    <w:uiPriority w:val="9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strike/>
      <w:color w:val="000000"/>
      <w:sz w:val="22"/>
    </w:rPr>
  </w:style>
  <w:style w:type="paragraph" w:customStyle="1" w:styleId="xl82">
    <w:name w:val="xl82"/>
    <w:uiPriority w:val="93"/>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Arial Narrow" w:eastAsia="한컴바탕"/>
      <w:strike/>
      <w:color w:val="000000"/>
      <w:sz w:val="22"/>
    </w:rPr>
  </w:style>
  <w:style w:type="paragraph" w:customStyle="1" w:styleId="afc">
    <w:name w:val="표안"/>
    <w:uiPriority w:val="94"/>
    <w:pPr>
      <w:widowControl w:val="0"/>
      <w:pBdr>
        <w:top w:val="none" w:sz="2" w:space="0" w:color="000000"/>
        <w:left w:val="none" w:sz="2" w:space="0" w:color="000000"/>
        <w:bottom w:val="none" w:sz="2" w:space="0" w:color="000000"/>
        <w:right w:val="none" w:sz="2" w:space="0" w:color="000000"/>
      </w:pBdr>
      <w:autoSpaceDE w:val="0"/>
      <w:autoSpaceDN w:val="0"/>
      <w:spacing w:after="0" w:line="384" w:lineRule="auto"/>
      <w:jc w:val="center"/>
      <w:textAlignment w:val="baseline"/>
    </w:pPr>
    <w:rPr>
      <w:rFonts w:ascii="한양신명조" w:eastAsia="한양신명조"/>
      <w:strike/>
      <w:color w:val="000000"/>
      <w:sz w:val="22"/>
    </w:rPr>
  </w:style>
  <w:style w:type="paragraph" w:customStyle="1" w:styleId="10">
    <w:name w:val="1)"/>
    <w:uiPriority w:val="95"/>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아리따SB" w:eastAsia="아리따SB"/>
      <w:strike/>
      <w:color w:val="000000"/>
      <w:w w:val="97"/>
      <w:sz w:val="32"/>
    </w:rPr>
  </w:style>
  <w:style w:type="paragraph" w:customStyle="1" w:styleId="afd">
    <w:name w:val="네모"/>
    <w:uiPriority w:val="96"/>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신명조" w:eastAsia="한양신명조"/>
      <w:b/>
      <w:strike/>
      <w:color w:val="000000"/>
      <w:sz w:val="38"/>
    </w:rPr>
  </w:style>
  <w:style w:type="paragraph" w:customStyle="1" w:styleId="afe">
    <w:name w:val="표_옆"/>
    <w:uiPriority w:val="9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24" w:lineRule="auto"/>
      <w:jc w:val="center"/>
      <w:textAlignment w:val="baseline"/>
    </w:pPr>
    <w:rPr>
      <w:rFonts w:ascii="-윤고딕320" w:eastAsia="-윤고딕120"/>
      <w:strike/>
      <w:color w:val="000000"/>
      <w:spacing w:val="-10"/>
      <w:w w:val="95"/>
    </w:rPr>
  </w:style>
  <w:style w:type="paragraph" w:customStyle="1" w:styleId="aff">
    <w:name w:val="표_내용(가운데정렬)"/>
    <w:uiPriority w:val="9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28" w:lineRule="auto"/>
      <w:jc w:val="center"/>
      <w:textAlignment w:val="baseline"/>
    </w:pPr>
    <w:rPr>
      <w:rFonts w:ascii="-윤고딕310" w:eastAsia="-윤고딕110"/>
      <w:strike/>
      <w:color w:val="000000"/>
      <w:spacing w:val="-7"/>
      <w:w w:val="95"/>
    </w:rPr>
  </w:style>
  <w:style w:type="paragraph" w:customStyle="1" w:styleId="aff0">
    <w:name w:val="표_구분항목"/>
    <w:uiPriority w:val="99"/>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pPr>
    <w:rPr>
      <w:rFonts w:ascii="산돌고딕 M" w:eastAsia="산돌고딕 M"/>
      <w:strike/>
      <w:color w:val="000000"/>
      <w:spacing w:val="-9"/>
      <w:w w:val="90"/>
    </w:rPr>
  </w:style>
  <w:style w:type="paragraph" w:customStyle="1" w:styleId="MS">
    <w:name w:val="MS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200" w:line="273" w:lineRule="auto"/>
      <w:textAlignment w:val="baseline"/>
    </w:pPr>
    <w:rPr>
      <w:rFonts w:ascii="맑은 고딕" w:eastAsia="맑은 고딕"/>
      <w:strike/>
      <w:color w:val="000000"/>
    </w:rPr>
  </w:style>
  <w:style w:type="paragraph" w:customStyle="1" w:styleId="aff1">
    <w:name w:val="표 내용"/>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40" w:right="40"/>
      <w:textAlignment w:val="baseline"/>
    </w:pPr>
    <w:rPr>
      <w:rFonts w:ascii="한양중고딕" w:eastAsia="한양중고딕"/>
      <w:strike/>
      <w:color w:val="000000"/>
      <w:spacing w:val="-7"/>
      <w:w w:val="90"/>
      <w:sz w:val="18"/>
    </w:rPr>
  </w:style>
  <w:style w:type="paragraph" w:customStyle="1" w:styleId="xl3244">
    <w:name w:val="xl324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한양중고딕" w:eastAsia="한양중고딕"/>
      <w:strike/>
      <w:color w:val="000000"/>
      <w:sz w:val="30"/>
    </w:rPr>
  </w:style>
  <w:style w:type="paragraph" w:customStyle="1" w:styleId="xl3243">
    <w:name w:val="xl3243"/>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한양중고딕" w:eastAsia="한양중고딕"/>
      <w:strike/>
      <w:color w:val="000000"/>
      <w:sz w:val="30"/>
    </w:rPr>
  </w:style>
  <w:style w:type="paragraph" w:customStyle="1" w:styleId="xl98">
    <w:name w:val="xl9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strike/>
      <w:color w:val="000000"/>
      <w:sz w:val="18"/>
    </w:rPr>
  </w:style>
  <w:style w:type="paragraph" w:customStyle="1" w:styleId="xl96">
    <w:name w:val="xl9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굴림" w:eastAsia="굴림"/>
      <w:strike/>
      <w:color w:val="000000"/>
    </w:rPr>
  </w:style>
  <w:style w:type="paragraph" w:customStyle="1" w:styleId="17">
    <w:name w:val="바탕글 사본17"/>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HCI Poppy" w:eastAsia="휴먼명조"/>
      <w:strike/>
      <w:color w:val="000000"/>
      <w:sz w:val="26"/>
      <w:shd w:val="clear" w:color="999999" w:fill="auto"/>
    </w:rPr>
  </w:style>
  <w:style w:type="paragraph" w:customStyle="1" w:styleId="xl4858">
    <w:name w:val="xl485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strike/>
      <w:color w:val="000000"/>
    </w:rPr>
  </w:style>
  <w:style w:type="paragraph" w:customStyle="1" w:styleId="aff2">
    <w:name w:val="표_숫자"/>
    <w:pPr>
      <w:widowControl w:val="0"/>
      <w:pBdr>
        <w:top w:val="none" w:sz="2" w:space="0" w:color="000000"/>
        <w:left w:val="none" w:sz="2" w:space="0" w:color="000000"/>
        <w:bottom w:val="none" w:sz="2" w:space="0" w:color="000000"/>
        <w:right w:val="none" w:sz="2" w:space="0" w:color="000000"/>
      </w:pBdr>
      <w:autoSpaceDE w:val="0"/>
      <w:autoSpaceDN w:val="0"/>
      <w:spacing w:after="0" w:line="384" w:lineRule="auto"/>
      <w:jc w:val="right"/>
      <w:textAlignment w:val="baseline"/>
    </w:pPr>
    <w:rPr>
      <w:rFonts w:ascii="KoPub돋움체 Light" w:eastAsia="KoPub돋움체 Light"/>
      <w:strike/>
      <w:color w:val="000000"/>
      <w:spacing w:val="-10"/>
    </w:rPr>
  </w:style>
  <w:style w:type="paragraph" w:customStyle="1" w:styleId="aff3">
    <w:name w:val="++표가운데"/>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pPr>
    <w:rPr>
      <w:rFonts w:ascii="함초롬돋움" w:eastAsia="함초롬돋움"/>
      <w:strike/>
      <w:color w:val="000000"/>
      <w:spacing w:val="-5"/>
      <w:sz w:val="18"/>
    </w:rPr>
  </w:style>
  <w:style w:type="paragraph" w:customStyle="1" w:styleId="xl518">
    <w:name w:val="xl518"/>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b/>
      <w:strike/>
      <w:color w:val="000000"/>
      <w:sz w:val="22"/>
    </w:rPr>
  </w:style>
  <w:style w:type="paragraph" w:customStyle="1" w:styleId="aff4">
    <w:name w:val="+표분류"/>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88" w:lineRule="auto"/>
      <w:jc w:val="center"/>
      <w:textAlignment w:val="baseline"/>
    </w:pPr>
    <w:rPr>
      <w:rFonts w:ascii="-윤고딕320" w:eastAsia="-윤고딕320"/>
      <w:strike/>
      <w:color w:val="000000"/>
      <w:spacing w:val="-4"/>
      <w:w w:val="94"/>
      <w:shd w:val="clear" w:color="000000" w:fill="auto"/>
    </w:rPr>
  </w:style>
  <w:style w:type="paragraph" w:customStyle="1" w:styleId="SingleTxtG">
    <w:name w:val="_ Single Txt_G"/>
    <w:pPr>
      <w:widowControl w:val="0"/>
      <w:pBdr>
        <w:top w:val="none" w:sz="2" w:space="1" w:color="000000"/>
        <w:left w:val="none" w:sz="2" w:space="4" w:color="000000"/>
        <w:bottom w:val="none" w:sz="2" w:space="1" w:color="000000"/>
        <w:right w:val="none" w:sz="2" w:space="4" w:color="000000"/>
      </w:pBdr>
      <w:tabs>
        <w:tab w:val="left" w:pos="1701"/>
        <w:tab w:val="left" w:pos="2268"/>
        <w:tab w:val="left" w:pos="2835"/>
      </w:tabs>
      <w:autoSpaceDE w:val="0"/>
      <w:autoSpaceDN w:val="0"/>
      <w:snapToGrid w:val="0"/>
      <w:spacing w:after="120" w:line="240" w:lineRule="atLeast"/>
      <w:ind w:left="1134" w:right="1134"/>
      <w:textAlignment w:val="baseline"/>
    </w:pPr>
    <w:rPr>
      <w:rFonts w:ascii="Times New Roman" w:eastAsia="Calibri"/>
      <w:strike/>
      <w:color w:val="000000"/>
    </w:rPr>
  </w:style>
  <w:style w:type="paragraph" w:customStyle="1" w:styleId="H23G">
    <w:name w:val="_ H_2/3_G"/>
    <w:pPr>
      <w:keepNext/>
      <w:keepLines/>
      <w:widowControl w:val="0"/>
      <w:numPr>
        <w:ilvl w:val="3"/>
        <w:numId w:val="8"/>
      </w:numPr>
      <w:pBdr>
        <w:top w:val="none" w:sz="2" w:space="1" w:color="000000"/>
        <w:left w:val="none" w:sz="2" w:space="4" w:color="000000"/>
        <w:bottom w:val="none" w:sz="2" w:space="1" w:color="000000"/>
        <w:right w:val="none" w:sz="2" w:space="4" w:color="000000"/>
      </w:pBdr>
      <w:tabs>
        <w:tab w:val="right" w:pos="851"/>
      </w:tabs>
      <w:autoSpaceDE w:val="0"/>
      <w:autoSpaceDN w:val="0"/>
      <w:snapToGrid w:val="0"/>
      <w:spacing w:before="240" w:after="120" w:line="240" w:lineRule="exact"/>
      <w:ind w:left="1134" w:right="1134" w:hanging="1134"/>
      <w:jc w:val="left"/>
      <w:textAlignment w:val="baseline"/>
      <w:outlineLvl w:val="3"/>
    </w:pPr>
    <w:rPr>
      <w:rFonts w:ascii="Times New Roman" w:eastAsia="Calibri"/>
      <w:b/>
      <w:strike/>
      <w:color w:val="000000"/>
    </w:rPr>
  </w:style>
  <w:style w:type="paragraph" w:customStyle="1" w:styleId="xl64">
    <w:name w:val="xl64"/>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center"/>
    </w:pPr>
    <w:rPr>
      <w:rFonts w:ascii="맑은 고딕" w:eastAsia="맑은 고딕"/>
      <w:strike/>
      <w:color w:val="000000"/>
      <w:sz w:val="22"/>
    </w:rPr>
  </w:style>
  <w:style w:type="paragraph" w:customStyle="1" w:styleId="HChG">
    <w:name w:val="_ H _Ch_G"/>
    <w:pPr>
      <w:keepNext/>
      <w:keepLines/>
      <w:widowControl w:val="0"/>
      <w:numPr>
        <w:ilvl w:val="1"/>
        <w:numId w:val="9"/>
      </w:numPr>
      <w:pBdr>
        <w:top w:val="none" w:sz="2" w:space="1" w:color="000000"/>
        <w:left w:val="none" w:sz="2" w:space="4" w:color="000000"/>
        <w:bottom w:val="none" w:sz="2" w:space="1" w:color="000000"/>
        <w:right w:val="none" w:sz="2" w:space="4" w:color="000000"/>
      </w:pBdr>
      <w:tabs>
        <w:tab w:val="right" w:pos="851"/>
      </w:tabs>
      <w:autoSpaceDE w:val="0"/>
      <w:autoSpaceDN w:val="0"/>
      <w:snapToGrid w:val="0"/>
      <w:spacing w:before="360" w:after="240" w:line="300" w:lineRule="exact"/>
      <w:ind w:left="1134" w:right="1134" w:hanging="1134"/>
      <w:jc w:val="left"/>
      <w:textAlignment w:val="baseline"/>
      <w:outlineLvl w:val="1"/>
    </w:pPr>
    <w:rPr>
      <w:rFonts w:ascii="Times New Roman" w:eastAsia="Calibri"/>
      <w:b/>
      <w:strike/>
      <w:color w:val="000000"/>
      <w:sz w:val="28"/>
    </w:rPr>
  </w:style>
  <w:style w:type="paragraph" w:customStyle="1" w:styleId="ParNoG">
    <w:name w:val="_ParNo_G"/>
    <w:pPr>
      <w:widowControl w:val="0"/>
      <w:numPr>
        <w:numId w:val="10"/>
      </w:numPr>
      <w:pBdr>
        <w:top w:val="none" w:sz="2" w:space="1" w:color="000000"/>
        <w:left w:val="none" w:sz="2" w:space="4" w:color="000000"/>
        <w:bottom w:val="none" w:sz="2" w:space="1" w:color="000000"/>
        <w:right w:val="none" w:sz="2" w:space="4" w:color="000000"/>
      </w:pBdr>
      <w:tabs>
        <w:tab w:val="left" w:pos="1701"/>
        <w:tab w:val="left" w:pos="2268"/>
        <w:tab w:val="left" w:pos="2835"/>
      </w:tabs>
      <w:autoSpaceDE w:val="0"/>
      <w:autoSpaceDN w:val="0"/>
      <w:snapToGrid w:val="0"/>
      <w:spacing w:after="120" w:line="240" w:lineRule="atLeast"/>
      <w:ind w:left="1134" w:right="1134"/>
      <w:textAlignment w:val="baseline"/>
    </w:pPr>
    <w:rPr>
      <w:rFonts w:ascii="Times New Roman" w:eastAsia="Calibri"/>
      <w:strike/>
      <w:color w:val="000000"/>
    </w:rPr>
  </w:style>
  <w:style w:type="paragraph" w:customStyle="1" w:styleId="30">
    <w:name w:val="바탕글 사본3"/>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HCI Poppy" w:eastAsia="휴먼명조"/>
      <w:strike/>
      <w:color w:val="000000"/>
      <w:shd w:val="clear" w:color="000000" w:fill="auto"/>
    </w:rPr>
  </w:style>
  <w:style w:type="paragraph" w:customStyle="1" w:styleId="8">
    <w:name w:val="바탕글 사본8"/>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strike/>
      <w:color w:val="000000"/>
      <w:shd w:val="clear" w:color="000000" w:fill="auto"/>
    </w:rPr>
  </w:style>
  <w:style w:type="paragraph" w:customStyle="1" w:styleId="118">
    <w:name w:val="(과제1)대목차(헤드라인 18)"/>
    <w:pPr>
      <w:widowControl w:val="0"/>
      <w:pBdr>
        <w:top w:val="none" w:sz="2" w:space="0" w:color="000000"/>
        <w:left w:val="none" w:sz="2" w:space="0" w:color="000000"/>
        <w:bottom w:val="none" w:sz="2" w:space="0" w:color="000000"/>
        <w:right w:val="none" w:sz="2" w:space="0" w:color="000000"/>
      </w:pBdr>
      <w:tabs>
        <w:tab w:val="right" w:leader="middleDot" w:pos="8504"/>
      </w:tabs>
      <w:wordWrap w:val="0"/>
      <w:autoSpaceDE w:val="0"/>
      <w:autoSpaceDN w:val="0"/>
      <w:snapToGrid w:val="0"/>
      <w:spacing w:after="0" w:line="360" w:lineRule="auto"/>
      <w:textAlignment w:val="baseline"/>
    </w:pPr>
    <w:rPr>
      <w:rFonts w:ascii="HY헤드라인M" w:eastAsia="HY헤드라인M"/>
      <w:strike/>
      <w:color w:val="000000"/>
      <w:w w:val="95"/>
      <w:sz w:val="36"/>
    </w:rPr>
  </w:style>
  <w:style w:type="paragraph" w:customStyle="1" w:styleId="C">
    <w:name w:val="# 표 내용C"/>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center"/>
      <w:textAlignment w:val="baseline"/>
    </w:pPr>
    <w:rPr>
      <w:rFonts w:ascii="KoPub돋움체 Light" w:eastAsia="KoPub돋움체 Light"/>
      <w:strike/>
      <w:color w:val="000000"/>
      <w:spacing w:val="-4"/>
      <w:w w:val="97"/>
      <w:sz w:val="18"/>
      <w:shd w:val="clear" w:color="000000" w:fill="auto"/>
    </w:rPr>
  </w:style>
  <w:style w:type="paragraph" w:customStyle="1" w:styleId="40">
    <w:name w:val="바탕글 사본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HCI Poppy" w:eastAsia="휴먼명조"/>
      <w:strike/>
      <w:color w:val="000000"/>
      <w:sz w:val="26"/>
      <w:shd w:val="clear" w:color="999999" w:fill="auto"/>
    </w:rPr>
  </w:style>
  <w:style w:type="paragraph" w:customStyle="1" w:styleId="170">
    <w:name w:val="중간제목(헤드라인1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HY헤드라인M" w:eastAsia="HY헤드라인M"/>
      <w:strike/>
      <w:color w:val="000000"/>
      <w:sz w:val="34"/>
    </w:rPr>
  </w:style>
  <w:style w:type="paragraph" w:customStyle="1" w:styleId="MsoListParagraph0">
    <w:name w:val="MsoListParagraph"/>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80" w:line="256" w:lineRule="auto"/>
      <w:ind w:left="400"/>
      <w:textAlignment w:val="baseline"/>
    </w:pPr>
    <w:rPr>
      <w:rFonts w:ascii="맑은 고딕" w:eastAsia="맑은 고딕"/>
      <w:strike/>
      <w:color w:val="000000"/>
    </w:rPr>
  </w:style>
  <w:style w:type="paragraph" w:customStyle="1" w:styleId="21">
    <w:name w:val="바탕글 사본2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strike/>
      <w:color w:val="000000"/>
      <w:shd w:val="clear" w:color="000000" w:fill="auto"/>
    </w:rPr>
  </w:style>
  <w:style w:type="paragraph" w:customStyle="1" w:styleId="xl111">
    <w:name w:val="xl111"/>
    <w:pPr>
      <w:widowControl w:val="0"/>
      <w:pBdr>
        <w:top w:val="none" w:sz="2" w:space="0" w:color="000000"/>
        <w:left w:val="none" w:sz="2" w:space="0" w:color="000000"/>
        <w:bottom w:val="none" w:sz="2" w:space="0" w:color="000000"/>
        <w:right w:val="none" w:sz="2" w:space="0" w:color="000000"/>
      </w:pBdr>
      <w:shd w:val="clear" w:color="000000" w:fill="F2F2F2"/>
      <w:autoSpaceDE w:val="0"/>
      <w:autoSpaceDN w:val="0"/>
      <w:spacing w:after="0" w:line="240" w:lineRule="auto"/>
      <w:jc w:val="center"/>
      <w:textAlignment w:val="center"/>
    </w:pPr>
    <w:rPr>
      <w:rFonts w:ascii="맑은 고딕" w:eastAsia="맑은 고딕"/>
      <w:strike/>
      <w:color w:val="000000"/>
      <w:sz w:val="22"/>
    </w:rPr>
  </w:style>
  <w:style w:type="paragraph" w:customStyle="1" w:styleId="90">
    <w:name w:val="표_9_가운데"/>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jc w:val="center"/>
      <w:textAlignment w:val="baseline"/>
    </w:pPr>
    <w:rPr>
      <w:rFonts w:ascii="신명 세고딕" w:eastAsia="신명 세고딕"/>
      <w:strike/>
      <w:color w:val="000000"/>
      <w:spacing w:val="-9"/>
      <w:w w:val="90"/>
      <w:sz w:val="18"/>
    </w:rPr>
  </w:style>
  <w:style w:type="paragraph" w:customStyle="1" w:styleId="aff5">
    <w:name w:val="○"/>
    <w:rPr>
      <w:rFonts w:ascii="한양신명조" w:eastAsia="한양신명조"/>
      <w:strike/>
      <w:color w:val="000000"/>
      <w:sz w:val="32"/>
    </w:rPr>
  </w:style>
  <w:style w:type="paragraph" w:customStyle="1" w:styleId="aff6">
    <w:name w:val="사회권규약"/>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ind w:left="621" w:hanging="621"/>
      <w:textAlignment w:val="baseline"/>
    </w:pPr>
    <w:rPr>
      <w:rFonts w:ascii="HCI Poppy" w:eastAsia="휴먼명조"/>
      <w:strike/>
      <w:color w:val="000000"/>
      <w:sz w:val="30"/>
    </w:rPr>
  </w:style>
  <w:style w:type="paragraph" w:customStyle="1" w:styleId="xl126">
    <w:name w:val="xl126"/>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돋움" w:eastAsia="돋움"/>
      <w:strike/>
      <w:color w:val="000000"/>
      <w:sz w:val="24"/>
    </w:rPr>
  </w:style>
  <w:style w:type="paragraph" w:customStyle="1" w:styleId="aff7">
    <w:name w:val="표(맑은고딕"/>
    <w:aliases w:val="10pt)"/>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64" w:lineRule="auto"/>
      <w:textAlignment w:val="baseline"/>
    </w:pPr>
    <w:rPr>
      <w:rFonts w:ascii="맑은 고딕" w:eastAsia="맑은 고딕"/>
      <w:strike/>
      <w:color w:val="000000"/>
      <w:shd w:val="clear" w:color="000000" w:fill="auto"/>
    </w:rPr>
  </w:style>
  <w:style w:type="paragraph" w:customStyle="1" w:styleId="60">
    <w:name w:val="바탕글 사본6"/>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strike/>
      <w:color w:val="000000"/>
      <w:shd w:val="clear" w:color="000000" w:fill="auto"/>
    </w:rPr>
  </w:style>
  <w:style w:type="paragraph" w:customStyle="1" w:styleId="413">
    <w:name w:val="개요 4 사본13"/>
    <w:pPr>
      <w:widowControl w:val="0"/>
      <w:numPr>
        <w:ilvl w:val="3"/>
        <w:numId w:val="1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strike/>
      <w:color w:val="000000"/>
      <w:shd w:val="clear" w:color="000000" w:fill="auto"/>
    </w:rPr>
  </w:style>
  <w:style w:type="paragraph" w:customStyle="1" w:styleId="xl3245">
    <w:name w:val="xl324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한양중고딕" w:eastAsia="한양중고딕"/>
      <w:strike/>
      <w:color w:val="000000"/>
      <w:sz w:val="30"/>
    </w:rPr>
  </w:style>
  <w:style w:type="paragraph" w:customStyle="1" w:styleId="-0">
    <w:name w:val="표내용-중"/>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pPr>
    <w:rPr>
      <w:rFonts w:ascii="한양중고딕" w:eastAsia="한양중고딕"/>
      <w:strike/>
      <w:color w:val="000000"/>
      <w:spacing w:val="-6"/>
      <w:w w:val="95"/>
    </w:rPr>
  </w:style>
  <w:style w:type="paragraph" w:customStyle="1" w:styleId="xl91">
    <w:name w:val="xl9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center"/>
      <w:textAlignment w:val="center"/>
    </w:pPr>
    <w:rPr>
      <w:rFonts w:ascii="맑은 고딕" w:eastAsia="맑은 고딕"/>
      <w:strike/>
      <w:color w:val="000000"/>
      <w:sz w:val="24"/>
    </w:rPr>
  </w:style>
  <w:style w:type="paragraph" w:customStyle="1" w:styleId="xl89">
    <w:name w:val="xl89"/>
    <w:pPr>
      <w:widowControl w:val="0"/>
      <w:pBdr>
        <w:top w:val="none" w:sz="2" w:space="0" w:color="000000"/>
        <w:left w:val="none" w:sz="2" w:space="0" w:color="000000"/>
        <w:bottom w:val="none" w:sz="2" w:space="0" w:color="000000"/>
        <w:right w:val="none" w:sz="2" w:space="0" w:color="000000"/>
      </w:pBdr>
      <w:shd w:val="clear" w:color="000000" w:fill="FDE9D9"/>
      <w:autoSpaceDE w:val="0"/>
      <w:autoSpaceDN w:val="0"/>
      <w:spacing w:after="0" w:line="240" w:lineRule="auto"/>
      <w:jc w:val="right"/>
      <w:textAlignment w:val="center"/>
    </w:pPr>
    <w:rPr>
      <w:rFonts w:ascii="돋움" w:eastAsia="돋움"/>
      <w:b/>
      <w:strike/>
      <w:color w:val="000000"/>
      <w:sz w:val="18"/>
    </w:rPr>
  </w:style>
  <w:style w:type="paragraph" w:customStyle="1" w:styleId="xl90">
    <w:name w:val="xl9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right"/>
      <w:textAlignment w:val="baseline"/>
    </w:pPr>
    <w:rPr>
      <w:rFonts w:ascii="맑은 고딕" w:eastAsia="맑은 고딕"/>
      <w:strike/>
      <w:color w:val="000000"/>
      <w:sz w:val="18"/>
    </w:rPr>
  </w:style>
  <w:style w:type="paragraph" w:customStyle="1" w:styleId="2013">
    <w:name w:val="단위(2013결산)"/>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right"/>
      <w:textAlignment w:val="baseline"/>
    </w:pPr>
    <w:rPr>
      <w:rFonts w:ascii="Garamond" w:eastAsia="HY신명조"/>
      <w:strike/>
      <w:color w:val="000000"/>
      <w:spacing w:val="-4"/>
      <w:w w:val="97"/>
      <w:sz w:val="18"/>
      <w:shd w:val="clear" w:color="000000" w:fill="auto"/>
    </w:rPr>
  </w:style>
  <w:style w:type="paragraph" w:customStyle="1" w:styleId="25">
    <w:name w:val="바탕글 사본25"/>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strike/>
      <w:color w:val="000000"/>
      <w:shd w:val="clear" w:color="999999" w:fill="auto"/>
    </w:rPr>
  </w:style>
  <w:style w:type="paragraph" w:customStyle="1" w:styleId="TableCell">
    <w:name w:val="Table Cell"/>
    <w:pPr>
      <w:widowControl w:val="0"/>
      <w:pBdr>
        <w:top w:val="none" w:sz="2" w:space="1" w:color="000000"/>
        <w:left w:val="none" w:sz="2" w:space="4" w:color="000000"/>
        <w:bottom w:val="none" w:sz="2" w:space="1" w:color="000000"/>
        <w:right w:val="none" w:sz="2" w:space="4" w:color="000000"/>
      </w:pBdr>
      <w:autoSpaceDE w:val="0"/>
      <w:autoSpaceDN w:val="0"/>
      <w:spacing w:before="4" w:after="6" w:line="200" w:lineRule="exact"/>
      <w:textAlignment w:val="baseline"/>
    </w:pPr>
    <w:rPr>
      <w:rFonts w:ascii="Arial Narrow" w:eastAsia="맑은 고딕"/>
      <w:strike/>
      <w:color w:val="000000"/>
      <w:sz w:val="18"/>
    </w:rPr>
  </w:style>
  <w:style w:type="paragraph" w:styleId="aff8">
    <w:name w:val="annotation text"/>
    <w:basedOn w:val="a0"/>
    <w:link w:val="Char"/>
    <w:uiPriority w:val="99"/>
    <w:unhideWhenUsed/>
  </w:style>
  <w:style w:type="character" w:customStyle="1" w:styleId="Char">
    <w:name w:val="메모 텍스트 Char"/>
    <w:basedOn w:val="a1"/>
    <w:link w:val="aff8"/>
    <w:uiPriority w:val="99"/>
    <w:rPr>
      <w:rFonts w:ascii="맑은 고딕" w:eastAsia="맑은 고딕"/>
      <w:strike/>
      <w:color w:val="000000"/>
      <w:kern w:val="1"/>
      <w:sz w:val="22"/>
    </w:rPr>
  </w:style>
  <w:style w:type="character" w:styleId="aff9">
    <w:name w:val="annotation reference"/>
    <w:basedOn w:val="a1"/>
    <w:uiPriority w:val="99"/>
    <w:semiHidden/>
    <w:unhideWhenUsed/>
    <w:rPr>
      <w:sz w:val="18"/>
      <w:szCs w:val="18"/>
    </w:rPr>
  </w:style>
  <w:style w:type="paragraph" w:styleId="affa">
    <w:name w:val="Balloon Text"/>
    <w:basedOn w:val="a0"/>
    <w:link w:val="Char0"/>
    <w:uiPriority w:val="99"/>
    <w:semiHidden/>
    <w:unhideWhenUsed/>
    <w:rsid w:val="001A2535"/>
    <w:pPr>
      <w:spacing w:after="0"/>
    </w:pPr>
    <w:rPr>
      <w:rFonts w:asciiTheme="majorHAnsi" w:eastAsiaTheme="majorEastAsia" w:hAnsiTheme="majorHAnsi" w:cstheme="majorBidi"/>
      <w:sz w:val="18"/>
      <w:szCs w:val="18"/>
    </w:rPr>
  </w:style>
  <w:style w:type="character" w:customStyle="1" w:styleId="Char0">
    <w:name w:val="풍선 도움말 텍스트 Char"/>
    <w:basedOn w:val="a1"/>
    <w:link w:val="affa"/>
    <w:uiPriority w:val="99"/>
    <w:semiHidden/>
    <w:rsid w:val="001A2535"/>
    <w:rPr>
      <w:rFonts w:asciiTheme="majorHAnsi" w:eastAsiaTheme="majorEastAsia" w:hAnsiTheme="majorHAnsi" w:cstheme="majorBidi"/>
      <w:strike/>
      <w:color w:val="000000"/>
      <w:kern w:val="1"/>
      <w:sz w:val="18"/>
      <w:szCs w:val="18"/>
    </w:rPr>
  </w:style>
  <w:style w:type="paragraph" w:styleId="affb">
    <w:name w:val="header"/>
    <w:basedOn w:val="a0"/>
    <w:link w:val="Char1"/>
    <w:uiPriority w:val="99"/>
    <w:unhideWhenUsed/>
    <w:rsid w:val="001A2535"/>
    <w:pPr>
      <w:tabs>
        <w:tab w:val="center" w:pos="4513"/>
        <w:tab w:val="right" w:pos="9026"/>
      </w:tabs>
      <w:snapToGrid w:val="0"/>
    </w:pPr>
  </w:style>
  <w:style w:type="character" w:customStyle="1" w:styleId="Char1">
    <w:name w:val="머리글 Char"/>
    <w:basedOn w:val="a1"/>
    <w:link w:val="affb"/>
    <w:uiPriority w:val="99"/>
    <w:rsid w:val="001A2535"/>
    <w:rPr>
      <w:rFonts w:ascii="맑은 고딕" w:eastAsia="맑은 고딕"/>
      <w:strike/>
      <w:color w:val="000000"/>
      <w:kern w:val="1"/>
      <w:sz w:val="22"/>
    </w:rPr>
  </w:style>
  <w:style w:type="paragraph" w:styleId="affc">
    <w:name w:val="footer"/>
    <w:basedOn w:val="a0"/>
    <w:link w:val="Char2"/>
    <w:uiPriority w:val="99"/>
    <w:unhideWhenUsed/>
    <w:rsid w:val="001A2535"/>
    <w:pPr>
      <w:tabs>
        <w:tab w:val="center" w:pos="4513"/>
        <w:tab w:val="right" w:pos="9026"/>
      </w:tabs>
      <w:snapToGrid w:val="0"/>
    </w:pPr>
  </w:style>
  <w:style w:type="character" w:customStyle="1" w:styleId="Char2">
    <w:name w:val="바닥글 Char"/>
    <w:basedOn w:val="a1"/>
    <w:link w:val="affc"/>
    <w:uiPriority w:val="99"/>
    <w:rsid w:val="001A2535"/>
    <w:rPr>
      <w:rFonts w:ascii="맑은 고딕" w:eastAsia="맑은 고딕"/>
      <w:strike/>
      <w:color w:val="000000"/>
      <w:kern w:val="1"/>
      <w:sz w:val="22"/>
    </w:rPr>
  </w:style>
  <w:style w:type="paragraph" w:styleId="affd">
    <w:name w:val="annotation subject"/>
    <w:basedOn w:val="aff8"/>
    <w:next w:val="aff8"/>
    <w:link w:val="Char3"/>
    <w:uiPriority w:val="99"/>
    <w:semiHidden/>
    <w:unhideWhenUsed/>
    <w:rsid w:val="008B552E"/>
    <w:rPr>
      <w:b/>
      <w:bCs/>
    </w:rPr>
  </w:style>
  <w:style w:type="character" w:customStyle="1" w:styleId="Char3">
    <w:name w:val="메모 주제 Char"/>
    <w:basedOn w:val="Char"/>
    <w:link w:val="affd"/>
    <w:uiPriority w:val="99"/>
    <w:semiHidden/>
    <w:rsid w:val="008B552E"/>
    <w:rPr>
      <w:rFonts w:ascii="맑은 고딕" w:eastAsia="맑은 고딕"/>
      <w:b/>
      <w:bCs/>
      <w:strike/>
      <w:color w:val="000000"/>
      <w:kern w:val="1"/>
      <w:sz w:val="22"/>
    </w:rPr>
  </w:style>
  <w:style w:type="paragraph" w:styleId="affe">
    <w:name w:val="footnote text"/>
    <w:basedOn w:val="a0"/>
    <w:link w:val="Char4"/>
    <w:uiPriority w:val="99"/>
    <w:semiHidden/>
    <w:unhideWhenUsed/>
    <w:rsid w:val="001A06A6"/>
    <w:pPr>
      <w:pBdr>
        <w:top w:val="none" w:sz="0" w:space="0" w:color="auto"/>
        <w:left w:val="none" w:sz="0" w:space="0" w:color="auto"/>
        <w:bottom w:val="none" w:sz="0" w:space="0" w:color="auto"/>
        <w:right w:val="none" w:sz="0" w:space="0" w:color="auto"/>
      </w:pBdr>
      <w:snapToGrid w:val="0"/>
      <w:spacing w:line="259" w:lineRule="auto"/>
      <w:textAlignment w:val="auto"/>
    </w:pPr>
    <w:rPr>
      <w:strike/>
    </w:rPr>
  </w:style>
  <w:style w:type="character" w:customStyle="1" w:styleId="Char4">
    <w:name w:val="각주 텍스트 Char"/>
    <w:basedOn w:val="a1"/>
    <w:link w:val="affe"/>
    <w:uiPriority w:val="99"/>
    <w:semiHidden/>
    <w:rsid w:val="001A06A6"/>
  </w:style>
  <w:style w:type="character" w:styleId="afff">
    <w:name w:val="footnote reference"/>
    <w:basedOn w:val="a1"/>
    <w:uiPriority w:val="99"/>
    <w:semiHidden/>
    <w:unhideWhenUsed/>
    <w:rsid w:val="002D6725"/>
    <w:rPr>
      <w:vertAlign w:val="superscript"/>
    </w:rPr>
  </w:style>
  <w:style w:type="character" w:styleId="afff0">
    <w:name w:val="Hyperlink"/>
    <w:basedOn w:val="a1"/>
    <w:uiPriority w:val="99"/>
    <w:unhideWhenUsed/>
    <w:rsid w:val="0071069E"/>
    <w:rPr>
      <w:color w:val="0563C1" w:themeColor="hyperlink"/>
      <w:u w:val="single"/>
    </w:rPr>
  </w:style>
  <w:style w:type="paragraph" w:styleId="afff1">
    <w:name w:val="No Spacing"/>
    <w:uiPriority w:val="1"/>
    <w:qFormat/>
    <w:rsid w:val="00EA11AA"/>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0" w:lineRule="auto"/>
      <w:jc w:val="left"/>
      <w:textAlignment w:val="baseline"/>
    </w:pPr>
  </w:style>
  <w:style w:type="paragraph" w:styleId="afff2">
    <w:name w:val="Revision"/>
    <w:hidden/>
    <w:uiPriority w:val="99"/>
    <w:semiHidden/>
    <w:rsid w:val="003829D5"/>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8924866">
      <w:bodyDiv w:val="1"/>
      <w:marLeft w:val="0"/>
      <w:marRight w:val="0"/>
      <w:marTop w:val="0"/>
      <w:marBottom w:val="0"/>
      <w:divBdr>
        <w:top w:val="none" w:sz="0" w:space="0" w:color="auto"/>
        <w:left w:val="none" w:sz="0" w:space="0" w:color="auto"/>
        <w:bottom w:val="none" w:sz="0" w:space="0" w:color="auto"/>
        <w:right w:val="none" w:sz="0" w:space="0" w:color="auto"/>
      </w:divBdr>
    </w:div>
    <w:div w:id="1141272535">
      <w:bodyDiv w:val="1"/>
      <w:marLeft w:val="0"/>
      <w:marRight w:val="0"/>
      <w:marTop w:val="0"/>
      <w:marBottom w:val="0"/>
      <w:divBdr>
        <w:top w:val="none" w:sz="0" w:space="0" w:color="auto"/>
        <w:left w:val="none" w:sz="0" w:space="0" w:color="auto"/>
        <w:bottom w:val="none" w:sz="0" w:space="0" w:color="auto"/>
        <w:right w:val="none" w:sz="0" w:space="0" w:color="auto"/>
      </w:divBdr>
    </w:div>
    <w:div w:id="1199470305">
      <w:bodyDiv w:val="1"/>
      <w:marLeft w:val="0"/>
      <w:marRight w:val="0"/>
      <w:marTop w:val="0"/>
      <w:marBottom w:val="0"/>
      <w:divBdr>
        <w:top w:val="none" w:sz="0" w:space="0" w:color="auto"/>
        <w:left w:val="none" w:sz="0" w:space="0" w:color="auto"/>
        <w:bottom w:val="none" w:sz="0" w:space="0" w:color="auto"/>
        <w:right w:val="none" w:sz="0" w:space="0" w:color="auto"/>
      </w:divBdr>
      <w:divsChild>
        <w:div w:id="297105735">
          <w:marLeft w:val="0"/>
          <w:marRight w:val="0"/>
          <w:marTop w:val="0"/>
          <w:marBottom w:val="0"/>
          <w:divBdr>
            <w:top w:val="none" w:sz="0" w:space="0" w:color="auto"/>
            <w:left w:val="none" w:sz="0" w:space="0" w:color="auto"/>
            <w:bottom w:val="none" w:sz="0" w:space="0" w:color="auto"/>
            <w:right w:val="none" w:sz="0" w:space="0" w:color="auto"/>
          </w:divBdr>
          <w:divsChild>
            <w:div w:id="712386326">
              <w:marLeft w:val="300"/>
              <w:marRight w:val="0"/>
              <w:marTop w:val="0"/>
              <w:marBottom w:val="0"/>
              <w:divBdr>
                <w:top w:val="none" w:sz="0" w:space="0" w:color="auto"/>
                <w:left w:val="none" w:sz="0" w:space="0" w:color="auto"/>
                <w:bottom w:val="none" w:sz="0" w:space="0" w:color="auto"/>
                <w:right w:val="none" w:sz="0" w:space="0" w:color="auto"/>
              </w:divBdr>
            </w:div>
            <w:div w:id="1808813630">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279878283">
      <w:bodyDiv w:val="1"/>
      <w:marLeft w:val="0"/>
      <w:marRight w:val="0"/>
      <w:marTop w:val="0"/>
      <w:marBottom w:val="0"/>
      <w:divBdr>
        <w:top w:val="none" w:sz="0" w:space="0" w:color="auto"/>
        <w:left w:val="none" w:sz="0" w:space="0" w:color="auto"/>
        <w:bottom w:val="none" w:sz="0" w:space="0" w:color="auto"/>
        <w:right w:val="none" w:sz="0" w:space="0" w:color="auto"/>
      </w:divBdr>
    </w:div>
    <w:div w:id="1402827030">
      <w:bodyDiv w:val="1"/>
      <w:marLeft w:val="0"/>
      <w:marRight w:val="0"/>
      <w:marTop w:val="0"/>
      <w:marBottom w:val="0"/>
      <w:divBdr>
        <w:top w:val="none" w:sz="0" w:space="0" w:color="auto"/>
        <w:left w:val="none" w:sz="0" w:space="0" w:color="auto"/>
        <w:bottom w:val="none" w:sz="0" w:space="0" w:color="auto"/>
        <w:right w:val="none" w:sz="0" w:space="0" w:color="auto"/>
      </w:divBdr>
    </w:div>
    <w:div w:id="1768959141">
      <w:bodyDiv w:val="1"/>
      <w:marLeft w:val="0"/>
      <w:marRight w:val="0"/>
      <w:marTop w:val="0"/>
      <w:marBottom w:val="0"/>
      <w:divBdr>
        <w:top w:val="none" w:sz="0" w:space="0" w:color="auto"/>
        <w:left w:val="none" w:sz="0" w:space="0" w:color="auto"/>
        <w:bottom w:val="none" w:sz="0" w:space="0" w:color="auto"/>
        <w:right w:val="none" w:sz="0" w:space="0" w:color="auto"/>
      </w:divBdr>
    </w:div>
    <w:div w:id="1800105845">
      <w:bodyDiv w:val="1"/>
      <w:marLeft w:val="0"/>
      <w:marRight w:val="0"/>
      <w:marTop w:val="0"/>
      <w:marBottom w:val="0"/>
      <w:divBdr>
        <w:top w:val="none" w:sz="0" w:space="0" w:color="auto"/>
        <w:left w:val="none" w:sz="0" w:space="0" w:color="auto"/>
        <w:bottom w:val="none" w:sz="0" w:space="0" w:color="auto"/>
        <w:right w:val="none" w:sz="0" w:space="0" w:color="auto"/>
      </w:divBdr>
    </w:div>
    <w:div w:id="1814519101">
      <w:bodyDiv w:val="1"/>
      <w:marLeft w:val="0"/>
      <w:marRight w:val="0"/>
      <w:marTop w:val="0"/>
      <w:marBottom w:val="0"/>
      <w:divBdr>
        <w:top w:val="none" w:sz="0" w:space="0" w:color="auto"/>
        <w:left w:val="none" w:sz="0" w:space="0" w:color="auto"/>
        <w:bottom w:val="none" w:sz="0" w:space="0" w:color="auto"/>
        <w:right w:val="none" w:sz="0" w:space="0" w:color="auto"/>
      </w:divBdr>
    </w:div>
    <w:div w:id="1924990229">
      <w:bodyDiv w:val="1"/>
      <w:marLeft w:val="0"/>
      <w:marRight w:val="0"/>
      <w:marTop w:val="0"/>
      <w:marBottom w:val="0"/>
      <w:divBdr>
        <w:top w:val="none" w:sz="0" w:space="0" w:color="auto"/>
        <w:left w:val="none" w:sz="0" w:space="0" w:color="auto"/>
        <w:bottom w:val="none" w:sz="0" w:space="0" w:color="auto"/>
        <w:right w:val="none" w:sz="0" w:space="0" w:color="auto"/>
      </w:divBdr>
    </w:div>
    <w:div w:id="1965427631">
      <w:bodyDiv w:val="1"/>
      <w:marLeft w:val="0"/>
      <w:marRight w:val="0"/>
      <w:marTop w:val="0"/>
      <w:marBottom w:val="0"/>
      <w:divBdr>
        <w:top w:val="none" w:sz="0" w:space="0" w:color="auto"/>
        <w:left w:val="none" w:sz="0" w:space="0" w:color="auto"/>
        <w:bottom w:val="none" w:sz="0" w:space="0" w:color="auto"/>
        <w:right w:val="none" w:sz="0" w:space="0" w:color="auto"/>
      </w:divBdr>
    </w:div>
    <w:div w:id="20463260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299BB-E8A6-4F49-9BE0-26D21F414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30</Pages>
  <Words>9673</Words>
  <Characters>55138</Characters>
  <Application>Microsoft Office Word</Application>
  <DocSecurity>0</DocSecurity>
  <Lines>459</Lines>
  <Paragraphs>129</Paragraphs>
  <ScaleCrop>false</ScaleCrop>
  <HeadingPairs>
    <vt:vector size="2" baseType="variant">
      <vt:variant>
        <vt:lpstr>제목</vt:lpstr>
      </vt:variant>
      <vt:variant>
        <vt:i4>1</vt:i4>
      </vt:variant>
    </vt:vector>
  </HeadingPairs>
  <TitlesOfParts>
    <vt:vector size="1" baseType="lpstr">
      <vt:lpstr>「경제적</vt:lpstr>
    </vt:vector>
  </TitlesOfParts>
  <Company/>
  <LinksUpToDate>false</LinksUpToDate>
  <CharactersWithSpaces>64682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「경제적</dc:title>
  <dc:subject/>
  <dc:creator>admin</dc:creator>
  <cp:keywords/>
  <dc:description/>
  <cp:lastModifiedBy>인권사회과</cp:lastModifiedBy>
  <cp:revision>13</cp:revision>
  <cp:lastPrinted>2026-04-28T00:55:00Z</cp:lastPrinted>
  <dcterms:created xsi:type="dcterms:W3CDTF">2026-04-28T07:50:00Z</dcterms:created>
  <dcterms:modified xsi:type="dcterms:W3CDTF">2026-05-04T06:35:00Z</dcterms:modified>
  <cp:version>0501.0001.01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54d7bd56-a37b-4ab3-b1fd-281be8e6298c</vt:lpwstr>
  </property>
</Properties>
</file>