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B59F5" w14:paraId="055328C4" w14:textId="77777777">
        <w:trPr>
          <w:cantSplit/>
          <w:trHeight w:hRule="exact" w:val="851"/>
        </w:trPr>
        <w:tc>
          <w:tcPr>
            <w:tcW w:w="1276" w:type="dxa"/>
            <w:tcBorders>
              <w:bottom w:val="single" w:sz="4" w:space="0" w:color="auto"/>
            </w:tcBorders>
            <w:vAlign w:val="bottom"/>
          </w:tcPr>
          <w:p w14:paraId="55099873" w14:textId="03A9787F" w:rsidR="009B59F5" w:rsidRDefault="005C64B6">
            <w:pPr>
              <w:spacing w:after="80"/>
            </w:pPr>
            <w:r>
              <w:t xml:space="preserve"> </w:t>
            </w:r>
          </w:p>
        </w:tc>
        <w:tc>
          <w:tcPr>
            <w:tcW w:w="2268" w:type="dxa"/>
            <w:tcBorders>
              <w:bottom w:val="single" w:sz="4" w:space="0" w:color="auto"/>
            </w:tcBorders>
            <w:vAlign w:val="bottom"/>
          </w:tcPr>
          <w:p w14:paraId="6C2A44EC" w14:textId="221B93C8" w:rsidR="009B59F5" w:rsidRDefault="009B59F5">
            <w:pPr>
              <w:spacing w:after="80" w:line="300" w:lineRule="exact"/>
              <w:rPr>
                <w:b/>
                <w:sz w:val="24"/>
                <w:szCs w:val="24"/>
              </w:rPr>
            </w:pPr>
          </w:p>
        </w:tc>
        <w:tc>
          <w:tcPr>
            <w:tcW w:w="6095" w:type="dxa"/>
            <w:gridSpan w:val="2"/>
            <w:tcBorders>
              <w:bottom w:val="single" w:sz="4" w:space="0" w:color="auto"/>
            </w:tcBorders>
            <w:vAlign w:val="bottom"/>
          </w:tcPr>
          <w:p w14:paraId="2CA30713" w14:textId="17011828" w:rsidR="009B59F5" w:rsidRDefault="00FD2DBD">
            <w:pPr>
              <w:suppressAutoHyphens w:val="0"/>
              <w:spacing w:after="20"/>
              <w:jc w:val="right"/>
            </w:pPr>
            <w:r w:rsidRPr="00BF6436">
              <w:rPr>
                <w:sz w:val="40"/>
                <w:szCs w:val="40"/>
              </w:rPr>
              <w:t>CCPR</w:t>
            </w:r>
            <w:r>
              <w:t>/C</w:t>
            </w:r>
            <w:r w:rsidR="00035A8A">
              <w:t>/</w:t>
            </w:r>
            <w:r>
              <w:t>14</w:t>
            </w:r>
            <w:r w:rsidR="00AB7FF8">
              <w:t>5</w:t>
            </w:r>
            <w:r>
              <w:t>/D/</w:t>
            </w:r>
            <w:r w:rsidR="004F7888">
              <w:t>3742</w:t>
            </w:r>
            <w:r>
              <w:t>/20</w:t>
            </w:r>
            <w:r w:rsidR="004F7888">
              <w:t>20</w:t>
            </w:r>
          </w:p>
        </w:tc>
      </w:tr>
      <w:tr w:rsidR="009B59F5" w14:paraId="61287AAA" w14:textId="77777777">
        <w:trPr>
          <w:cantSplit/>
          <w:trHeight w:hRule="exact" w:val="2835"/>
        </w:trPr>
        <w:tc>
          <w:tcPr>
            <w:tcW w:w="1276" w:type="dxa"/>
            <w:tcBorders>
              <w:top w:val="single" w:sz="4" w:space="0" w:color="auto"/>
              <w:bottom w:val="single" w:sz="12" w:space="0" w:color="auto"/>
            </w:tcBorders>
          </w:tcPr>
          <w:p w14:paraId="624F97E8" w14:textId="2008685C" w:rsidR="009B59F5" w:rsidRDefault="009B59F5">
            <w:pPr>
              <w:spacing w:before="120"/>
            </w:pPr>
          </w:p>
        </w:tc>
        <w:tc>
          <w:tcPr>
            <w:tcW w:w="5528" w:type="dxa"/>
            <w:gridSpan w:val="2"/>
            <w:tcBorders>
              <w:top w:val="single" w:sz="4" w:space="0" w:color="auto"/>
              <w:bottom w:val="single" w:sz="12" w:space="0" w:color="auto"/>
            </w:tcBorders>
          </w:tcPr>
          <w:p w14:paraId="301F6585" w14:textId="77777777" w:rsidR="0041103B" w:rsidRDefault="0041103B" w:rsidP="002B4B1E">
            <w:pPr>
              <w:spacing w:before="120" w:line="380" w:lineRule="exact"/>
              <w:rPr>
                <w:b/>
                <w:sz w:val="34"/>
                <w:szCs w:val="40"/>
              </w:rPr>
            </w:pPr>
          </w:p>
          <w:p w14:paraId="29C8066F" w14:textId="77777777" w:rsidR="00D84C34" w:rsidRDefault="00D84C34" w:rsidP="002B4B1E">
            <w:pPr>
              <w:spacing w:before="120" w:line="380" w:lineRule="exact"/>
              <w:rPr>
                <w:b/>
                <w:sz w:val="34"/>
                <w:szCs w:val="40"/>
              </w:rPr>
            </w:pPr>
          </w:p>
          <w:p w14:paraId="473EFADD" w14:textId="77777777" w:rsidR="00D84C34" w:rsidRDefault="00D84C34" w:rsidP="002B4B1E">
            <w:pPr>
              <w:spacing w:before="120" w:line="380" w:lineRule="exact"/>
              <w:rPr>
                <w:b/>
                <w:sz w:val="34"/>
                <w:szCs w:val="40"/>
              </w:rPr>
            </w:pPr>
          </w:p>
          <w:p w14:paraId="4A31104F" w14:textId="79AB99FA" w:rsidR="0041103B" w:rsidRDefault="0041103B" w:rsidP="002B4B1E">
            <w:pPr>
              <w:spacing w:before="120" w:line="380" w:lineRule="exact"/>
              <w:rPr>
                <w:b/>
                <w:sz w:val="34"/>
                <w:szCs w:val="40"/>
              </w:rPr>
            </w:pPr>
            <w:r>
              <w:rPr>
                <w:b/>
                <w:sz w:val="34"/>
                <w:szCs w:val="40"/>
              </w:rPr>
              <w:t>Advance unedited version</w:t>
            </w:r>
          </w:p>
          <w:p w14:paraId="3A746683" w14:textId="77777777" w:rsidR="002E6412" w:rsidRDefault="002E6412" w:rsidP="002B4B1E">
            <w:pPr>
              <w:spacing w:before="120" w:line="380" w:lineRule="exact"/>
              <w:rPr>
                <w:b/>
                <w:sz w:val="34"/>
                <w:szCs w:val="40"/>
              </w:rPr>
            </w:pPr>
          </w:p>
          <w:p w14:paraId="369915BD" w14:textId="77777777" w:rsidR="002E6412" w:rsidRDefault="002E6412" w:rsidP="002B4B1E">
            <w:pPr>
              <w:spacing w:before="120" w:line="380" w:lineRule="exact"/>
              <w:rPr>
                <w:b/>
                <w:sz w:val="34"/>
                <w:szCs w:val="40"/>
              </w:rPr>
            </w:pPr>
          </w:p>
          <w:p w14:paraId="3022448E" w14:textId="06ED53B0" w:rsidR="002E6412" w:rsidRPr="00E06B78" w:rsidRDefault="002E6412" w:rsidP="002B4B1E">
            <w:pPr>
              <w:spacing w:before="120" w:line="380" w:lineRule="exact"/>
              <w:rPr>
                <w:b/>
                <w:sz w:val="34"/>
                <w:szCs w:val="40"/>
              </w:rPr>
            </w:pPr>
          </w:p>
        </w:tc>
        <w:tc>
          <w:tcPr>
            <w:tcW w:w="2835" w:type="dxa"/>
            <w:tcBorders>
              <w:top w:val="single" w:sz="4" w:space="0" w:color="auto"/>
              <w:bottom w:val="single" w:sz="12" w:space="0" w:color="auto"/>
            </w:tcBorders>
          </w:tcPr>
          <w:p w14:paraId="2DACBD99" w14:textId="3D99C495" w:rsidR="009B59F5" w:rsidRDefault="00FD2DBD">
            <w:pPr>
              <w:suppressAutoHyphens w:val="0"/>
              <w:spacing w:before="240"/>
            </w:pPr>
            <w:r>
              <w:t xml:space="preserve">Distr.: </w:t>
            </w:r>
            <w:r w:rsidR="006E28D5">
              <w:t>General</w:t>
            </w:r>
          </w:p>
          <w:p w14:paraId="56F27165" w14:textId="4EBA3CE7" w:rsidR="009B59F5" w:rsidRDefault="002D40D4">
            <w:pPr>
              <w:suppressAutoHyphens w:val="0"/>
            </w:pPr>
            <w:r>
              <w:t>13</w:t>
            </w:r>
            <w:r w:rsidR="0078136A">
              <w:t xml:space="preserve"> </w:t>
            </w:r>
            <w:r>
              <w:t>March</w:t>
            </w:r>
            <w:r w:rsidR="0078136A">
              <w:t xml:space="preserve"> </w:t>
            </w:r>
            <w:r w:rsidR="00A53463">
              <w:t>202</w:t>
            </w:r>
            <w:r w:rsidR="00097ACD">
              <w:t>6</w:t>
            </w:r>
          </w:p>
          <w:p w14:paraId="2DF50F3A" w14:textId="77777777" w:rsidR="009B59F5" w:rsidRDefault="009B59F5">
            <w:pPr>
              <w:suppressAutoHyphens w:val="0"/>
            </w:pPr>
          </w:p>
          <w:p w14:paraId="734FAA94" w14:textId="77777777" w:rsidR="00A10CAE" w:rsidRDefault="00A10CAE">
            <w:pPr>
              <w:suppressAutoHyphens w:val="0"/>
            </w:pPr>
          </w:p>
          <w:p w14:paraId="50CFD839" w14:textId="77777777" w:rsidR="00A10CAE" w:rsidRDefault="00A10CAE" w:rsidP="00A10CAE">
            <w:pPr>
              <w:suppressAutoHyphens w:val="0"/>
            </w:pPr>
            <w:r>
              <w:t xml:space="preserve">Original: English </w:t>
            </w:r>
          </w:p>
          <w:p w14:paraId="54A1E058" w14:textId="02FA99AF" w:rsidR="009B59F5" w:rsidRDefault="009B59F5" w:rsidP="00364279">
            <w:pPr>
              <w:suppressAutoHyphens w:val="0"/>
            </w:pPr>
          </w:p>
        </w:tc>
      </w:tr>
    </w:tbl>
    <w:p w14:paraId="2A29E044" w14:textId="4513CAF7" w:rsidR="00364279" w:rsidRPr="00D975ED" w:rsidRDefault="00FD2DBD" w:rsidP="00364279">
      <w:pPr>
        <w:rPr>
          <w:b/>
          <w:bCs/>
        </w:rPr>
      </w:pPr>
      <w:r>
        <w:rPr>
          <w:b/>
          <w:bCs/>
          <w:sz w:val="24"/>
          <w:szCs w:val="24"/>
        </w:rPr>
        <w:t>Human Rights Committee</w:t>
      </w:r>
    </w:p>
    <w:p w14:paraId="522EB815" w14:textId="7317EA6E" w:rsidR="009B59F5" w:rsidRDefault="005F6AEE" w:rsidP="00BC1987">
      <w:pPr>
        <w:pStyle w:val="HChG"/>
        <w:ind w:left="1170" w:firstLine="0"/>
      </w:pPr>
      <w:r>
        <w:rPr>
          <w:bCs/>
          <w:szCs w:val="28"/>
        </w:rPr>
        <w:t>Views adopted by the Committee under the</w:t>
      </w:r>
      <w:r w:rsidR="00BC1987">
        <w:rPr>
          <w:bCs/>
          <w:szCs w:val="28"/>
        </w:rPr>
        <w:t xml:space="preserve"> </w:t>
      </w:r>
      <w:r>
        <w:rPr>
          <w:bCs/>
          <w:szCs w:val="28"/>
        </w:rPr>
        <w:t>Optional Protocol, c</w:t>
      </w:r>
      <w:r w:rsidRPr="0070789A">
        <w:rPr>
          <w:bCs/>
          <w:szCs w:val="28"/>
        </w:rPr>
        <w:t xml:space="preserve">oncerning </w:t>
      </w:r>
      <w:r>
        <w:rPr>
          <w:bCs/>
          <w:szCs w:val="28"/>
        </w:rPr>
        <w:t>c</w:t>
      </w:r>
      <w:r w:rsidR="00FD2DBD">
        <w:t>ommunication No. 3</w:t>
      </w:r>
      <w:r w:rsidR="004F7888">
        <w:t>742</w:t>
      </w:r>
      <w:r w:rsidR="00FD2DBD">
        <w:t>/20</w:t>
      </w:r>
      <w:r w:rsidR="004F7888">
        <w:t>20</w:t>
      </w:r>
      <w:r w:rsidR="009C5A3D" w:rsidRPr="0000633A">
        <w:rPr>
          <w:b w:val="0"/>
          <w:sz w:val="20"/>
        </w:rPr>
        <w:footnoteReference w:customMarkFollows="1" w:id="1"/>
        <w:t>*</w:t>
      </w:r>
      <w:r w:rsidR="009C5A3D" w:rsidRPr="0000633A">
        <w:rPr>
          <w:b w:val="0"/>
          <w:sz w:val="20"/>
          <w:vertAlign w:val="superscript"/>
        </w:rPr>
        <w:t>,</w:t>
      </w:r>
      <w:r w:rsidR="009C5A3D" w:rsidRPr="0000633A">
        <w:rPr>
          <w:b w:val="0"/>
          <w:sz w:val="20"/>
        </w:rPr>
        <w:footnoteReference w:customMarkFollows="1" w:id="2"/>
        <w:t>**</w:t>
      </w:r>
      <w:r w:rsidR="00FD2DBD">
        <w:tab/>
      </w:r>
    </w:p>
    <w:p w14:paraId="6558F01E" w14:textId="60F2741D" w:rsidR="009B59F5" w:rsidRDefault="00FD2DBD" w:rsidP="003331AE">
      <w:pPr>
        <w:pStyle w:val="SingleTxtG"/>
        <w:spacing w:line="276" w:lineRule="auto"/>
        <w:ind w:left="4536" w:hanging="3402"/>
        <w:jc w:val="left"/>
      </w:pPr>
      <w:r>
        <w:rPr>
          <w:i/>
          <w:iCs/>
        </w:rPr>
        <w:t>Communication submitted by:</w:t>
      </w:r>
      <w:r>
        <w:rPr>
          <w:i/>
        </w:rPr>
        <w:tab/>
      </w:r>
      <w:proofErr w:type="spellStart"/>
      <w:r w:rsidR="004F7888" w:rsidRPr="004F7888">
        <w:rPr>
          <w:iCs/>
        </w:rPr>
        <w:t>Gentilmen</w:t>
      </w:r>
      <w:proofErr w:type="spellEnd"/>
      <w:r w:rsidR="004F7888" w:rsidRPr="004F7888">
        <w:rPr>
          <w:iCs/>
        </w:rPr>
        <w:t xml:space="preserve"> Issa Magumba</w:t>
      </w:r>
      <w:r w:rsidR="004F7888">
        <w:rPr>
          <w:i/>
        </w:rPr>
        <w:t xml:space="preserve"> </w:t>
      </w:r>
      <w:r w:rsidR="00934E78">
        <w:rPr>
          <w:iCs/>
        </w:rPr>
        <w:t>(</w:t>
      </w:r>
      <w:r>
        <w:t>represented by counsel,</w:t>
      </w:r>
      <w:r w:rsidR="003C0644">
        <w:t xml:space="preserve"> </w:t>
      </w:r>
      <w:r w:rsidR="00F64D6D" w:rsidRPr="00F64D6D">
        <w:t>Shin Young C</w:t>
      </w:r>
      <w:r w:rsidR="00F64D6D">
        <w:t>hung</w:t>
      </w:r>
      <w:r>
        <w:t>)</w:t>
      </w:r>
      <w:r w:rsidR="00F64D6D">
        <w:t xml:space="preserve"> </w:t>
      </w:r>
      <w:r w:rsidR="00D86C77">
        <w:t xml:space="preserve"> </w:t>
      </w:r>
    </w:p>
    <w:p w14:paraId="20009DB8" w14:textId="4C9F7F87" w:rsidR="009B59F5" w:rsidRDefault="00FD2DBD">
      <w:pPr>
        <w:pStyle w:val="SingleTxtG"/>
        <w:ind w:left="4536" w:hanging="3402"/>
        <w:jc w:val="left"/>
      </w:pPr>
      <w:r>
        <w:rPr>
          <w:i/>
          <w:iCs/>
        </w:rPr>
        <w:t>Alleged victim:</w:t>
      </w:r>
      <w:r>
        <w:rPr>
          <w:i/>
        </w:rPr>
        <w:tab/>
      </w:r>
      <w:r>
        <w:rPr>
          <w:iCs/>
        </w:rPr>
        <w:t>The author</w:t>
      </w:r>
      <w:r w:rsidR="00753FF3">
        <w:rPr>
          <w:iCs/>
        </w:rPr>
        <w:t xml:space="preserve"> </w:t>
      </w:r>
      <w:r w:rsidR="00D86C77">
        <w:rPr>
          <w:iCs/>
        </w:rPr>
        <w:t xml:space="preserve"> </w:t>
      </w:r>
    </w:p>
    <w:p w14:paraId="52AF681F" w14:textId="09304F4E" w:rsidR="009B59F5" w:rsidRDefault="00FD2DBD">
      <w:pPr>
        <w:pStyle w:val="SingleTxtG"/>
        <w:ind w:left="4536" w:hanging="3402"/>
        <w:jc w:val="left"/>
      </w:pPr>
      <w:r>
        <w:rPr>
          <w:i/>
          <w:iCs/>
        </w:rPr>
        <w:t xml:space="preserve">State </w:t>
      </w:r>
      <w:r w:rsidR="00AB7FF8">
        <w:rPr>
          <w:i/>
          <w:iCs/>
        </w:rPr>
        <w:t>P</w:t>
      </w:r>
      <w:r>
        <w:rPr>
          <w:i/>
          <w:iCs/>
        </w:rPr>
        <w:t>arty:</w:t>
      </w:r>
      <w:r>
        <w:rPr>
          <w:i/>
        </w:rPr>
        <w:tab/>
      </w:r>
      <w:r w:rsidR="004F7888">
        <w:rPr>
          <w:iCs/>
        </w:rPr>
        <w:t xml:space="preserve">Republic of Korea </w:t>
      </w:r>
      <w:r>
        <w:t xml:space="preserve"> </w:t>
      </w:r>
    </w:p>
    <w:p w14:paraId="2E3A43A8" w14:textId="5812F618" w:rsidR="009B59F5" w:rsidRDefault="00FD2DBD">
      <w:pPr>
        <w:pStyle w:val="SingleTxtG"/>
        <w:ind w:left="4536" w:hanging="3402"/>
        <w:jc w:val="left"/>
      </w:pPr>
      <w:r>
        <w:rPr>
          <w:i/>
          <w:iCs/>
        </w:rPr>
        <w:t>Date of communication:</w:t>
      </w:r>
      <w:r>
        <w:rPr>
          <w:i/>
        </w:rPr>
        <w:tab/>
      </w:r>
      <w:r w:rsidR="001675AB">
        <w:rPr>
          <w:iCs/>
        </w:rPr>
        <w:t>1</w:t>
      </w:r>
      <w:r w:rsidR="004F7888">
        <w:rPr>
          <w:iCs/>
        </w:rPr>
        <w:t xml:space="preserve"> </w:t>
      </w:r>
      <w:r w:rsidR="00753FF3">
        <w:rPr>
          <w:iCs/>
        </w:rPr>
        <w:t xml:space="preserve">May </w:t>
      </w:r>
      <w:r w:rsidR="003C0644" w:rsidRPr="003C0644">
        <w:rPr>
          <w:iCs/>
        </w:rPr>
        <w:t>20</w:t>
      </w:r>
      <w:r w:rsidR="004F7888">
        <w:rPr>
          <w:iCs/>
        </w:rPr>
        <w:t xml:space="preserve">20 </w:t>
      </w:r>
      <w:r>
        <w:t>(initial submission)</w:t>
      </w:r>
    </w:p>
    <w:p w14:paraId="0C424812" w14:textId="4A666101" w:rsidR="009B59F5" w:rsidRDefault="00FD2DBD" w:rsidP="003331AE">
      <w:pPr>
        <w:pStyle w:val="SingleTxtG"/>
        <w:spacing w:line="276" w:lineRule="auto"/>
        <w:ind w:left="4536" w:hanging="3402"/>
        <w:jc w:val="left"/>
      </w:pPr>
      <w:r>
        <w:rPr>
          <w:i/>
          <w:iCs/>
        </w:rPr>
        <w:t>Document references:</w:t>
      </w:r>
      <w:r>
        <w:rPr>
          <w:i/>
        </w:rPr>
        <w:tab/>
      </w:r>
      <w:r>
        <w:t xml:space="preserve">Decision taken pursuant to rule 92 of the Committee’s rules of procedure, transmitted to the State </w:t>
      </w:r>
      <w:r w:rsidR="007F2C68">
        <w:t>P</w:t>
      </w:r>
      <w:r>
        <w:t xml:space="preserve">arty </w:t>
      </w:r>
      <w:r w:rsidRPr="005852BF">
        <w:t xml:space="preserve">on </w:t>
      </w:r>
      <w:r w:rsidR="00E34ED6">
        <w:t>2</w:t>
      </w:r>
      <w:r w:rsidR="004F7888">
        <w:t>6</w:t>
      </w:r>
      <w:r w:rsidR="00E34ED6">
        <w:t xml:space="preserve"> </w:t>
      </w:r>
      <w:r w:rsidR="005069C2">
        <w:t>Ma</w:t>
      </w:r>
      <w:r w:rsidR="00753FF3">
        <w:t xml:space="preserve">y </w:t>
      </w:r>
      <w:r w:rsidR="005069C2">
        <w:t>20</w:t>
      </w:r>
      <w:r w:rsidR="004F7888">
        <w:t xml:space="preserve">20 </w:t>
      </w:r>
      <w:r>
        <w:t>(not issued in document form)</w:t>
      </w:r>
    </w:p>
    <w:p w14:paraId="65D38B51" w14:textId="08266A9C" w:rsidR="009B59F5" w:rsidRDefault="00FD2DBD">
      <w:pPr>
        <w:pStyle w:val="SingleTxtG"/>
        <w:ind w:left="4536" w:hanging="3402"/>
        <w:jc w:val="left"/>
      </w:pPr>
      <w:r>
        <w:rPr>
          <w:i/>
          <w:iCs/>
        </w:rPr>
        <w:t xml:space="preserve">Date of adoption of </w:t>
      </w:r>
      <w:r w:rsidR="00AB7FF8">
        <w:rPr>
          <w:i/>
          <w:iCs/>
        </w:rPr>
        <w:t>Views</w:t>
      </w:r>
      <w:r>
        <w:rPr>
          <w:i/>
          <w:iCs/>
        </w:rPr>
        <w:t>:</w:t>
      </w:r>
      <w:r>
        <w:rPr>
          <w:i/>
        </w:rPr>
        <w:tab/>
      </w:r>
      <w:r w:rsidR="009D6FA7" w:rsidRPr="009D6FA7">
        <w:rPr>
          <w:iCs/>
        </w:rPr>
        <w:t>1</w:t>
      </w:r>
      <w:r w:rsidR="00F84ACF">
        <w:rPr>
          <w:iCs/>
        </w:rPr>
        <w:t>3</w:t>
      </w:r>
      <w:r w:rsidR="00753FF3">
        <w:rPr>
          <w:i/>
        </w:rPr>
        <w:t xml:space="preserve"> </w:t>
      </w:r>
      <w:r w:rsidR="00F84ACF">
        <w:rPr>
          <w:iCs/>
        </w:rPr>
        <w:t xml:space="preserve"> </w:t>
      </w:r>
      <w:r w:rsidR="009D6FA7">
        <w:rPr>
          <w:iCs/>
        </w:rPr>
        <w:t>March</w:t>
      </w:r>
      <w:r w:rsidR="00AB7FF8">
        <w:rPr>
          <w:iCs/>
        </w:rPr>
        <w:t xml:space="preserve"> </w:t>
      </w:r>
      <w:r>
        <w:t>202</w:t>
      </w:r>
      <w:r w:rsidR="00416C0F">
        <w:t>6</w:t>
      </w:r>
    </w:p>
    <w:p w14:paraId="7F9485C7" w14:textId="27410A19" w:rsidR="009B59F5" w:rsidRDefault="00FD2DBD">
      <w:pPr>
        <w:pStyle w:val="SingleTxtG"/>
        <w:ind w:left="4536" w:hanging="3402"/>
        <w:jc w:val="left"/>
      </w:pPr>
      <w:r>
        <w:rPr>
          <w:i/>
          <w:iCs/>
        </w:rPr>
        <w:t>Subject matter:</w:t>
      </w:r>
      <w:r>
        <w:rPr>
          <w:i/>
        </w:rPr>
        <w:tab/>
      </w:r>
      <w:r w:rsidR="00AB7FF8">
        <w:rPr>
          <w:iCs/>
        </w:rPr>
        <w:t>Risk of d</w:t>
      </w:r>
      <w:r w:rsidR="00753FF3">
        <w:rPr>
          <w:iCs/>
        </w:rPr>
        <w:t xml:space="preserve">eportation to </w:t>
      </w:r>
      <w:r w:rsidR="004F7888">
        <w:rPr>
          <w:iCs/>
        </w:rPr>
        <w:t xml:space="preserve">the Democratic Republic of Congo </w:t>
      </w:r>
      <w:r w:rsidR="00AB7FF8">
        <w:rPr>
          <w:iCs/>
        </w:rPr>
        <w:t xml:space="preserve">due to </w:t>
      </w:r>
      <w:r w:rsidR="00262F6F">
        <w:rPr>
          <w:iCs/>
        </w:rPr>
        <w:t>inability to submit application for refugee status from the airport transit area</w:t>
      </w:r>
      <w:r w:rsidR="00AB7FF8">
        <w:rPr>
          <w:iCs/>
        </w:rPr>
        <w:t xml:space="preserve"> </w:t>
      </w:r>
      <w:r w:rsidR="00753FF3">
        <w:rPr>
          <w:iCs/>
        </w:rPr>
        <w:t xml:space="preserve"> </w:t>
      </w:r>
      <w:r w:rsidR="00152B10">
        <w:rPr>
          <w:iCs/>
        </w:rPr>
        <w:t xml:space="preserve"> </w:t>
      </w:r>
    </w:p>
    <w:p w14:paraId="7FDD1DF2" w14:textId="106752C3" w:rsidR="009B59F5" w:rsidRDefault="00FD2DBD">
      <w:pPr>
        <w:pStyle w:val="SingleTxtG"/>
        <w:ind w:left="4536" w:hanging="3402"/>
        <w:jc w:val="left"/>
      </w:pPr>
      <w:r>
        <w:rPr>
          <w:i/>
          <w:iCs/>
        </w:rPr>
        <w:t>Procedural issue</w:t>
      </w:r>
      <w:r w:rsidR="00B6207D">
        <w:rPr>
          <w:i/>
          <w:iCs/>
        </w:rPr>
        <w:t>s</w:t>
      </w:r>
      <w:r>
        <w:rPr>
          <w:i/>
          <w:iCs/>
        </w:rPr>
        <w:t>:</w:t>
      </w:r>
      <w:r>
        <w:rPr>
          <w:i/>
          <w:iCs/>
        </w:rPr>
        <w:tab/>
      </w:r>
      <w:r w:rsidR="00C5253F">
        <w:t xml:space="preserve">Admissibility </w:t>
      </w:r>
      <w:r w:rsidR="00A654B6">
        <w:t>–</w:t>
      </w:r>
      <w:r w:rsidR="00C5253F">
        <w:t xml:space="preserve"> </w:t>
      </w:r>
      <w:r w:rsidR="00753FF3">
        <w:t>lack of substantiation</w:t>
      </w:r>
      <w:r w:rsidR="00B6207D">
        <w:t>; non-exhaustion of domestic remedies</w:t>
      </w:r>
    </w:p>
    <w:p w14:paraId="60D2DA74" w14:textId="54FF6679" w:rsidR="009B59F5" w:rsidRDefault="00FD2DBD" w:rsidP="003331AE">
      <w:pPr>
        <w:pStyle w:val="SingleTxtG"/>
        <w:spacing w:line="276" w:lineRule="auto"/>
        <w:ind w:left="4536" w:hanging="3402"/>
        <w:jc w:val="left"/>
        <w:rPr>
          <w:iCs/>
        </w:rPr>
      </w:pPr>
      <w:r>
        <w:rPr>
          <w:i/>
          <w:iCs/>
        </w:rPr>
        <w:t>Substantive issue</w:t>
      </w:r>
      <w:r w:rsidR="00A654B6">
        <w:rPr>
          <w:i/>
          <w:iCs/>
        </w:rPr>
        <w:t>s</w:t>
      </w:r>
      <w:r>
        <w:rPr>
          <w:i/>
          <w:iCs/>
        </w:rPr>
        <w:t>:</w:t>
      </w:r>
      <w:r>
        <w:rPr>
          <w:i/>
          <w:iCs/>
        </w:rPr>
        <w:tab/>
      </w:r>
      <w:r w:rsidR="00A654B6" w:rsidRPr="00753FF3">
        <w:t>Right to life</w:t>
      </w:r>
      <w:r w:rsidR="008B5632" w:rsidRPr="00753FF3">
        <w:t xml:space="preserve">; </w:t>
      </w:r>
      <w:r w:rsidR="00A654B6" w:rsidRPr="00753FF3">
        <w:t>f</w:t>
      </w:r>
      <w:r w:rsidRPr="00753FF3">
        <w:rPr>
          <w:iCs/>
        </w:rPr>
        <w:t>reedom from torture or cruel, inhuman or degrading treatment or punishment</w:t>
      </w:r>
      <w:r w:rsidR="00AB7FF8">
        <w:rPr>
          <w:iCs/>
        </w:rPr>
        <w:t>; arbitrary detention; conditions of detention</w:t>
      </w:r>
    </w:p>
    <w:p w14:paraId="141372A1" w14:textId="2AB7C0EB" w:rsidR="009B59F5" w:rsidRDefault="00FD2DBD">
      <w:pPr>
        <w:pStyle w:val="SingleTxtG"/>
        <w:ind w:left="4536" w:hanging="3402"/>
        <w:jc w:val="left"/>
      </w:pPr>
      <w:r>
        <w:rPr>
          <w:i/>
          <w:iCs/>
        </w:rPr>
        <w:t>Article</w:t>
      </w:r>
      <w:r w:rsidR="00B27F6D">
        <w:rPr>
          <w:i/>
          <w:iCs/>
        </w:rPr>
        <w:t>s</w:t>
      </w:r>
      <w:r>
        <w:rPr>
          <w:i/>
          <w:iCs/>
        </w:rPr>
        <w:t xml:space="preserve"> of the Covenant:</w:t>
      </w:r>
      <w:r>
        <w:rPr>
          <w:i/>
          <w:iCs/>
        </w:rPr>
        <w:tab/>
      </w:r>
      <w:r w:rsidR="00A654B6">
        <w:t>6</w:t>
      </w:r>
      <w:r w:rsidR="00A13348">
        <w:t xml:space="preserve"> (1)</w:t>
      </w:r>
      <w:r w:rsidR="001675AB">
        <w:t xml:space="preserve">, </w:t>
      </w:r>
      <w:r w:rsidR="00A654B6">
        <w:t>7</w:t>
      </w:r>
      <w:r w:rsidR="001675AB">
        <w:t>, 9 (1) and 10 (1)</w:t>
      </w:r>
      <w:r w:rsidR="00753FF3">
        <w:t xml:space="preserve"> </w:t>
      </w:r>
    </w:p>
    <w:p w14:paraId="49213FD6" w14:textId="1D10DAC1" w:rsidR="009B59F5" w:rsidRDefault="00FD2DBD">
      <w:pPr>
        <w:pStyle w:val="SingleTxtG"/>
        <w:spacing w:after="240"/>
        <w:ind w:left="4536" w:hanging="3402"/>
        <w:jc w:val="left"/>
        <w:rPr>
          <w:iCs/>
        </w:rPr>
      </w:pPr>
      <w:r>
        <w:rPr>
          <w:i/>
          <w:iCs/>
        </w:rPr>
        <w:t>Article</w:t>
      </w:r>
      <w:r w:rsidR="004F7888">
        <w:rPr>
          <w:i/>
          <w:iCs/>
        </w:rPr>
        <w:t>s</w:t>
      </w:r>
      <w:r>
        <w:rPr>
          <w:i/>
          <w:iCs/>
        </w:rPr>
        <w:t xml:space="preserve"> of the Optional Protocol:</w:t>
      </w:r>
      <w:r>
        <w:rPr>
          <w:i/>
          <w:iCs/>
        </w:rPr>
        <w:tab/>
      </w:r>
      <w:r>
        <w:rPr>
          <w:iCs/>
        </w:rPr>
        <w:t xml:space="preserve">2 </w:t>
      </w:r>
      <w:r w:rsidR="004F7888">
        <w:rPr>
          <w:iCs/>
        </w:rPr>
        <w:t>and 5 (2) (b)</w:t>
      </w:r>
    </w:p>
    <w:p w14:paraId="2B3F1D5C" w14:textId="5E5D2A16" w:rsidR="00547F0C" w:rsidRDefault="004C5246" w:rsidP="00F14B3D">
      <w:pPr>
        <w:tabs>
          <w:tab w:val="left" w:pos="1701"/>
          <w:tab w:val="left" w:pos="8505"/>
        </w:tabs>
        <w:spacing w:after="120" w:line="240" w:lineRule="auto"/>
        <w:ind w:left="1134" w:right="1134"/>
        <w:jc w:val="both"/>
        <w:rPr>
          <w:rFonts w:eastAsia="SimSun"/>
          <w:lang w:eastAsia="zh-CN"/>
        </w:rPr>
      </w:pPr>
      <w:r>
        <w:t>1.</w:t>
      </w:r>
      <w:r w:rsidR="006438F4">
        <w:t>1</w:t>
      </w:r>
      <w:r>
        <w:tab/>
      </w:r>
      <w:r w:rsidR="003C1C74" w:rsidRPr="00F5242E">
        <w:t>T</w:t>
      </w:r>
      <w:r w:rsidR="00B4172C" w:rsidRPr="00F5242E">
        <w:t xml:space="preserve">he author of the communication </w:t>
      </w:r>
      <w:r w:rsidR="00CA0027" w:rsidRPr="00F5242E">
        <w:t>is</w:t>
      </w:r>
      <w:r w:rsidR="003C0644" w:rsidRPr="00F5242E">
        <w:t xml:space="preserve"> </w:t>
      </w:r>
      <w:proofErr w:type="spellStart"/>
      <w:r w:rsidR="004F7888">
        <w:t>Gentilmen</w:t>
      </w:r>
      <w:proofErr w:type="spellEnd"/>
      <w:r w:rsidR="004F7888">
        <w:t xml:space="preserve"> Issa Magumba</w:t>
      </w:r>
      <w:r w:rsidR="006C532E" w:rsidRPr="00F5242E">
        <w:t xml:space="preserve">, a national of </w:t>
      </w:r>
      <w:r w:rsidR="004F7888">
        <w:t>the Democratic Republic of Congo</w:t>
      </w:r>
      <w:r w:rsidR="00AD4AD2">
        <w:t xml:space="preserve"> (DRC)</w:t>
      </w:r>
      <w:r w:rsidR="003C0644" w:rsidRPr="00F5242E">
        <w:t xml:space="preserve">, </w:t>
      </w:r>
      <w:r w:rsidR="003C0644" w:rsidRPr="00996794">
        <w:t>b</w:t>
      </w:r>
      <w:r w:rsidR="006C532E" w:rsidRPr="00996794">
        <w:t>orn</w:t>
      </w:r>
      <w:r w:rsidR="00CA0027" w:rsidRPr="00996794">
        <w:t xml:space="preserve"> </w:t>
      </w:r>
      <w:r w:rsidR="008A52E3">
        <w:t xml:space="preserve">on </w:t>
      </w:r>
      <w:r w:rsidR="004F7888">
        <w:t>10 August 1</w:t>
      </w:r>
      <w:r w:rsidR="00EB21A2">
        <w:t>9</w:t>
      </w:r>
      <w:r w:rsidR="004F7888">
        <w:t>74</w:t>
      </w:r>
      <w:r w:rsidR="006C532E" w:rsidRPr="00996794">
        <w:t>.</w:t>
      </w:r>
      <w:r w:rsidR="004F7888">
        <w:t xml:space="preserve"> </w:t>
      </w:r>
      <w:r w:rsidR="00F63695">
        <w:t xml:space="preserve">He claims that </w:t>
      </w:r>
      <w:r w:rsidR="00295E7C">
        <w:t>his rights under articles 6 (1), 7</w:t>
      </w:r>
      <w:r w:rsidR="00F63695">
        <w:t xml:space="preserve">, 9 (1) </w:t>
      </w:r>
      <w:r w:rsidR="003D4DB1" w:rsidRPr="003D4DB1">
        <w:t>and 10 (1) of the Covenant</w:t>
      </w:r>
      <w:r w:rsidR="003003A2">
        <w:t xml:space="preserve"> were violated</w:t>
      </w:r>
      <w:r w:rsidR="003D4DB1" w:rsidRPr="003D4DB1">
        <w:t xml:space="preserve">. </w:t>
      </w:r>
      <w:r w:rsidR="003C1C74" w:rsidRPr="004C5246">
        <w:rPr>
          <w:rFonts w:eastAsia="SimSun"/>
          <w:lang w:eastAsia="zh-CN"/>
        </w:rPr>
        <w:t>The Optional Protocol entered into force for the</w:t>
      </w:r>
      <w:r w:rsidR="007F2C68">
        <w:rPr>
          <w:rFonts w:eastAsia="SimSun"/>
          <w:lang w:eastAsia="zh-CN"/>
        </w:rPr>
        <w:t xml:space="preserve"> </w:t>
      </w:r>
      <w:r w:rsidR="003C1C74" w:rsidRPr="004C5246">
        <w:rPr>
          <w:rFonts w:eastAsia="SimSun"/>
          <w:lang w:eastAsia="zh-CN"/>
        </w:rPr>
        <w:t>State</w:t>
      </w:r>
      <w:r w:rsidR="007F2C68">
        <w:rPr>
          <w:rFonts w:eastAsia="SimSun"/>
          <w:lang w:eastAsia="zh-CN"/>
        </w:rPr>
        <w:t xml:space="preserve"> P</w:t>
      </w:r>
      <w:r w:rsidR="003C1C74" w:rsidRPr="004C5246">
        <w:rPr>
          <w:rFonts w:eastAsia="SimSun"/>
          <w:lang w:eastAsia="zh-CN"/>
        </w:rPr>
        <w:t>arty on</w:t>
      </w:r>
      <w:r w:rsidR="008B4403" w:rsidRPr="004C5246">
        <w:rPr>
          <w:rFonts w:eastAsia="SimSun"/>
          <w:lang w:eastAsia="zh-CN"/>
        </w:rPr>
        <w:t xml:space="preserve"> </w:t>
      </w:r>
      <w:r w:rsidR="001675AB">
        <w:rPr>
          <w:rFonts w:eastAsia="SimSun"/>
          <w:lang w:eastAsia="zh-CN"/>
        </w:rPr>
        <w:t>10 July 1990</w:t>
      </w:r>
      <w:r w:rsidR="003C0644" w:rsidRPr="004C5246">
        <w:rPr>
          <w:rFonts w:eastAsia="SimSun"/>
          <w:lang w:eastAsia="zh-CN"/>
        </w:rPr>
        <w:t xml:space="preserve">. </w:t>
      </w:r>
      <w:r w:rsidR="003C1C74" w:rsidRPr="004C5246">
        <w:rPr>
          <w:rFonts w:eastAsia="SimSun"/>
          <w:lang w:eastAsia="zh-CN"/>
        </w:rPr>
        <w:t>The author</w:t>
      </w:r>
      <w:r w:rsidR="003C0644" w:rsidRPr="004C5246">
        <w:rPr>
          <w:rFonts w:eastAsia="SimSun"/>
          <w:lang w:eastAsia="zh-CN"/>
        </w:rPr>
        <w:t xml:space="preserve"> is </w:t>
      </w:r>
      <w:r w:rsidR="003C1C74" w:rsidRPr="004C5246">
        <w:rPr>
          <w:rFonts w:eastAsia="SimSun"/>
          <w:lang w:eastAsia="zh-CN"/>
        </w:rPr>
        <w:t>represented by counsel.</w:t>
      </w:r>
    </w:p>
    <w:p w14:paraId="5DC068A9" w14:textId="457F93FE" w:rsidR="006C532E" w:rsidRDefault="006438F4" w:rsidP="00F14B3D">
      <w:pPr>
        <w:tabs>
          <w:tab w:val="left" w:pos="1701"/>
          <w:tab w:val="left" w:pos="8505"/>
        </w:tabs>
        <w:spacing w:after="120" w:line="240" w:lineRule="auto"/>
        <w:ind w:left="1134" w:right="1134"/>
        <w:jc w:val="both"/>
        <w:rPr>
          <w:rFonts w:eastAsia="SimSun"/>
          <w:lang w:eastAsia="zh-CN"/>
        </w:rPr>
      </w:pPr>
      <w:r w:rsidRPr="009615DB">
        <w:rPr>
          <w:rFonts w:eastAsia="SimSun"/>
          <w:lang w:eastAsia="zh-CN"/>
        </w:rPr>
        <w:t>1.2</w:t>
      </w:r>
      <w:r w:rsidRPr="009615DB">
        <w:rPr>
          <w:rFonts w:eastAsia="SimSun"/>
          <w:lang w:eastAsia="zh-CN"/>
        </w:rPr>
        <w:tab/>
      </w:r>
      <w:r w:rsidRPr="00416C0F">
        <w:rPr>
          <w:rFonts w:eastAsia="SimSun"/>
          <w:lang w:eastAsia="zh-CN"/>
        </w:rPr>
        <w:t>On 2</w:t>
      </w:r>
      <w:r w:rsidR="00636012" w:rsidRPr="00416C0F">
        <w:rPr>
          <w:rFonts w:eastAsia="SimSun"/>
          <w:lang w:eastAsia="zh-CN"/>
        </w:rPr>
        <w:t>6</w:t>
      </w:r>
      <w:r w:rsidRPr="00416C0F">
        <w:rPr>
          <w:rFonts w:eastAsia="SimSun"/>
          <w:lang w:eastAsia="zh-CN"/>
        </w:rPr>
        <w:t xml:space="preserve"> May 20</w:t>
      </w:r>
      <w:r w:rsidR="00636012" w:rsidRPr="00416C0F">
        <w:rPr>
          <w:rFonts w:eastAsia="SimSun"/>
          <w:lang w:eastAsia="zh-CN"/>
        </w:rPr>
        <w:t>20</w:t>
      </w:r>
      <w:r w:rsidRPr="00416C0F">
        <w:rPr>
          <w:rFonts w:eastAsia="SimSun"/>
          <w:lang w:eastAsia="zh-CN"/>
        </w:rPr>
        <w:t xml:space="preserve">, the Committee, acting through its Special Rapporteurs on new communications and interim measures, </w:t>
      </w:r>
      <w:r w:rsidR="002F19E9" w:rsidRPr="00416C0F">
        <w:rPr>
          <w:rFonts w:eastAsia="SimSun"/>
          <w:lang w:eastAsia="zh-CN"/>
        </w:rPr>
        <w:t xml:space="preserve">decided to </w:t>
      </w:r>
      <w:r w:rsidR="00195327" w:rsidRPr="00416C0F">
        <w:rPr>
          <w:rFonts w:eastAsia="SimSun"/>
          <w:lang w:eastAsia="zh-CN"/>
        </w:rPr>
        <w:t xml:space="preserve">grant </w:t>
      </w:r>
      <w:r w:rsidR="002F19E9" w:rsidRPr="00416C0F">
        <w:rPr>
          <w:rFonts w:eastAsia="SimSun"/>
          <w:lang w:eastAsia="zh-CN"/>
        </w:rPr>
        <w:t>inte</w:t>
      </w:r>
      <w:r w:rsidRPr="00416C0F">
        <w:rPr>
          <w:rFonts w:eastAsia="SimSun"/>
          <w:lang w:eastAsia="zh-CN"/>
        </w:rPr>
        <w:t>r</w:t>
      </w:r>
      <w:r w:rsidR="002F19E9" w:rsidRPr="00416C0F">
        <w:rPr>
          <w:rFonts w:eastAsia="SimSun"/>
          <w:lang w:eastAsia="zh-CN"/>
        </w:rPr>
        <w:t>im measures and r</w:t>
      </w:r>
      <w:r w:rsidRPr="00416C0F">
        <w:rPr>
          <w:rFonts w:eastAsia="SimSun"/>
          <w:lang w:eastAsia="zh-CN"/>
        </w:rPr>
        <w:t xml:space="preserve">equested the </w:t>
      </w:r>
      <w:r w:rsidRPr="00416C0F">
        <w:rPr>
          <w:rFonts w:eastAsia="SimSun"/>
          <w:lang w:eastAsia="zh-CN"/>
        </w:rPr>
        <w:lastRenderedPageBreak/>
        <w:t xml:space="preserve">State </w:t>
      </w:r>
      <w:r w:rsidR="00DC6C27" w:rsidRPr="00416C0F">
        <w:rPr>
          <w:rFonts w:eastAsia="SimSun"/>
          <w:lang w:eastAsia="zh-CN"/>
        </w:rPr>
        <w:t>P</w:t>
      </w:r>
      <w:r w:rsidRPr="00416C0F">
        <w:rPr>
          <w:rFonts w:eastAsia="SimSun"/>
          <w:lang w:eastAsia="zh-CN"/>
        </w:rPr>
        <w:t xml:space="preserve">arty to refrain from deporting the author to </w:t>
      </w:r>
      <w:r w:rsidR="00636012" w:rsidRPr="00416C0F">
        <w:rPr>
          <w:rFonts w:eastAsia="SimSun"/>
          <w:lang w:eastAsia="zh-CN"/>
        </w:rPr>
        <w:t xml:space="preserve">the </w:t>
      </w:r>
      <w:r w:rsidR="00C53547">
        <w:rPr>
          <w:rFonts w:eastAsia="SimSun"/>
          <w:lang w:eastAsia="zh-CN"/>
        </w:rPr>
        <w:t>DRC</w:t>
      </w:r>
      <w:r w:rsidR="00636012" w:rsidRPr="00416C0F">
        <w:rPr>
          <w:rFonts w:eastAsia="SimSun"/>
          <w:lang w:eastAsia="zh-CN"/>
        </w:rPr>
        <w:t xml:space="preserve"> </w:t>
      </w:r>
      <w:r w:rsidRPr="00416C0F">
        <w:rPr>
          <w:rFonts w:eastAsia="SimSun"/>
          <w:lang w:eastAsia="zh-CN"/>
        </w:rPr>
        <w:t>while his communication was being considered.</w:t>
      </w:r>
      <w:r w:rsidR="00D43729" w:rsidRPr="009615DB">
        <w:rPr>
          <w:rFonts w:eastAsia="SimSun"/>
          <w:lang w:eastAsia="zh-CN"/>
        </w:rPr>
        <w:t xml:space="preserve"> </w:t>
      </w:r>
    </w:p>
    <w:p w14:paraId="367D415E" w14:textId="0721EEF0" w:rsidR="0084085F" w:rsidRPr="009615DB" w:rsidRDefault="0084085F" w:rsidP="00F14B3D">
      <w:pPr>
        <w:tabs>
          <w:tab w:val="left" w:pos="1701"/>
          <w:tab w:val="left" w:pos="8505"/>
        </w:tabs>
        <w:spacing w:after="120" w:line="240" w:lineRule="auto"/>
        <w:ind w:left="1134" w:right="1134"/>
        <w:jc w:val="both"/>
        <w:rPr>
          <w:rFonts w:eastAsia="SimSun"/>
          <w:lang w:eastAsia="zh-CN"/>
        </w:rPr>
      </w:pPr>
      <w:r>
        <w:rPr>
          <w:rFonts w:eastAsia="SimSun"/>
          <w:lang w:eastAsia="zh-CN"/>
        </w:rPr>
        <w:t>1.3</w:t>
      </w:r>
      <w:r>
        <w:rPr>
          <w:rFonts w:eastAsia="SimSun"/>
          <w:lang w:eastAsia="zh-CN"/>
        </w:rPr>
        <w:tab/>
        <w:t>On</w:t>
      </w:r>
      <w:r w:rsidR="00B6207D">
        <w:rPr>
          <w:rFonts w:eastAsia="SimSun"/>
          <w:lang w:eastAsia="zh-CN"/>
        </w:rPr>
        <w:t xml:space="preserve"> 7 September 2020</w:t>
      </w:r>
      <w:r>
        <w:rPr>
          <w:rFonts w:eastAsia="SimSun"/>
          <w:lang w:eastAsia="zh-CN"/>
        </w:rPr>
        <w:t>,</w:t>
      </w:r>
      <w:r w:rsidR="00B6207D">
        <w:rPr>
          <w:rFonts w:eastAsia="SimSun"/>
          <w:lang w:eastAsia="zh-CN"/>
        </w:rPr>
        <w:t xml:space="preserve"> </w:t>
      </w:r>
      <w:r>
        <w:rPr>
          <w:rFonts w:eastAsia="SimSun"/>
          <w:lang w:eastAsia="zh-CN"/>
        </w:rPr>
        <w:t xml:space="preserve">the State </w:t>
      </w:r>
      <w:r w:rsidR="00AC4C62">
        <w:rPr>
          <w:rFonts w:eastAsia="SimSun"/>
          <w:lang w:eastAsia="zh-CN"/>
        </w:rPr>
        <w:t>P</w:t>
      </w:r>
      <w:r>
        <w:rPr>
          <w:rFonts w:eastAsia="SimSun"/>
          <w:lang w:eastAsia="zh-CN"/>
        </w:rPr>
        <w:t>arty</w:t>
      </w:r>
      <w:r w:rsidR="00F63695">
        <w:rPr>
          <w:rFonts w:eastAsia="SimSun"/>
          <w:lang w:eastAsia="zh-CN"/>
        </w:rPr>
        <w:t xml:space="preserve"> </w:t>
      </w:r>
      <w:r w:rsidR="00AC07D7">
        <w:rPr>
          <w:rFonts w:eastAsia="SimSun"/>
          <w:lang w:eastAsia="zh-CN"/>
        </w:rPr>
        <w:t xml:space="preserve">requested that the admissibility of the communication be examined separately from </w:t>
      </w:r>
      <w:r w:rsidR="00424741">
        <w:rPr>
          <w:rFonts w:eastAsia="SimSun"/>
          <w:lang w:eastAsia="zh-CN"/>
        </w:rPr>
        <w:t>the</w:t>
      </w:r>
      <w:r w:rsidR="00AC07D7">
        <w:rPr>
          <w:rFonts w:eastAsia="SimSun"/>
          <w:lang w:eastAsia="zh-CN"/>
        </w:rPr>
        <w:t xml:space="preserve"> merits. </w:t>
      </w:r>
      <w:r>
        <w:rPr>
          <w:rFonts w:eastAsia="SimSun"/>
          <w:lang w:eastAsia="zh-CN"/>
        </w:rPr>
        <w:t xml:space="preserve">On 11 March 2021, the </w:t>
      </w:r>
      <w:r w:rsidRPr="0084085F">
        <w:rPr>
          <w:rFonts w:eastAsia="SimSun"/>
          <w:lang w:eastAsia="zh-CN"/>
        </w:rPr>
        <w:t>Committee</w:t>
      </w:r>
      <w:r w:rsidR="005A196A">
        <w:rPr>
          <w:rFonts w:eastAsia="SimSun"/>
          <w:lang w:eastAsia="zh-CN"/>
        </w:rPr>
        <w:t>,</w:t>
      </w:r>
      <w:r w:rsidR="00700990">
        <w:rPr>
          <w:rFonts w:eastAsia="SimSun"/>
          <w:lang w:eastAsia="zh-CN"/>
        </w:rPr>
        <w:t xml:space="preserve"> </w:t>
      </w:r>
      <w:r w:rsidRPr="0084085F">
        <w:rPr>
          <w:rFonts w:eastAsia="SimSun"/>
          <w:lang w:eastAsia="zh-CN"/>
        </w:rPr>
        <w:t xml:space="preserve">acting through its Special Rapporteurs on </w:t>
      </w:r>
      <w:r w:rsidR="00B6207D">
        <w:rPr>
          <w:rFonts w:eastAsia="SimSun"/>
          <w:lang w:eastAsia="zh-CN"/>
        </w:rPr>
        <w:t>n</w:t>
      </w:r>
      <w:r w:rsidRPr="0084085F">
        <w:rPr>
          <w:rFonts w:eastAsia="SimSun"/>
          <w:lang w:eastAsia="zh-CN"/>
        </w:rPr>
        <w:t xml:space="preserve">ew </w:t>
      </w:r>
      <w:r w:rsidR="00B6207D">
        <w:rPr>
          <w:rFonts w:eastAsia="SimSun"/>
          <w:lang w:eastAsia="zh-CN"/>
        </w:rPr>
        <w:t>c</w:t>
      </w:r>
      <w:r w:rsidRPr="0084085F">
        <w:rPr>
          <w:rFonts w:eastAsia="SimSun"/>
          <w:lang w:eastAsia="zh-CN"/>
        </w:rPr>
        <w:t xml:space="preserve">ommunications and </w:t>
      </w:r>
      <w:r w:rsidR="00B6207D">
        <w:rPr>
          <w:rFonts w:eastAsia="SimSun"/>
          <w:lang w:eastAsia="zh-CN"/>
        </w:rPr>
        <w:t>i</w:t>
      </w:r>
      <w:r w:rsidRPr="0084085F">
        <w:rPr>
          <w:rFonts w:eastAsia="SimSun"/>
          <w:lang w:eastAsia="zh-CN"/>
        </w:rPr>
        <w:t xml:space="preserve">nterim </w:t>
      </w:r>
      <w:r w:rsidR="00B6207D">
        <w:rPr>
          <w:rFonts w:eastAsia="SimSun"/>
          <w:lang w:eastAsia="zh-CN"/>
        </w:rPr>
        <w:t>m</w:t>
      </w:r>
      <w:r w:rsidRPr="0084085F">
        <w:rPr>
          <w:rFonts w:eastAsia="SimSun"/>
          <w:lang w:eastAsia="zh-CN"/>
        </w:rPr>
        <w:t xml:space="preserve">easures, </w:t>
      </w:r>
      <w:r w:rsidR="005A196A">
        <w:rPr>
          <w:rFonts w:eastAsia="SimSun"/>
          <w:lang w:eastAsia="zh-CN"/>
        </w:rPr>
        <w:t xml:space="preserve">decided </w:t>
      </w:r>
      <w:r w:rsidRPr="0084085F">
        <w:rPr>
          <w:rFonts w:eastAsia="SimSun"/>
          <w:lang w:eastAsia="zh-CN"/>
        </w:rPr>
        <w:t>to examine the admissibility of the communication together with its merits</w:t>
      </w:r>
      <w:r w:rsidR="00655FF4">
        <w:rPr>
          <w:rFonts w:eastAsia="SimSun"/>
          <w:lang w:eastAsia="zh-CN"/>
        </w:rPr>
        <w:t xml:space="preserve"> and to maintain </w:t>
      </w:r>
      <w:r w:rsidR="00BD4DA2">
        <w:rPr>
          <w:rFonts w:eastAsia="SimSun"/>
          <w:lang w:eastAsia="zh-CN"/>
        </w:rPr>
        <w:t>interim measures</w:t>
      </w:r>
      <w:r w:rsidR="00655FF4">
        <w:rPr>
          <w:rFonts w:eastAsia="SimSun"/>
          <w:lang w:eastAsia="zh-CN"/>
        </w:rPr>
        <w:t xml:space="preserve">. It </w:t>
      </w:r>
      <w:r w:rsidR="00BD4DA2">
        <w:rPr>
          <w:rFonts w:eastAsia="SimSun"/>
          <w:lang w:eastAsia="zh-CN"/>
        </w:rPr>
        <w:t xml:space="preserve">also </w:t>
      </w:r>
      <w:r w:rsidR="005A196A">
        <w:rPr>
          <w:rFonts w:eastAsia="SimSun"/>
          <w:lang w:eastAsia="zh-CN"/>
        </w:rPr>
        <w:t xml:space="preserve">requested that the </w:t>
      </w:r>
      <w:r w:rsidRPr="0084085F">
        <w:rPr>
          <w:rFonts w:eastAsia="SimSun"/>
          <w:lang w:eastAsia="zh-CN"/>
        </w:rPr>
        <w:t xml:space="preserve">author </w:t>
      </w:r>
      <w:r w:rsidR="00606E86">
        <w:rPr>
          <w:rFonts w:eastAsia="SimSun"/>
          <w:lang w:eastAsia="zh-CN"/>
        </w:rPr>
        <w:t xml:space="preserve">be </w:t>
      </w:r>
      <w:r w:rsidRPr="0084085F">
        <w:rPr>
          <w:rFonts w:eastAsia="SimSun"/>
          <w:lang w:eastAsia="zh-CN"/>
        </w:rPr>
        <w:t>removed from the transit zone of the airport</w:t>
      </w:r>
      <w:r w:rsidR="00416C0F">
        <w:rPr>
          <w:rFonts w:eastAsia="SimSun"/>
          <w:lang w:eastAsia="zh-CN"/>
        </w:rPr>
        <w:t>,</w:t>
      </w:r>
      <w:r w:rsidRPr="0084085F">
        <w:rPr>
          <w:rFonts w:eastAsia="SimSun"/>
          <w:lang w:eastAsia="zh-CN"/>
        </w:rPr>
        <w:t xml:space="preserve"> </w:t>
      </w:r>
      <w:r w:rsidR="00AC07D7">
        <w:rPr>
          <w:rFonts w:eastAsia="SimSun"/>
          <w:lang w:eastAsia="zh-CN"/>
        </w:rPr>
        <w:t xml:space="preserve">where he was </w:t>
      </w:r>
      <w:r w:rsidR="00577EA7">
        <w:rPr>
          <w:rFonts w:eastAsia="SimSun"/>
          <w:lang w:eastAsia="zh-CN"/>
        </w:rPr>
        <w:t>held</w:t>
      </w:r>
      <w:r w:rsidR="00416C0F">
        <w:rPr>
          <w:rFonts w:eastAsia="SimSun"/>
          <w:lang w:eastAsia="zh-CN"/>
        </w:rPr>
        <w:t>,</w:t>
      </w:r>
      <w:r w:rsidR="00AC07D7">
        <w:rPr>
          <w:rFonts w:eastAsia="SimSun"/>
          <w:lang w:eastAsia="zh-CN"/>
        </w:rPr>
        <w:t xml:space="preserve"> </w:t>
      </w:r>
      <w:r w:rsidRPr="0084085F">
        <w:rPr>
          <w:rFonts w:eastAsia="SimSun"/>
          <w:lang w:eastAsia="zh-CN"/>
        </w:rPr>
        <w:t xml:space="preserve">and provided with basic accommodation </w:t>
      </w:r>
      <w:r w:rsidR="00606E86">
        <w:rPr>
          <w:rFonts w:eastAsia="SimSun"/>
          <w:lang w:eastAsia="zh-CN"/>
        </w:rPr>
        <w:t xml:space="preserve">and </w:t>
      </w:r>
      <w:r w:rsidRPr="0084085F">
        <w:rPr>
          <w:rFonts w:eastAsia="SimSun"/>
          <w:lang w:eastAsia="zh-CN"/>
        </w:rPr>
        <w:t>with access to adequate food and nutrition and appropriate medical care.</w:t>
      </w:r>
    </w:p>
    <w:p w14:paraId="35453E7F" w14:textId="68B3249A" w:rsidR="009B59F5" w:rsidRPr="00BA2294" w:rsidRDefault="00FD2DBD" w:rsidP="00BA2294">
      <w:pPr>
        <w:pStyle w:val="SingleTxtG"/>
        <w:spacing w:line="276" w:lineRule="auto"/>
        <w:rPr>
          <w:b/>
        </w:rPr>
      </w:pPr>
      <w:r w:rsidRPr="00BA2294">
        <w:rPr>
          <w:b/>
        </w:rPr>
        <w:t>Fact</w:t>
      </w:r>
      <w:r w:rsidR="00F241F0">
        <w:rPr>
          <w:b/>
        </w:rPr>
        <w:t>ual background</w:t>
      </w:r>
      <w:r w:rsidRPr="00BA2294">
        <w:rPr>
          <w:b/>
        </w:rPr>
        <w:t xml:space="preserve"> </w:t>
      </w:r>
    </w:p>
    <w:p w14:paraId="325AD9A6" w14:textId="62CE0D99" w:rsidR="00E32EE9" w:rsidRPr="0096445D" w:rsidRDefault="00FD2DBD" w:rsidP="00F14B3D">
      <w:pPr>
        <w:pStyle w:val="SingleTxtG"/>
        <w:spacing w:line="240" w:lineRule="auto"/>
        <w:rPr>
          <w:color w:val="000000"/>
          <w:lang w:eastAsia="en-GB"/>
        </w:rPr>
      </w:pPr>
      <w:r w:rsidRPr="00F5242E">
        <w:rPr>
          <w:bCs/>
        </w:rPr>
        <w:t>2.</w:t>
      </w:r>
      <w:r w:rsidRPr="00F5242E">
        <w:rPr>
          <w:bCs/>
          <w:color w:val="000000"/>
          <w:lang w:eastAsia="en-GB"/>
        </w:rPr>
        <w:t>1</w:t>
      </w:r>
      <w:r w:rsidRPr="00F5242E">
        <w:rPr>
          <w:color w:val="000000"/>
          <w:lang w:eastAsia="en-GB"/>
        </w:rPr>
        <w:tab/>
      </w:r>
      <w:r w:rsidR="00E32EE9" w:rsidRPr="0096445D">
        <w:rPr>
          <w:color w:val="000000"/>
          <w:lang w:eastAsia="en-GB"/>
        </w:rPr>
        <w:t xml:space="preserve">The author was a businessman in </w:t>
      </w:r>
      <w:r w:rsidR="00215C04">
        <w:rPr>
          <w:color w:val="000000"/>
          <w:lang w:eastAsia="en-GB"/>
        </w:rPr>
        <w:t xml:space="preserve">the </w:t>
      </w:r>
      <w:r w:rsidR="00E32EE9" w:rsidRPr="0096445D">
        <w:rPr>
          <w:color w:val="000000"/>
          <w:lang w:eastAsia="en-GB"/>
        </w:rPr>
        <w:t xml:space="preserve">DRC. </w:t>
      </w:r>
      <w:r w:rsidR="00B807F3">
        <w:rPr>
          <w:color w:val="000000"/>
          <w:lang w:eastAsia="en-GB"/>
        </w:rPr>
        <w:t xml:space="preserve">In 2015, the author </w:t>
      </w:r>
      <w:r w:rsidR="00391024">
        <w:rPr>
          <w:color w:val="000000"/>
          <w:lang w:eastAsia="en-GB"/>
        </w:rPr>
        <w:t xml:space="preserve">sent two </w:t>
      </w:r>
      <w:r w:rsidR="007C2558">
        <w:rPr>
          <w:color w:val="000000"/>
          <w:lang w:eastAsia="en-GB"/>
        </w:rPr>
        <w:t>male co-workers,</w:t>
      </w:r>
      <w:r w:rsidR="00391024">
        <w:rPr>
          <w:color w:val="000000"/>
          <w:lang w:eastAsia="en-GB"/>
        </w:rPr>
        <w:t xml:space="preserve"> </w:t>
      </w:r>
      <w:r w:rsidR="00AD5E1C">
        <w:rPr>
          <w:color w:val="000000"/>
          <w:lang w:eastAsia="en-GB"/>
        </w:rPr>
        <w:t xml:space="preserve">Abou and </w:t>
      </w:r>
      <w:proofErr w:type="spellStart"/>
      <w:r w:rsidR="00AD5E1C">
        <w:rPr>
          <w:color w:val="000000"/>
          <w:lang w:eastAsia="en-GB"/>
        </w:rPr>
        <w:t>Kataweza</w:t>
      </w:r>
      <w:proofErr w:type="spellEnd"/>
      <w:r w:rsidR="00AD5E1C">
        <w:rPr>
          <w:color w:val="000000"/>
          <w:lang w:eastAsia="en-GB"/>
        </w:rPr>
        <w:t xml:space="preserve">, </w:t>
      </w:r>
      <w:r w:rsidR="00CF3380">
        <w:rPr>
          <w:color w:val="000000"/>
          <w:lang w:eastAsia="en-GB"/>
        </w:rPr>
        <w:t xml:space="preserve">to help </w:t>
      </w:r>
      <w:r w:rsidR="00391024">
        <w:rPr>
          <w:color w:val="000000"/>
          <w:lang w:eastAsia="en-GB"/>
        </w:rPr>
        <w:t xml:space="preserve">a </w:t>
      </w:r>
      <w:r w:rsidR="00AD5E1C">
        <w:rPr>
          <w:color w:val="000000"/>
          <w:lang w:eastAsia="en-GB"/>
        </w:rPr>
        <w:t xml:space="preserve">business partner. </w:t>
      </w:r>
      <w:r w:rsidR="00D0568B">
        <w:rPr>
          <w:color w:val="000000"/>
          <w:lang w:eastAsia="en-GB"/>
        </w:rPr>
        <w:t xml:space="preserve">Thereafter, </w:t>
      </w:r>
      <w:r w:rsidR="00391024">
        <w:rPr>
          <w:color w:val="000000"/>
          <w:lang w:eastAsia="en-GB"/>
        </w:rPr>
        <w:t xml:space="preserve">the author </w:t>
      </w:r>
      <w:r w:rsidR="00AD5E1C">
        <w:rPr>
          <w:color w:val="000000"/>
          <w:lang w:eastAsia="en-GB"/>
        </w:rPr>
        <w:t xml:space="preserve">learned that Abou and </w:t>
      </w:r>
      <w:proofErr w:type="spellStart"/>
      <w:r w:rsidR="00AD5E1C">
        <w:rPr>
          <w:color w:val="000000"/>
          <w:lang w:eastAsia="en-GB"/>
        </w:rPr>
        <w:t>Kataweza</w:t>
      </w:r>
      <w:proofErr w:type="spellEnd"/>
      <w:r w:rsidR="00AD5E1C">
        <w:rPr>
          <w:color w:val="000000"/>
          <w:lang w:eastAsia="en-GB"/>
        </w:rPr>
        <w:t xml:space="preserve"> were forced to join the </w:t>
      </w:r>
      <w:r w:rsidR="00AD5E1C" w:rsidRPr="00AD5E1C">
        <w:rPr>
          <w:color w:val="000000"/>
          <w:lang w:eastAsia="en-GB"/>
        </w:rPr>
        <w:t>Alliance of Democratic Forces – National Army for the Liberation of Uganda</w:t>
      </w:r>
      <w:r w:rsidR="00B807F3" w:rsidRPr="00B807F3">
        <w:t xml:space="preserve"> </w:t>
      </w:r>
      <w:r w:rsidR="00B807F3">
        <w:t>(</w:t>
      </w:r>
      <w:r w:rsidR="00B807F3" w:rsidRPr="00B807F3">
        <w:rPr>
          <w:color w:val="000000"/>
          <w:lang w:eastAsia="en-GB"/>
        </w:rPr>
        <w:t>ADF-NALU</w:t>
      </w:r>
      <w:r w:rsidR="00AD5E1C" w:rsidRPr="00AD5E1C">
        <w:rPr>
          <w:color w:val="000000"/>
          <w:lang w:eastAsia="en-GB"/>
        </w:rPr>
        <w:t xml:space="preserve">), a Ugandan-led armed </w:t>
      </w:r>
      <w:r w:rsidR="00CF3380">
        <w:rPr>
          <w:color w:val="000000"/>
          <w:lang w:eastAsia="en-GB"/>
        </w:rPr>
        <w:t xml:space="preserve">rebel </w:t>
      </w:r>
      <w:r w:rsidR="00AD5E1C" w:rsidRPr="00AD5E1C">
        <w:rPr>
          <w:color w:val="000000"/>
          <w:lang w:eastAsia="en-GB"/>
        </w:rPr>
        <w:t>group active in the east of the DRC</w:t>
      </w:r>
      <w:r w:rsidR="00AD5E1C">
        <w:rPr>
          <w:color w:val="000000"/>
          <w:lang w:eastAsia="en-GB"/>
        </w:rPr>
        <w:t xml:space="preserve">. </w:t>
      </w:r>
      <w:r w:rsidR="00424741">
        <w:rPr>
          <w:color w:val="000000"/>
          <w:lang w:eastAsia="en-GB"/>
        </w:rPr>
        <w:t xml:space="preserve">Two years later, the author himself was </w:t>
      </w:r>
      <w:r w:rsidR="00E32EE9" w:rsidRPr="0096445D">
        <w:rPr>
          <w:color w:val="000000"/>
          <w:lang w:eastAsia="en-GB"/>
        </w:rPr>
        <w:t>kidnapped and forced to join the ADF-NALU</w:t>
      </w:r>
      <w:r w:rsidR="00AD5E1C">
        <w:rPr>
          <w:color w:val="000000"/>
          <w:lang w:eastAsia="en-GB"/>
        </w:rPr>
        <w:t xml:space="preserve"> </w:t>
      </w:r>
      <w:r w:rsidR="00E32EE9" w:rsidRPr="0096445D">
        <w:rPr>
          <w:color w:val="000000"/>
          <w:lang w:eastAsia="en-GB"/>
        </w:rPr>
        <w:t xml:space="preserve">and undergo </w:t>
      </w:r>
      <w:r w:rsidR="00260F86">
        <w:rPr>
          <w:color w:val="000000"/>
          <w:lang w:eastAsia="en-GB"/>
        </w:rPr>
        <w:t xml:space="preserve">military </w:t>
      </w:r>
      <w:r w:rsidR="00E32EE9" w:rsidRPr="0096445D">
        <w:rPr>
          <w:color w:val="000000"/>
          <w:lang w:eastAsia="en-GB"/>
        </w:rPr>
        <w:t>training in the forest of Beni</w:t>
      </w:r>
      <w:r w:rsidR="00AD5E1C">
        <w:rPr>
          <w:color w:val="000000"/>
          <w:lang w:eastAsia="en-GB"/>
        </w:rPr>
        <w:t xml:space="preserve">. During the training, the author </w:t>
      </w:r>
      <w:r w:rsidR="00E32EE9" w:rsidRPr="0096445D">
        <w:rPr>
          <w:color w:val="000000"/>
          <w:lang w:eastAsia="en-GB"/>
        </w:rPr>
        <w:t>witnessed killing</w:t>
      </w:r>
      <w:r w:rsidR="00AD5E1C">
        <w:rPr>
          <w:color w:val="000000"/>
          <w:lang w:eastAsia="en-GB"/>
        </w:rPr>
        <w:t xml:space="preserve">s of other </w:t>
      </w:r>
      <w:r w:rsidR="00E32EE9" w:rsidRPr="0096445D">
        <w:rPr>
          <w:color w:val="000000"/>
          <w:lang w:eastAsia="en-GB"/>
        </w:rPr>
        <w:t xml:space="preserve">people </w:t>
      </w:r>
      <w:r w:rsidR="00AD5E1C">
        <w:rPr>
          <w:color w:val="000000"/>
          <w:lang w:eastAsia="en-GB"/>
        </w:rPr>
        <w:t xml:space="preserve">by </w:t>
      </w:r>
      <w:r w:rsidR="00AD5E1C" w:rsidRPr="00AD5E1C">
        <w:rPr>
          <w:color w:val="000000"/>
          <w:lang w:eastAsia="en-GB"/>
        </w:rPr>
        <w:t xml:space="preserve">members of the ADF-NALU </w:t>
      </w:r>
      <w:r w:rsidR="00E32EE9" w:rsidRPr="0096445D">
        <w:rPr>
          <w:color w:val="000000"/>
          <w:lang w:eastAsia="en-GB"/>
        </w:rPr>
        <w:t xml:space="preserve">under the influence of drugs. </w:t>
      </w:r>
      <w:r w:rsidR="00CF3380">
        <w:rPr>
          <w:color w:val="000000"/>
          <w:lang w:eastAsia="en-GB"/>
        </w:rPr>
        <w:t xml:space="preserve">He </w:t>
      </w:r>
      <w:r w:rsidR="00E32EE9" w:rsidRPr="0096445D">
        <w:rPr>
          <w:color w:val="000000"/>
          <w:lang w:eastAsia="en-GB"/>
        </w:rPr>
        <w:t xml:space="preserve">was </w:t>
      </w:r>
      <w:r w:rsidR="00CF3380">
        <w:rPr>
          <w:color w:val="000000"/>
          <w:lang w:eastAsia="en-GB"/>
        </w:rPr>
        <w:t xml:space="preserve">also </w:t>
      </w:r>
      <w:r w:rsidR="00E32EE9" w:rsidRPr="0096445D">
        <w:rPr>
          <w:color w:val="000000"/>
          <w:lang w:eastAsia="en-GB"/>
        </w:rPr>
        <w:t xml:space="preserve">forced to dig minerals such as coltan, uranium and tourmaline. The author considered the </w:t>
      </w:r>
      <w:r w:rsidR="00CF3380">
        <w:rPr>
          <w:color w:val="000000"/>
          <w:lang w:eastAsia="en-GB"/>
        </w:rPr>
        <w:t xml:space="preserve">rebel </w:t>
      </w:r>
      <w:r w:rsidR="00E32EE9" w:rsidRPr="0096445D">
        <w:rPr>
          <w:color w:val="000000"/>
          <w:lang w:eastAsia="en-GB"/>
        </w:rPr>
        <w:t xml:space="preserve">group as a criminal movement and was able to flee </w:t>
      </w:r>
      <w:r w:rsidR="00391024">
        <w:rPr>
          <w:color w:val="000000"/>
          <w:lang w:eastAsia="en-GB"/>
        </w:rPr>
        <w:t xml:space="preserve">after </w:t>
      </w:r>
      <w:r w:rsidR="00E32EE9" w:rsidRPr="0096445D">
        <w:rPr>
          <w:color w:val="000000"/>
          <w:lang w:eastAsia="en-GB"/>
        </w:rPr>
        <w:t xml:space="preserve">six months when </w:t>
      </w:r>
      <w:r w:rsidR="00B807F3">
        <w:rPr>
          <w:color w:val="000000"/>
          <w:lang w:eastAsia="en-GB"/>
        </w:rPr>
        <w:t xml:space="preserve">the </w:t>
      </w:r>
      <w:r w:rsidR="00E32EE9" w:rsidRPr="0096445D">
        <w:rPr>
          <w:color w:val="000000"/>
          <w:lang w:eastAsia="en-GB"/>
        </w:rPr>
        <w:t>ADF-NALU fought against the government.</w:t>
      </w:r>
    </w:p>
    <w:p w14:paraId="3D4DBD67" w14:textId="09672ACF" w:rsidR="00E32EE9" w:rsidRPr="0096445D" w:rsidRDefault="00E32EE9" w:rsidP="00F14B3D">
      <w:pPr>
        <w:pStyle w:val="SingleTxtG"/>
        <w:spacing w:line="240" w:lineRule="auto"/>
        <w:rPr>
          <w:color w:val="000000"/>
          <w:lang w:eastAsia="en-GB"/>
        </w:rPr>
      </w:pPr>
      <w:r w:rsidRPr="0096445D">
        <w:rPr>
          <w:color w:val="000000"/>
          <w:lang w:eastAsia="en-GB"/>
        </w:rPr>
        <w:t>2.2</w:t>
      </w:r>
      <w:r w:rsidRPr="0096445D">
        <w:rPr>
          <w:color w:val="000000"/>
          <w:lang w:eastAsia="en-GB"/>
        </w:rPr>
        <w:tab/>
        <w:t xml:space="preserve">When the author returned to his hometown, </w:t>
      </w:r>
      <w:r w:rsidR="00D03CF1">
        <w:rPr>
          <w:color w:val="000000"/>
          <w:lang w:eastAsia="en-GB"/>
        </w:rPr>
        <w:t xml:space="preserve">no one knew that he </w:t>
      </w:r>
      <w:r w:rsidR="00654323">
        <w:rPr>
          <w:color w:val="000000"/>
          <w:lang w:eastAsia="en-GB"/>
        </w:rPr>
        <w:t>had been kidnapped</w:t>
      </w:r>
      <w:r w:rsidR="0006053B">
        <w:rPr>
          <w:color w:val="000000"/>
          <w:lang w:eastAsia="en-GB"/>
        </w:rPr>
        <w:t xml:space="preserve"> </w:t>
      </w:r>
      <w:r w:rsidR="00654323">
        <w:rPr>
          <w:color w:val="000000"/>
          <w:lang w:eastAsia="en-GB"/>
        </w:rPr>
        <w:t>by</w:t>
      </w:r>
      <w:r w:rsidR="00D03CF1">
        <w:rPr>
          <w:color w:val="000000"/>
          <w:lang w:eastAsia="en-GB"/>
        </w:rPr>
        <w:t xml:space="preserve"> the ADF-NALU. </w:t>
      </w:r>
      <w:r w:rsidR="00424741">
        <w:rPr>
          <w:color w:val="000000"/>
          <w:lang w:eastAsia="en-GB"/>
        </w:rPr>
        <w:t xml:space="preserve">However, </w:t>
      </w:r>
      <w:r w:rsidR="00AE5B9C">
        <w:rPr>
          <w:color w:val="000000"/>
          <w:lang w:eastAsia="en-GB"/>
        </w:rPr>
        <w:t>since</w:t>
      </w:r>
      <w:r w:rsidR="00D03CF1">
        <w:rPr>
          <w:color w:val="000000"/>
          <w:lang w:eastAsia="en-GB"/>
        </w:rPr>
        <w:t xml:space="preserve"> his co-worker </w:t>
      </w:r>
      <w:proofErr w:type="spellStart"/>
      <w:r w:rsidR="00D03CF1">
        <w:rPr>
          <w:color w:val="000000"/>
          <w:lang w:eastAsia="en-GB"/>
        </w:rPr>
        <w:t>Kataweza</w:t>
      </w:r>
      <w:proofErr w:type="spellEnd"/>
      <w:r w:rsidR="00D03CF1">
        <w:rPr>
          <w:color w:val="000000"/>
          <w:lang w:eastAsia="en-GB"/>
        </w:rPr>
        <w:t xml:space="preserve"> got killed, </w:t>
      </w:r>
      <w:proofErr w:type="spellStart"/>
      <w:r w:rsidR="00D03CF1">
        <w:rPr>
          <w:color w:val="000000"/>
          <w:lang w:eastAsia="en-GB"/>
        </w:rPr>
        <w:t>Kataweza</w:t>
      </w:r>
      <w:r w:rsidR="00424741">
        <w:rPr>
          <w:color w:val="000000"/>
          <w:lang w:eastAsia="en-GB"/>
        </w:rPr>
        <w:t>’s</w:t>
      </w:r>
      <w:proofErr w:type="spellEnd"/>
      <w:r w:rsidR="00424741">
        <w:rPr>
          <w:color w:val="000000"/>
          <w:lang w:eastAsia="en-GB"/>
        </w:rPr>
        <w:t xml:space="preserve"> family</w:t>
      </w:r>
      <w:r w:rsidR="00D03CF1">
        <w:rPr>
          <w:color w:val="000000"/>
          <w:lang w:eastAsia="en-GB"/>
        </w:rPr>
        <w:t xml:space="preserve"> </w:t>
      </w:r>
      <w:r w:rsidRPr="0096445D">
        <w:rPr>
          <w:color w:val="000000"/>
          <w:lang w:eastAsia="en-GB"/>
        </w:rPr>
        <w:t>accused</w:t>
      </w:r>
      <w:r w:rsidR="00D03CF1">
        <w:rPr>
          <w:color w:val="000000"/>
          <w:lang w:eastAsia="en-GB"/>
        </w:rPr>
        <w:t xml:space="preserve"> </w:t>
      </w:r>
      <w:r w:rsidR="00424741">
        <w:rPr>
          <w:color w:val="000000"/>
          <w:lang w:eastAsia="en-GB"/>
        </w:rPr>
        <w:t>him</w:t>
      </w:r>
      <w:r w:rsidR="00D03CF1">
        <w:rPr>
          <w:color w:val="000000"/>
          <w:lang w:eastAsia="en-GB"/>
        </w:rPr>
        <w:t xml:space="preserve"> </w:t>
      </w:r>
      <w:r w:rsidRPr="0096445D">
        <w:rPr>
          <w:color w:val="000000"/>
          <w:lang w:eastAsia="en-GB"/>
        </w:rPr>
        <w:t xml:space="preserve">of being a member of </w:t>
      </w:r>
      <w:r w:rsidR="00292650">
        <w:rPr>
          <w:color w:val="000000"/>
          <w:lang w:eastAsia="en-GB"/>
        </w:rPr>
        <w:t xml:space="preserve">the </w:t>
      </w:r>
      <w:r w:rsidRPr="0096445D">
        <w:rPr>
          <w:color w:val="000000"/>
          <w:lang w:eastAsia="en-GB"/>
        </w:rPr>
        <w:t>ADF-NALU</w:t>
      </w:r>
      <w:r w:rsidR="00424741">
        <w:rPr>
          <w:color w:val="000000"/>
          <w:lang w:eastAsia="en-GB"/>
        </w:rPr>
        <w:t xml:space="preserve">, </w:t>
      </w:r>
      <w:r w:rsidR="00D03CF1">
        <w:rPr>
          <w:color w:val="000000"/>
          <w:lang w:eastAsia="en-GB"/>
        </w:rPr>
        <w:t xml:space="preserve">burnt </w:t>
      </w:r>
      <w:r w:rsidR="00424741">
        <w:rPr>
          <w:color w:val="000000"/>
          <w:lang w:eastAsia="en-GB"/>
        </w:rPr>
        <w:t>his</w:t>
      </w:r>
      <w:r w:rsidR="00D03CF1">
        <w:rPr>
          <w:color w:val="000000"/>
          <w:lang w:eastAsia="en-GB"/>
        </w:rPr>
        <w:t xml:space="preserve"> house and killed </w:t>
      </w:r>
      <w:r w:rsidR="00292650">
        <w:rPr>
          <w:color w:val="000000"/>
          <w:lang w:eastAsia="en-GB"/>
        </w:rPr>
        <w:t xml:space="preserve">his </w:t>
      </w:r>
      <w:r w:rsidRPr="0096445D">
        <w:rPr>
          <w:color w:val="000000"/>
          <w:lang w:eastAsia="en-GB"/>
        </w:rPr>
        <w:t>twin brother</w:t>
      </w:r>
      <w:r w:rsidR="00292650">
        <w:rPr>
          <w:color w:val="000000"/>
          <w:lang w:eastAsia="en-GB"/>
        </w:rPr>
        <w:t xml:space="preserve">. </w:t>
      </w:r>
      <w:r w:rsidRPr="0096445D">
        <w:rPr>
          <w:color w:val="000000"/>
          <w:lang w:eastAsia="en-GB"/>
        </w:rPr>
        <w:t xml:space="preserve">The author could not report </w:t>
      </w:r>
      <w:r w:rsidR="00260F86">
        <w:rPr>
          <w:color w:val="000000"/>
          <w:lang w:eastAsia="en-GB"/>
        </w:rPr>
        <w:t>th</w:t>
      </w:r>
      <w:r w:rsidR="00200118">
        <w:rPr>
          <w:color w:val="000000"/>
          <w:lang w:eastAsia="en-GB"/>
        </w:rPr>
        <w:t xml:space="preserve">ose incidents </w:t>
      </w:r>
      <w:r w:rsidRPr="0096445D">
        <w:rPr>
          <w:color w:val="000000"/>
          <w:lang w:eastAsia="en-GB"/>
        </w:rPr>
        <w:t xml:space="preserve">to the police out of fear that he would be persecuted for joining the ADF-NALU. The author’s five children and one nephew had to run away </w:t>
      </w:r>
      <w:r w:rsidR="00AE5B9C">
        <w:rPr>
          <w:color w:val="000000"/>
          <w:lang w:eastAsia="en-GB"/>
        </w:rPr>
        <w:t>out of fear of</w:t>
      </w:r>
      <w:r w:rsidRPr="0096445D">
        <w:rPr>
          <w:color w:val="000000"/>
          <w:lang w:eastAsia="en-GB"/>
        </w:rPr>
        <w:t xml:space="preserve"> the police</w:t>
      </w:r>
      <w:r w:rsidR="00200118">
        <w:rPr>
          <w:color w:val="000000"/>
          <w:lang w:eastAsia="en-GB"/>
        </w:rPr>
        <w:t xml:space="preserve"> and </w:t>
      </w:r>
      <w:r w:rsidRPr="0096445D">
        <w:rPr>
          <w:color w:val="000000"/>
          <w:lang w:eastAsia="en-GB"/>
        </w:rPr>
        <w:t xml:space="preserve">people accusing </w:t>
      </w:r>
      <w:r w:rsidR="006B7FA5">
        <w:rPr>
          <w:color w:val="000000"/>
          <w:lang w:eastAsia="en-GB"/>
        </w:rPr>
        <w:t>him</w:t>
      </w:r>
      <w:r w:rsidRPr="0096445D">
        <w:rPr>
          <w:color w:val="000000"/>
          <w:lang w:eastAsia="en-GB"/>
        </w:rPr>
        <w:t xml:space="preserve"> of being a member of </w:t>
      </w:r>
      <w:r w:rsidR="00AE5B9C">
        <w:rPr>
          <w:color w:val="000000"/>
          <w:lang w:eastAsia="en-GB"/>
        </w:rPr>
        <w:t xml:space="preserve">a </w:t>
      </w:r>
      <w:r w:rsidRPr="0096445D">
        <w:rPr>
          <w:color w:val="000000"/>
          <w:lang w:eastAsia="en-GB"/>
        </w:rPr>
        <w:t xml:space="preserve">rebel group. The author </w:t>
      </w:r>
      <w:r w:rsidR="006B7FA5">
        <w:rPr>
          <w:color w:val="000000"/>
          <w:lang w:eastAsia="en-GB"/>
        </w:rPr>
        <w:t xml:space="preserve">lost contact with </w:t>
      </w:r>
      <w:r w:rsidR="002816B5">
        <w:rPr>
          <w:color w:val="000000"/>
          <w:lang w:eastAsia="en-GB"/>
        </w:rPr>
        <w:t>his children and nephew</w:t>
      </w:r>
      <w:r w:rsidR="006B7FA5">
        <w:rPr>
          <w:color w:val="000000"/>
          <w:lang w:eastAsia="en-GB"/>
        </w:rPr>
        <w:t xml:space="preserve"> and does not know their whereabouts</w:t>
      </w:r>
      <w:r w:rsidR="002816B5">
        <w:rPr>
          <w:color w:val="000000"/>
          <w:lang w:eastAsia="en-GB"/>
        </w:rPr>
        <w:t>.</w:t>
      </w:r>
      <w:r w:rsidRPr="0096445D">
        <w:rPr>
          <w:color w:val="000000"/>
          <w:lang w:eastAsia="en-GB"/>
        </w:rPr>
        <w:t xml:space="preserve"> </w:t>
      </w:r>
    </w:p>
    <w:p w14:paraId="1F092E16" w14:textId="1F4DFCC9" w:rsidR="00671F3D" w:rsidRPr="0096445D" w:rsidRDefault="00E32EE9" w:rsidP="00F14B3D">
      <w:pPr>
        <w:pStyle w:val="SingleTxtG"/>
        <w:tabs>
          <w:tab w:val="left" w:pos="1710"/>
        </w:tabs>
        <w:spacing w:line="240" w:lineRule="auto"/>
        <w:rPr>
          <w:color w:val="000000"/>
          <w:lang w:val="en-US" w:eastAsia="en-GB"/>
        </w:rPr>
      </w:pPr>
      <w:r w:rsidRPr="0096445D">
        <w:rPr>
          <w:color w:val="000000"/>
          <w:lang w:eastAsia="en-GB"/>
        </w:rPr>
        <w:t>2.3</w:t>
      </w:r>
      <w:r w:rsidRPr="0096445D">
        <w:rPr>
          <w:color w:val="000000"/>
          <w:lang w:eastAsia="en-GB"/>
        </w:rPr>
        <w:tab/>
      </w:r>
      <w:r w:rsidR="00DF0CC8">
        <w:rPr>
          <w:color w:val="000000"/>
          <w:lang w:eastAsia="en-GB"/>
        </w:rPr>
        <w:t xml:space="preserve">The author hid in Virunga National Park for four months. </w:t>
      </w:r>
      <w:r w:rsidRPr="0096445D">
        <w:rPr>
          <w:color w:val="000000"/>
          <w:lang w:val="en-US" w:eastAsia="en-GB"/>
        </w:rPr>
        <w:t xml:space="preserve">He </w:t>
      </w:r>
      <w:r w:rsidR="00DF0CC8">
        <w:rPr>
          <w:color w:val="000000"/>
          <w:lang w:val="en-US" w:eastAsia="en-GB"/>
        </w:rPr>
        <w:t xml:space="preserve">then </w:t>
      </w:r>
      <w:r w:rsidRPr="0096445D">
        <w:rPr>
          <w:color w:val="000000"/>
          <w:lang w:val="en-US" w:eastAsia="en-GB"/>
        </w:rPr>
        <w:t xml:space="preserve">managed to </w:t>
      </w:r>
      <w:r w:rsidR="00DF0CC8">
        <w:rPr>
          <w:color w:val="000000"/>
          <w:lang w:val="en-US" w:eastAsia="en-GB"/>
        </w:rPr>
        <w:t xml:space="preserve">leave the DRC with the </w:t>
      </w:r>
      <w:r w:rsidR="00D0568B">
        <w:rPr>
          <w:color w:val="000000"/>
          <w:lang w:val="en-US" w:eastAsia="en-GB"/>
        </w:rPr>
        <w:t xml:space="preserve">help </w:t>
      </w:r>
      <w:r w:rsidR="00DF0CC8">
        <w:rPr>
          <w:color w:val="000000"/>
          <w:lang w:val="en-US" w:eastAsia="en-GB"/>
        </w:rPr>
        <w:t xml:space="preserve">of a friend in Indonesia. The author crossed to Rwanda and fled through the Kigali airport for </w:t>
      </w:r>
      <w:r w:rsidRPr="0096445D">
        <w:rPr>
          <w:color w:val="000000"/>
          <w:lang w:val="en-US" w:eastAsia="en-GB"/>
        </w:rPr>
        <w:t>Indonesia</w:t>
      </w:r>
      <w:r w:rsidR="00DF0CC8">
        <w:rPr>
          <w:color w:val="000000"/>
          <w:lang w:val="en-US" w:eastAsia="en-GB"/>
        </w:rPr>
        <w:t xml:space="preserve">. As he </w:t>
      </w:r>
      <w:r w:rsidR="00D0568B">
        <w:rPr>
          <w:color w:val="000000"/>
          <w:lang w:val="en-US" w:eastAsia="en-GB"/>
        </w:rPr>
        <w:t xml:space="preserve">suspected </w:t>
      </w:r>
      <w:r w:rsidR="00DF0CC8">
        <w:rPr>
          <w:color w:val="000000"/>
          <w:lang w:val="en-US" w:eastAsia="en-GB"/>
        </w:rPr>
        <w:t>that the intelligence agency of the DRC sent its agents to arrest him</w:t>
      </w:r>
      <w:r w:rsidR="00200118">
        <w:rPr>
          <w:color w:val="000000"/>
          <w:lang w:val="en-US" w:eastAsia="en-GB"/>
        </w:rPr>
        <w:t xml:space="preserve"> in Indonesia</w:t>
      </w:r>
      <w:r w:rsidR="00DF0CC8">
        <w:rPr>
          <w:color w:val="000000"/>
          <w:lang w:val="en-US" w:eastAsia="en-GB"/>
        </w:rPr>
        <w:t xml:space="preserve">, he fled </w:t>
      </w:r>
      <w:r w:rsidRPr="0096445D">
        <w:rPr>
          <w:color w:val="000000"/>
          <w:lang w:val="en-US" w:eastAsia="en-GB"/>
        </w:rPr>
        <w:t xml:space="preserve">to Vietnam </w:t>
      </w:r>
      <w:r w:rsidR="00D0568B">
        <w:rPr>
          <w:color w:val="000000"/>
          <w:lang w:val="en-US" w:eastAsia="en-GB"/>
        </w:rPr>
        <w:t xml:space="preserve">and </w:t>
      </w:r>
      <w:r w:rsidRPr="0096445D">
        <w:rPr>
          <w:color w:val="000000"/>
          <w:lang w:val="en-US" w:eastAsia="en-GB"/>
        </w:rPr>
        <w:t>contacted the UNHCR</w:t>
      </w:r>
      <w:r w:rsidR="00DF0CC8">
        <w:rPr>
          <w:color w:val="000000"/>
          <w:lang w:val="en-US" w:eastAsia="en-GB"/>
        </w:rPr>
        <w:t xml:space="preserve"> in Hanoi</w:t>
      </w:r>
      <w:r w:rsidRPr="0096445D">
        <w:rPr>
          <w:color w:val="000000"/>
          <w:lang w:val="en-US" w:eastAsia="en-GB"/>
        </w:rPr>
        <w:t xml:space="preserve">. However, the author was advised to </w:t>
      </w:r>
      <w:r w:rsidR="00DF0CC8">
        <w:rPr>
          <w:color w:val="000000"/>
          <w:lang w:val="en-US" w:eastAsia="en-GB"/>
        </w:rPr>
        <w:t xml:space="preserve">travel </w:t>
      </w:r>
      <w:r w:rsidRPr="0096445D">
        <w:rPr>
          <w:color w:val="000000"/>
          <w:lang w:val="en-US" w:eastAsia="en-GB"/>
        </w:rPr>
        <w:t xml:space="preserve">to Bangkok </w:t>
      </w:r>
      <w:r w:rsidR="00D0568B">
        <w:rPr>
          <w:color w:val="000000"/>
          <w:lang w:val="en-US" w:eastAsia="en-GB"/>
        </w:rPr>
        <w:t xml:space="preserve">for </w:t>
      </w:r>
      <w:r w:rsidRPr="0096445D">
        <w:rPr>
          <w:color w:val="000000"/>
          <w:lang w:val="en-US" w:eastAsia="en-GB"/>
        </w:rPr>
        <w:t>assistance.</w:t>
      </w:r>
      <w:r w:rsidR="00DF0CC8">
        <w:rPr>
          <w:color w:val="000000"/>
          <w:lang w:val="en-US" w:eastAsia="en-GB"/>
        </w:rPr>
        <w:t xml:space="preserve"> </w:t>
      </w:r>
      <w:r w:rsidR="00200118">
        <w:rPr>
          <w:color w:val="000000"/>
          <w:lang w:val="en-US" w:eastAsia="en-GB"/>
        </w:rPr>
        <w:t xml:space="preserve">He instead </w:t>
      </w:r>
      <w:r w:rsidR="00DF0CC8">
        <w:rPr>
          <w:color w:val="000000"/>
          <w:lang w:val="en-US" w:eastAsia="en-GB"/>
        </w:rPr>
        <w:t>decided to leave for Palau</w:t>
      </w:r>
      <w:r w:rsidR="00D0568B">
        <w:rPr>
          <w:color w:val="000000"/>
          <w:lang w:val="en-US" w:eastAsia="en-GB"/>
        </w:rPr>
        <w:t xml:space="preserve">. </w:t>
      </w:r>
      <w:r w:rsidR="00DF0CC8">
        <w:rPr>
          <w:color w:val="000000"/>
          <w:lang w:val="en-US" w:eastAsia="en-GB"/>
        </w:rPr>
        <w:t xml:space="preserve">  </w:t>
      </w:r>
    </w:p>
    <w:p w14:paraId="0238C0BC" w14:textId="220692FD" w:rsidR="00E32EE9" w:rsidRPr="0096445D" w:rsidRDefault="00E32EE9" w:rsidP="00F14B3D">
      <w:pPr>
        <w:pStyle w:val="SingleTxtG"/>
        <w:spacing w:line="240" w:lineRule="auto"/>
        <w:rPr>
          <w:color w:val="000000"/>
          <w:lang w:val="en-US" w:eastAsia="en-GB"/>
        </w:rPr>
      </w:pPr>
      <w:r w:rsidRPr="0096445D">
        <w:rPr>
          <w:color w:val="000000"/>
          <w:lang w:val="en-US" w:eastAsia="en-GB"/>
        </w:rPr>
        <w:t>2.4</w:t>
      </w:r>
      <w:r w:rsidRPr="0096445D">
        <w:rPr>
          <w:color w:val="000000"/>
          <w:lang w:val="en-US" w:eastAsia="en-GB"/>
        </w:rPr>
        <w:tab/>
        <w:t xml:space="preserve">On 15 February 2020, </w:t>
      </w:r>
      <w:r w:rsidR="00AE5B9C">
        <w:rPr>
          <w:color w:val="000000"/>
          <w:lang w:val="en-US" w:eastAsia="en-GB"/>
        </w:rPr>
        <w:t>while on his way to Palau</w:t>
      </w:r>
      <w:r w:rsidR="0067560E">
        <w:rPr>
          <w:color w:val="000000"/>
          <w:lang w:val="en-US" w:eastAsia="en-GB"/>
        </w:rPr>
        <w:t xml:space="preserve">, </w:t>
      </w:r>
      <w:r w:rsidRPr="0096445D">
        <w:rPr>
          <w:color w:val="000000"/>
          <w:lang w:val="en-US" w:eastAsia="en-GB"/>
        </w:rPr>
        <w:t xml:space="preserve">the author </w:t>
      </w:r>
      <w:r w:rsidR="00200118">
        <w:rPr>
          <w:color w:val="000000"/>
          <w:lang w:val="en-US" w:eastAsia="en-GB"/>
        </w:rPr>
        <w:t xml:space="preserve">arrived </w:t>
      </w:r>
      <w:r w:rsidRPr="0096445D">
        <w:rPr>
          <w:color w:val="000000"/>
          <w:lang w:val="en-US" w:eastAsia="en-GB"/>
        </w:rPr>
        <w:t xml:space="preserve">at the Incheon International Airport in Seoul </w:t>
      </w:r>
      <w:r w:rsidR="00D75AD4">
        <w:rPr>
          <w:color w:val="000000"/>
          <w:lang w:val="en-US" w:eastAsia="en-GB"/>
        </w:rPr>
        <w:t xml:space="preserve">by Asiana Airline as a transit passenger. He fell asleep </w:t>
      </w:r>
      <w:r w:rsidR="00D0568B">
        <w:rPr>
          <w:color w:val="000000"/>
          <w:lang w:val="en-US" w:eastAsia="en-GB"/>
        </w:rPr>
        <w:t>and w</w:t>
      </w:r>
      <w:r w:rsidR="00D75AD4">
        <w:rPr>
          <w:color w:val="000000"/>
          <w:lang w:val="en-US" w:eastAsia="en-GB"/>
        </w:rPr>
        <w:t xml:space="preserve">hen </w:t>
      </w:r>
      <w:r w:rsidR="00AE5B9C">
        <w:rPr>
          <w:color w:val="000000"/>
          <w:lang w:val="en-US" w:eastAsia="en-GB"/>
        </w:rPr>
        <w:t xml:space="preserve">he woke </w:t>
      </w:r>
      <w:r w:rsidR="0067560E">
        <w:rPr>
          <w:color w:val="000000"/>
          <w:lang w:val="en-US" w:eastAsia="en-GB"/>
        </w:rPr>
        <w:t>up</w:t>
      </w:r>
      <w:r w:rsidR="00D75AD4">
        <w:rPr>
          <w:color w:val="000000"/>
          <w:lang w:val="en-US" w:eastAsia="en-GB"/>
        </w:rPr>
        <w:t xml:space="preserve">, </w:t>
      </w:r>
      <w:r w:rsidR="00AE5B9C">
        <w:rPr>
          <w:color w:val="000000"/>
          <w:lang w:val="en-US" w:eastAsia="en-GB"/>
        </w:rPr>
        <w:t>he</w:t>
      </w:r>
      <w:r w:rsidR="00D75AD4">
        <w:rPr>
          <w:color w:val="000000"/>
          <w:lang w:val="en-US" w:eastAsia="en-GB"/>
        </w:rPr>
        <w:t xml:space="preserve"> realized </w:t>
      </w:r>
      <w:r w:rsidR="00AE5B9C">
        <w:rPr>
          <w:color w:val="000000"/>
          <w:lang w:val="en-US" w:eastAsia="en-GB"/>
        </w:rPr>
        <w:t>he no longer had</w:t>
      </w:r>
      <w:r w:rsidR="00D75AD4">
        <w:rPr>
          <w:color w:val="000000"/>
          <w:lang w:val="en-US" w:eastAsia="en-GB"/>
        </w:rPr>
        <w:t xml:space="preserve"> his passport and </w:t>
      </w:r>
      <w:r w:rsidR="00544CB8">
        <w:rPr>
          <w:color w:val="000000"/>
          <w:lang w:val="en-US" w:eastAsia="en-GB"/>
        </w:rPr>
        <w:t>felt</w:t>
      </w:r>
      <w:r w:rsidR="00D72FF2">
        <w:rPr>
          <w:color w:val="000000"/>
          <w:lang w:val="en-US" w:eastAsia="en-GB"/>
        </w:rPr>
        <w:t xml:space="preserve"> he </w:t>
      </w:r>
      <w:r w:rsidR="00E04A0E">
        <w:rPr>
          <w:color w:val="000000"/>
          <w:lang w:val="en-US" w:eastAsia="en-GB"/>
        </w:rPr>
        <w:t>had no</w:t>
      </w:r>
      <w:r w:rsidR="00D75AD4">
        <w:rPr>
          <w:color w:val="000000"/>
          <w:lang w:val="en-US" w:eastAsia="en-GB"/>
        </w:rPr>
        <w:t xml:space="preserve"> </w:t>
      </w:r>
      <w:r w:rsidR="00104F7D">
        <w:rPr>
          <w:color w:val="000000"/>
          <w:lang w:val="en-US" w:eastAsia="en-GB"/>
        </w:rPr>
        <w:t xml:space="preserve">more </w:t>
      </w:r>
      <w:r w:rsidR="00D75AD4">
        <w:rPr>
          <w:color w:val="000000"/>
          <w:lang w:val="en-US" w:eastAsia="en-GB"/>
        </w:rPr>
        <w:t xml:space="preserve">energy to travel further. The author approached the immigration officer at the entry inspection and declared that he wanted to apply for refugee status in the </w:t>
      </w:r>
      <w:r w:rsidR="00200118">
        <w:rPr>
          <w:color w:val="000000"/>
          <w:lang w:val="en-US" w:eastAsia="en-GB"/>
        </w:rPr>
        <w:t>State Party</w:t>
      </w:r>
      <w:r w:rsidR="00D75AD4">
        <w:rPr>
          <w:color w:val="000000"/>
          <w:lang w:val="en-US" w:eastAsia="en-GB"/>
        </w:rPr>
        <w:t xml:space="preserve"> (at 22:48</w:t>
      </w:r>
      <w:r w:rsidR="00D0568B">
        <w:rPr>
          <w:color w:val="000000"/>
          <w:lang w:val="en-US" w:eastAsia="en-GB"/>
        </w:rPr>
        <w:t>)</w:t>
      </w:r>
      <w:r w:rsidR="00D75AD4">
        <w:rPr>
          <w:color w:val="000000"/>
          <w:lang w:val="en-US" w:eastAsia="en-GB"/>
        </w:rPr>
        <w:t xml:space="preserve">. </w:t>
      </w:r>
      <w:r w:rsidRPr="0096445D">
        <w:rPr>
          <w:color w:val="000000"/>
          <w:lang w:val="en-US" w:eastAsia="en-GB"/>
        </w:rPr>
        <w:t xml:space="preserve">He was briefly interviewed </w:t>
      </w:r>
      <w:r w:rsidR="00D0568B">
        <w:rPr>
          <w:color w:val="000000"/>
          <w:lang w:val="en-US" w:eastAsia="en-GB"/>
        </w:rPr>
        <w:t xml:space="preserve">about </w:t>
      </w:r>
      <w:r w:rsidR="00D75AD4">
        <w:rPr>
          <w:color w:val="000000"/>
          <w:lang w:val="en-US" w:eastAsia="en-GB"/>
        </w:rPr>
        <w:t xml:space="preserve">the reasons </w:t>
      </w:r>
      <w:r w:rsidR="00D0568B">
        <w:rPr>
          <w:color w:val="000000"/>
          <w:lang w:val="en-US" w:eastAsia="en-GB"/>
        </w:rPr>
        <w:t xml:space="preserve">for seeking </w:t>
      </w:r>
      <w:r w:rsidR="00D75AD4">
        <w:rPr>
          <w:color w:val="000000"/>
          <w:lang w:val="en-US" w:eastAsia="en-GB"/>
        </w:rPr>
        <w:t xml:space="preserve">asylum. The </w:t>
      </w:r>
      <w:r w:rsidR="00D75AD4" w:rsidRPr="00D75AD4">
        <w:rPr>
          <w:color w:val="000000"/>
          <w:lang w:val="en-US" w:eastAsia="en-GB"/>
        </w:rPr>
        <w:t xml:space="preserve">immigration officer </w:t>
      </w:r>
      <w:r w:rsidR="00D75AD4">
        <w:rPr>
          <w:color w:val="000000"/>
          <w:lang w:val="en-US" w:eastAsia="en-GB"/>
        </w:rPr>
        <w:t xml:space="preserve">took </w:t>
      </w:r>
      <w:r w:rsidR="00D0568B">
        <w:rPr>
          <w:color w:val="000000"/>
          <w:lang w:val="en-US" w:eastAsia="en-GB"/>
        </w:rPr>
        <w:t xml:space="preserve">written </w:t>
      </w:r>
      <w:r w:rsidR="00D75AD4">
        <w:rPr>
          <w:color w:val="000000"/>
          <w:lang w:val="en-US" w:eastAsia="en-GB"/>
        </w:rPr>
        <w:t xml:space="preserve">note of the author’s statement and </w:t>
      </w:r>
      <w:r w:rsidR="00D0568B">
        <w:rPr>
          <w:color w:val="000000"/>
          <w:lang w:val="en-US" w:eastAsia="en-GB"/>
        </w:rPr>
        <w:t>scanned his</w:t>
      </w:r>
      <w:r w:rsidR="00D75AD4">
        <w:rPr>
          <w:color w:val="000000"/>
          <w:lang w:val="en-US" w:eastAsia="en-GB"/>
        </w:rPr>
        <w:t xml:space="preserve"> identification document.</w:t>
      </w:r>
      <w:r w:rsidR="002B32ED">
        <w:rPr>
          <w:rStyle w:val="FootnoteReference"/>
          <w:color w:val="000000"/>
          <w:lang w:val="en-US" w:eastAsia="en-GB"/>
        </w:rPr>
        <w:footnoteReference w:id="3"/>
      </w:r>
      <w:r w:rsidR="00D75AD4">
        <w:rPr>
          <w:color w:val="000000"/>
          <w:lang w:val="en-US" w:eastAsia="en-GB"/>
        </w:rPr>
        <w:t xml:space="preserve"> </w:t>
      </w:r>
      <w:r w:rsidR="0067560E">
        <w:rPr>
          <w:color w:val="000000"/>
          <w:lang w:val="en-US" w:eastAsia="en-GB"/>
        </w:rPr>
        <w:t>The immigration officer</w:t>
      </w:r>
      <w:r w:rsidR="002968F3">
        <w:rPr>
          <w:color w:val="000000"/>
          <w:lang w:val="en-US" w:eastAsia="en-GB"/>
        </w:rPr>
        <w:t xml:space="preserve"> also informed him</w:t>
      </w:r>
      <w:r w:rsidR="00D75AD4">
        <w:rPr>
          <w:color w:val="000000"/>
          <w:lang w:val="en-US" w:eastAsia="en-GB"/>
        </w:rPr>
        <w:t xml:space="preserve"> t</w:t>
      </w:r>
      <w:r w:rsidRPr="0096445D">
        <w:rPr>
          <w:color w:val="000000"/>
          <w:lang w:val="en-US" w:eastAsia="en-GB"/>
        </w:rPr>
        <w:t xml:space="preserve">hat he was not eligible to apply for refugee status in </w:t>
      </w:r>
      <w:r w:rsidR="00260F86">
        <w:rPr>
          <w:color w:val="000000"/>
          <w:lang w:val="en-US" w:eastAsia="en-GB"/>
        </w:rPr>
        <w:t xml:space="preserve">the </w:t>
      </w:r>
      <w:r w:rsidR="00D75AD4">
        <w:rPr>
          <w:color w:val="000000"/>
          <w:lang w:val="en-US" w:eastAsia="en-GB"/>
        </w:rPr>
        <w:t xml:space="preserve">State Party as </w:t>
      </w:r>
      <w:r w:rsidRPr="0096445D">
        <w:rPr>
          <w:color w:val="000000"/>
          <w:lang w:val="en-US" w:eastAsia="en-GB"/>
        </w:rPr>
        <w:t xml:space="preserve">he was a </w:t>
      </w:r>
      <w:r w:rsidR="00563695">
        <w:rPr>
          <w:color w:val="000000"/>
          <w:lang w:val="en-US" w:eastAsia="en-GB"/>
        </w:rPr>
        <w:t xml:space="preserve">passenger in transit and </w:t>
      </w:r>
      <w:r w:rsidR="0067560E">
        <w:rPr>
          <w:color w:val="000000"/>
          <w:lang w:val="en-US" w:eastAsia="en-GB"/>
        </w:rPr>
        <w:t xml:space="preserve">he </w:t>
      </w:r>
      <w:r w:rsidR="00E03A1C">
        <w:rPr>
          <w:color w:val="000000"/>
          <w:lang w:val="en-US" w:eastAsia="en-GB"/>
        </w:rPr>
        <w:t>did not go</w:t>
      </w:r>
      <w:r w:rsidRPr="0096445D">
        <w:rPr>
          <w:color w:val="000000"/>
          <w:lang w:val="en-US" w:eastAsia="en-GB"/>
        </w:rPr>
        <w:t xml:space="preserve"> through immigration </w:t>
      </w:r>
      <w:r w:rsidR="0067560E">
        <w:rPr>
          <w:color w:val="000000"/>
          <w:lang w:val="en-US" w:eastAsia="en-GB"/>
        </w:rPr>
        <w:t xml:space="preserve">control </w:t>
      </w:r>
      <w:r w:rsidR="00D0568B">
        <w:rPr>
          <w:color w:val="000000"/>
          <w:lang w:val="en-US" w:eastAsia="en-GB"/>
        </w:rPr>
        <w:t xml:space="preserve">to </w:t>
      </w:r>
      <w:r w:rsidRPr="0096445D">
        <w:rPr>
          <w:color w:val="000000"/>
          <w:lang w:val="en-US" w:eastAsia="en-GB"/>
        </w:rPr>
        <w:t>enter</w:t>
      </w:r>
      <w:r w:rsidR="00D0568B">
        <w:rPr>
          <w:color w:val="000000"/>
          <w:lang w:val="en-US" w:eastAsia="en-GB"/>
        </w:rPr>
        <w:t xml:space="preserve"> </w:t>
      </w:r>
      <w:r w:rsidRPr="0096445D">
        <w:rPr>
          <w:color w:val="000000"/>
          <w:lang w:val="en-US" w:eastAsia="en-GB"/>
        </w:rPr>
        <w:t xml:space="preserve">the country. The author was </w:t>
      </w:r>
      <w:r w:rsidR="00EB702F">
        <w:rPr>
          <w:color w:val="000000"/>
          <w:lang w:val="en-US" w:eastAsia="en-GB"/>
        </w:rPr>
        <w:t>tran</w:t>
      </w:r>
      <w:r w:rsidR="005B196D">
        <w:rPr>
          <w:color w:val="000000"/>
          <w:lang w:val="en-US" w:eastAsia="en-GB"/>
        </w:rPr>
        <w:t>s</w:t>
      </w:r>
      <w:r w:rsidR="00EB702F">
        <w:rPr>
          <w:color w:val="000000"/>
          <w:lang w:val="en-US" w:eastAsia="en-GB"/>
        </w:rPr>
        <w:t>ferred</w:t>
      </w:r>
      <w:r w:rsidRPr="0096445D">
        <w:rPr>
          <w:color w:val="000000"/>
          <w:lang w:val="en-US" w:eastAsia="en-GB"/>
        </w:rPr>
        <w:t xml:space="preserve"> to an employee from</w:t>
      </w:r>
      <w:r w:rsidR="00507591">
        <w:rPr>
          <w:color w:val="000000"/>
          <w:lang w:val="en-US" w:eastAsia="en-GB"/>
        </w:rPr>
        <w:t xml:space="preserve"> </w:t>
      </w:r>
      <w:r w:rsidR="00F57678">
        <w:rPr>
          <w:color w:val="000000"/>
          <w:lang w:val="en-US" w:eastAsia="en-GB"/>
        </w:rPr>
        <w:t>Asiana</w:t>
      </w:r>
      <w:r w:rsidRPr="0096445D">
        <w:rPr>
          <w:color w:val="000000"/>
          <w:lang w:val="en-US" w:eastAsia="en-GB"/>
        </w:rPr>
        <w:t xml:space="preserve"> Airline and was escorted to the transit area of the airport </w:t>
      </w:r>
      <w:r w:rsidR="00250347">
        <w:rPr>
          <w:color w:val="000000"/>
          <w:lang w:val="en-US" w:eastAsia="en-GB"/>
        </w:rPr>
        <w:t>terminal 1</w:t>
      </w:r>
      <w:r w:rsidR="00250347" w:rsidRPr="0028042D">
        <w:rPr>
          <w:color w:val="000000"/>
          <w:lang w:val="en-US" w:eastAsia="en-GB"/>
        </w:rPr>
        <w:t>. The author has been held in the transit area since.</w:t>
      </w:r>
      <w:r w:rsidR="00250347">
        <w:rPr>
          <w:color w:val="000000"/>
          <w:lang w:val="en-US" w:eastAsia="en-GB"/>
        </w:rPr>
        <w:t xml:space="preserve"> </w:t>
      </w:r>
      <w:r w:rsidR="00DA4D93">
        <w:rPr>
          <w:color w:val="000000"/>
          <w:lang w:val="en-US" w:eastAsia="en-GB"/>
        </w:rPr>
        <w:t xml:space="preserve">He added that the employees </w:t>
      </w:r>
      <w:r w:rsidR="00200118">
        <w:rPr>
          <w:color w:val="000000"/>
          <w:lang w:val="en-US" w:eastAsia="en-GB"/>
        </w:rPr>
        <w:t>of A</w:t>
      </w:r>
      <w:r w:rsidR="00DA4D93">
        <w:rPr>
          <w:color w:val="000000"/>
          <w:lang w:val="en-US" w:eastAsia="en-GB"/>
        </w:rPr>
        <w:t xml:space="preserve">siana Airline </w:t>
      </w:r>
      <w:r w:rsidR="00E80A0D">
        <w:rPr>
          <w:color w:val="000000"/>
          <w:lang w:val="en-US" w:eastAsia="en-GB"/>
        </w:rPr>
        <w:t>tried to force him</w:t>
      </w:r>
      <w:r w:rsidR="00DA4D93">
        <w:rPr>
          <w:color w:val="000000"/>
          <w:lang w:val="en-US" w:eastAsia="en-GB"/>
        </w:rPr>
        <w:t xml:space="preserve"> to </w:t>
      </w:r>
      <w:r w:rsidR="00E90C90">
        <w:rPr>
          <w:color w:val="000000"/>
          <w:lang w:val="en-US" w:eastAsia="en-GB"/>
        </w:rPr>
        <w:t xml:space="preserve">exit the transit area and </w:t>
      </w:r>
      <w:r w:rsidR="00DA4D93">
        <w:rPr>
          <w:color w:val="000000"/>
          <w:lang w:val="en-US" w:eastAsia="en-GB"/>
        </w:rPr>
        <w:t>leave the State Party, also with the help of a Congolese diplomat.</w:t>
      </w:r>
      <w:r w:rsidR="00E90C90">
        <w:rPr>
          <w:rStyle w:val="FootnoteReference"/>
          <w:color w:val="000000"/>
          <w:lang w:val="en-US" w:eastAsia="en-GB"/>
        </w:rPr>
        <w:footnoteReference w:id="4"/>
      </w:r>
      <w:r w:rsidR="00DA4D93">
        <w:rPr>
          <w:color w:val="000000"/>
          <w:lang w:val="en-US" w:eastAsia="en-GB"/>
        </w:rPr>
        <w:t xml:space="preserve">  </w:t>
      </w:r>
    </w:p>
    <w:p w14:paraId="2EA88EB4" w14:textId="1ADF3BFD" w:rsidR="00E32EE9" w:rsidRPr="0096445D" w:rsidRDefault="00E32EE9" w:rsidP="00F14B3D">
      <w:pPr>
        <w:pStyle w:val="SingleTxtG"/>
        <w:spacing w:line="240" w:lineRule="auto"/>
        <w:rPr>
          <w:color w:val="000000"/>
          <w:lang w:val="en-US" w:eastAsia="en-GB"/>
        </w:rPr>
      </w:pPr>
      <w:r w:rsidRPr="0096445D">
        <w:rPr>
          <w:color w:val="000000"/>
          <w:lang w:val="en-US" w:eastAsia="en-GB"/>
        </w:rPr>
        <w:t>2.</w:t>
      </w:r>
      <w:r w:rsidR="0067560E">
        <w:rPr>
          <w:color w:val="000000"/>
          <w:lang w:val="en-US" w:eastAsia="en-GB"/>
        </w:rPr>
        <w:t>5</w:t>
      </w:r>
      <w:r w:rsidRPr="0096445D">
        <w:rPr>
          <w:color w:val="000000"/>
          <w:lang w:val="en-US" w:eastAsia="en-GB"/>
        </w:rPr>
        <w:tab/>
      </w:r>
      <w:r w:rsidR="005E60A4">
        <w:rPr>
          <w:color w:val="000000"/>
          <w:lang w:val="en-US" w:eastAsia="en-GB"/>
        </w:rPr>
        <w:t xml:space="preserve">After the </w:t>
      </w:r>
      <w:r w:rsidR="00E4543D">
        <w:rPr>
          <w:color w:val="000000"/>
          <w:lang w:val="en-US" w:eastAsia="en-GB"/>
        </w:rPr>
        <w:t xml:space="preserve">refusal to have his refugee application registered, </w:t>
      </w:r>
      <w:r w:rsidR="00A266BF">
        <w:rPr>
          <w:color w:val="000000"/>
          <w:lang w:val="en-US" w:eastAsia="en-GB"/>
        </w:rPr>
        <w:t>o</w:t>
      </w:r>
      <w:r w:rsidRPr="0096445D">
        <w:rPr>
          <w:color w:val="000000"/>
          <w:lang w:val="en-US" w:eastAsia="en-GB"/>
        </w:rPr>
        <w:t xml:space="preserve">n 3 March 2020, the author was able to </w:t>
      </w:r>
      <w:r w:rsidR="00A266BF">
        <w:rPr>
          <w:color w:val="000000"/>
          <w:lang w:val="en-US" w:eastAsia="en-GB"/>
        </w:rPr>
        <w:t>email</w:t>
      </w:r>
      <w:r w:rsidR="00A266BF" w:rsidRPr="0096445D">
        <w:rPr>
          <w:color w:val="000000"/>
          <w:lang w:val="en-US" w:eastAsia="en-GB"/>
        </w:rPr>
        <w:t xml:space="preserve"> </w:t>
      </w:r>
      <w:r w:rsidR="00C261CC">
        <w:rPr>
          <w:color w:val="000000"/>
          <w:lang w:val="en-US" w:eastAsia="en-GB"/>
        </w:rPr>
        <w:t xml:space="preserve">the </w:t>
      </w:r>
      <w:r w:rsidRPr="0096445D">
        <w:rPr>
          <w:color w:val="000000"/>
          <w:lang w:val="en-US" w:eastAsia="en-GB"/>
        </w:rPr>
        <w:t xml:space="preserve">UNHCR </w:t>
      </w:r>
      <w:r w:rsidR="00DA4D93">
        <w:rPr>
          <w:color w:val="000000"/>
          <w:lang w:val="en-US" w:eastAsia="en-GB"/>
        </w:rPr>
        <w:t>o</w:t>
      </w:r>
      <w:r w:rsidR="00C261CC">
        <w:rPr>
          <w:color w:val="000000"/>
          <w:lang w:val="en-US" w:eastAsia="en-GB"/>
        </w:rPr>
        <w:t xml:space="preserve">ffice in the Republic of </w:t>
      </w:r>
      <w:r w:rsidRPr="0096445D">
        <w:rPr>
          <w:color w:val="000000"/>
          <w:lang w:val="en-US" w:eastAsia="en-GB"/>
        </w:rPr>
        <w:t xml:space="preserve">Korea </w:t>
      </w:r>
      <w:r w:rsidR="00C261CC">
        <w:rPr>
          <w:color w:val="000000"/>
          <w:lang w:val="en-US" w:eastAsia="en-GB"/>
        </w:rPr>
        <w:t xml:space="preserve">to </w:t>
      </w:r>
      <w:r w:rsidRPr="0096445D">
        <w:rPr>
          <w:color w:val="000000"/>
          <w:lang w:val="en-US" w:eastAsia="en-GB"/>
        </w:rPr>
        <w:t>seek</w:t>
      </w:r>
      <w:r w:rsidR="00C261CC">
        <w:rPr>
          <w:color w:val="000000"/>
          <w:lang w:val="en-US" w:eastAsia="en-GB"/>
        </w:rPr>
        <w:t xml:space="preserve"> </w:t>
      </w:r>
      <w:r w:rsidRPr="0096445D">
        <w:rPr>
          <w:color w:val="000000"/>
          <w:lang w:val="en-US" w:eastAsia="en-GB"/>
        </w:rPr>
        <w:t>assistance</w:t>
      </w:r>
      <w:r w:rsidR="00A266BF">
        <w:rPr>
          <w:color w:val="000000"/>
          <w:lang w:val="en-US" w:eastAsia="en-GB"/>
        </w:rPr>
        <w:t xml:space="preserve">. </w:t>
      </w:r>
      <w:r w:rsidR="00A42660">
        <w:rPr>
          <w:color w:val="000000"/>
          <w:lang w:val="en-US" w:eastAsia="en-GB"/>
        </w:rPr>
        <w:t>The</w:t>
      </w:r>
      <w:r w:rsidR="00C261CC">
        <w:rPr>
          <w:color w:val="000000"/>
          <w:lang w:val="en-US" w:eastAsia="en-GB"/>
        </w:rPr>
        <w:t xml:space="preserve"> </w:t>
      </w:r>
      <w:r w:rsidRPr="0096445D">
        <w:rPr>
          <w:color w:val="000000"/>
          <w:lang w:val="en-US" w:eastAsia="en-GB"/>
        </w:rPr>
        <w:t>UNH</w:t>
      </w:r>
      <w:r w:rsidR="00C261CC">
        <w:rPr>
          <w:color w:val="000000"/>
          <w:lang w:val="en-US" w:eastAsia="en-GB"/>
        </w:rPr>
        <w:t>C</w:t>
      </w:r>
      <w:r w:rsidRPr="0096445D">
        <w:rPr>
          <w:color w:val="000000"/>
          <w:lang w:val="en-US" w:eastAsia="en-GB"/>
        </w:rPr>
        <w:t>R contacted Korean lawyers</w:t>
      </w:r>
      <w:r w:rsidR="007571C8">
        <w:rPr>
          <w:color w:val="000000"/>
          <w:lang w:val="en-US" w:eastAsia="en-GB"/>
        </w:rPr>
        <w:t>, who o</w:t>
      </w:r>
      <w:r w:rsidR="00DA4D93" w:rsidRPr="00DA4D93">
        <w:rPr>
          <w:color w:val="000000"/>
          <w:lang w:val="en-US" w:eastAsia="en-GB"/>
        </w:rPr>
        <w:t>n 31 March 2020</w:t>
      </w:r>
      <w:r w:rsidR="00DA4D93">
        <w:rPr>
          <w:color w:val="000000"/>
          <w:lang w:val="en-US" w:eastAsia="en-GB"/>
        </w:rPr>
        <w:t xml:space="preserve">, </w:t>
      </w:r>
      <w:r w:rsidRPr="0096445D">
        <w:rPr>
          <w:color w:val="000000"/>
          <w:lang w:val="en-US" w:eastAsia="en-GB"/>
        </w:rPr>
        <w:t xml:space="preserve">filed </w:t>
      </w:r>
      <w:r w:rsidR="006D43A8">
        <w:rPr>
          <w:color w:val="000000"/>
          <w:lang w:val="en-US" w:eastAsia="en-GB"/>
        </w:rPr>
        <w:t xml:space="preserve">a request </w:t>
      </w:r>
      <w:r w:rsidR="006D43A8" w:rsidRPr="0096445D">
        <w:rPr>
          <w:color w:val="000000"/>
          <w:lang w:val="en-US" w:eastAsia="en-GB"/>
        </w:rPr>
        <w:t xml:space="preserve">to cancel the refusal of </w:t>
      </w:r>
      <w:r w:rsidR="006D43A8">
        <w:rPr>
          <w:color w:val="000000"/>
          <w:lang w:val="en-US" w:eastAsia="en-GB"/>
        </w:rPr>
        <w:t xml:space="preserve">the author’s </w:t>
      </w:r>
      <w:r w:rsidR="006D43A8" w:rsidRPr="0096445D">
        <w:rPr>
          <w:color w:val="000000"/>
          <w:lang w:val="en-US" w:eastAsia="en-GB"/>
        </w:rPr>
        <w:t xml:space="preserve">application </w:t>
      </w:r>
      <w:r w:rsidR="006D43A8">
        <w:rPr>
          <w:color w:val="000000"/>
          <w:lang w:val="en-US" w:eastAsia="en-GB"/>
        </w:rPr>
        <w:t xml:space="preserve">for refugee status </w:t>
      </w:r>
      <w:r w:rsidR="006D43A8" w:rsidRPr="0096445D">
        <w:rPr>
          <w:color w:val="000000"/>
          <w:lang w:val="en-US" w:eastAsia="en-GB"/>
        </w:rPr>
        <w:t xml:space="preserve">at the airport </w:t>
      </w:r>
      <w:r w:rsidR="006D43A8">
        <w:rPr>
          <w:color w:val="000000"/>
          <w:lang w:val="en-US" w:eastAsia="en-GB"/>
        </w:rPr>
        <w:t>with</w:t>
      </w:r>
      <w:r w:rsidRPr="0096445D">
        <w:rPr>
          <w:color w:val="000000"/>
          <w:lang w:val="en-US" w:eastAsia="en-GB"/>
        </w:rPr>
        <w:t xml:space="preserve"> the Incheon District </w:t>
      </w:r>
      <w:r w:rsidRPr="0096445D">
        <w:rPr>
          <w:color w:val="000000"/>
          <w:lang w:val="en-US" w:eastAsia="en-GB"/>
        </w:rPr>
        <w:lastRenderedPageBreak/>
        <w:t>Court</w:t>
      </w:r>
      <w:r w:rsidR="00DA4D93">
        <w:rPr>
          <w:color w:val="000000"/>
          <w:lang w:val="en-US" w:eastAsia="en-GB"/>
        </w:rPr>
        <w:t xml:space="preserve">. </w:t>
      </w:r>
      <w:r w:rsidRPr="0096445D">
        <w:rPr>
          <w:color w:val="000000"/>
          <w:lang w:val="en-US" w:eastAsia="en-GB"/>
        </w:rPr>
        <w:t xml:space="preserve">The case </w:t>
      </w:r>
      <w:r w:rsidR="00C261CC">
        <w:rPr>
          <w:color w:val="000000"/>
          <w:lang w:val="en-US" w:eastAsia="en-GB"/>
        </w:rPr>
        <w:t xml:space="preserve">was </w:t>
      </w:r>
      <w:r w:rsidRPr="0096445D">
        <w:rPr>
          <w:color w:val="000000"/>
          <w:lang w:val="en-US" w:eastAsia="en-GB"/>
        </w:rPr>
        <w:t xml:space="preserve">pending </w:t>
      </w:r>
      <w:r w:rsidR="00C261CC">
        <w:rPr>
          <w:color w:val="000000"/>
          <w:lang w:val="en-US" w:eastAsia="en-GB"/>
        </w:rPr>
        <w:t xml:space="preserve">at </w:t>
      </w:r>
      <w:r w:rsidRPr="0096445D">
        <w:rPr>
          <w:color w:val="000000"/>
          <w:lang w:val="en-US" w:eastAsia="en-GB"/>
        </w:rPr>
        <w:t>the Incheon District Court</w:t>
      </w:r>
      <w:r w:rsidR="00C261CC">
        <w:rPr>
          <w:color w:val="000000"/>
          <w:lang w:val="en-US" w:eastAsia="en-GB"/>
        </w:rPr>
        <w:t xml:space="preserve"> at the time of submission</w:t>
      </w:r>
      <w:r w:rsidR="00DA4D93">
        <w:rPr>
          <w:color w:val="000000"/>
          <w:lang w:val="en-US" w:eastAsia="en-GB"/>
        </w:rPr>
        <w:t xml:space="preserve"> of the communication</w:t>
      </w:r>
      <w:r w:rsidRPr="0096445D">
        <w:rPr>
          <w:color w:val="000000"/>
          <w:lang w:val="en-US" w:eastAsia="en-GB"/>
        </w:rPr>
        <w:t>.</w:t>
      </w:r>
      <w:r w:rsidR="00847099">
        <w:rPr>
          <w:rStyle w:val="FootnoteReference"/>
          <w:color w:val="000000"/>
          <w:lang w:val="en-US" w:eastAsia="en-GB"/>
        </w:rPr>
        <w:footnoteReference w:id="5"/>
      </w:r>
      <w:r w:rsidR="00DA4D93">
        <w:rPr>
          <w:color w:val="000000"/>
          <w:lang w:val="en-US" w:eastAsia="en-GB"/>
        </w:rPr>
        <w:t xml:space="preserve"> </w:t>
      </w:r>
    </w:p>
    <w:p w14:paraId="50090A7C" w14:textId="32B4B8A6" w:rsidR="00E32EE9" w:rsidRDefault="00E32EE9" w:rsidP="00F14B3D">
      <w:pPr>
        <w:pStyle w:val="SingleTxtG"/>
        <w:spacing w:line="240" w:lineRule="auto"/>
        <w:rPr>
          <w:color w:val="000000"/>
          <w:lang w:val="en-US" w:eastAsia="en-GB"/>
        </w:rPr>
      </w:pPr>
      <w:r w:rsidRPr="0096445D">
        <w:rPr>
          <w:color w:val="000000"/>
          <w:lang w:val="en-US" w:eastAsia="en-GB"/>
        </w:rPr>
        <w:t>2.</w:t>
      </w:r>
      <w:r w:rsidR="00A33E2C">
        <w:rPr>
          <w:color w:val="000000"/>
          <w:lang w:val="en-US" w:eastAsia="en-GB"/>
        </w:rPr>
        <w:t>6</w:t>
      </w:r>
      <w:r w:rsidRPr="0096445D">
        <w:rPr>
          <w:color w:val="000000"/>
          <w:lang w:val="en-US" w:eastAsia="en-GB"/>
        </w:rPr>
        <w:tab/>
      </w:r>
      <w:r w:rsidR="00A04F3B">
        <w:rPr>
          <w:color w:val="000000"/>
          <w:lang w:val="en-US" w:eastAsia="en-GB"/>
        </w:rPr>
        <w:t xml:space="preserve">The author primarily claims that </w:t>
      </w:r>
      <w:r w:rsidR="00E90C90">
        <w:rPr>
          <w:color w:val="000000"/>
          <w:lang w:val="en-US" w:eastAsia="en-GB"/>
        </w:rPr>
        <w:t xml:space="preserve">the refusal of his </w:t>
      </w:r>
      <w:r w:rsidR="00A04F3B">
        <w:rPr>
          <w:color w:val="000000"/>
          <w:lang w:val="en-US" w:eastAsia="en-GB"/>
        </w:rPr>
        <w:t xml:space="preserve">refugee application at the border amounts to de facto refoulement, without review of </w:t>
      </w:r>
      <w:r w:rsidR="00B91E4F">
        <w:rPr>
          <w:color w:val="000000"/>
          <w:lang w:val="en-US" w:eastAsia="en-GB"/>
        </w:rPr>
        <w:t>the</w:t>
      </w:r>
      <w:r w:rsidR="00A04F3B">
        <w:rPr>
          <w:color w:val="000000"/>
          <w:lang w:val="en-US" w:eastAsia="en-GB"/>
        </w:rPr>
        <w:t xml:space="preserve"> risk of irreparable harm</w:t>
      </w:r>
      <w:r w:rsidR="00A33E2C">
        <w:rPr>
          <w:color w:val="000000"/>
          <w:lang w:val="en-US" w:eastAsia="en-GB"/>
        </w:rPr>
        <w:t>.</w:t>
      </w:r>
      <w:r w:rsidR="00C36D6B">
        <w:rPr>
          <w:color w:val="000000"/>
          <w:lang w:val="en-US" w:eastAsia="en-GB"/>
        </w:rPr>
        <w:t xml:space="preserve"> </w:t>
      </w:r>
      <w:r w:rsidRPr="0096445D">
        <w:rPr>
          <w:color w:val="000000"/>
          <w:lang w:val="en-US" w:eastAsia="en-GB"/>
        </w:rPr>
        <w:t xml:space="preserve">Since there has been no precedent </w:t>
      </w:r>
      <w:r w:rsidR="00E50D66">
        <w:rPr>
          <w:color w:val="000000"/>
          <w:lang w:val="en-US" w:eastAsia="en-GB"/>
        </w:rPr>
        <w:t xml:space="preserve">of an individual in </w:t>
      </w:r>
      <w:r w:rsidR="00A33E2C">
        <w:rPr>
          <w:color w:val="000000"/>
          <w:lang w:val="en-US" w:eastAsia="en-GB"/>
        </w:rPr>
        <w:t>a</w:t>
      </w:r>
      <w:r w:rsidR="00E50D66">
        <w:rPr>
          <w:color w:val="000000"/>
          <w:lang w:val="en-US" w:eastAsia="en-GB"/>
        </w:rPr>
        <w:t xml:space="preserve"> </w:t>
      </w:r>
      <w:r w:rsidR="00A33E2C">
        <w:rPr>
          <w:color w:val="000000"/>
          <w:lang w:val="en-US" w:eastAsia="en-GB"/>
        </w:rPr>
        <w:t xml:space="preserve">similar </w:t>
      </w:r>
      <w:r w:rsidR="00E50D66">
        <w:rPr>
          <w:color w:val="000000"/>
          <w:lang w:val="en-US" w:eastAsia="en-GB"/>
        </w:rPr>
        <w:t xml:space="preserve">situation </w:t>
      </w:r>
      <w:r w:rsidR="00A33E2C">
        <w:rPr>
          <w:color w:val="000000"/>
          <w:lang w:val="en-US" w:eastAsia="en-GB"/>
        </w:rPr>
        <w:t xml:space="preserve">to that </w:t>
      </w:r>
      <w:r w:rsidR="00E50D66">
        <w:rPr>
          <w:color w:val="000000"/>
          <w:lang w:val="en-US" w:eastAsia="en-GB"/>
        </w:rPr>
        <w:t>of the author</w:t>
      </w:r>
      <w:r w:rsidR="00940253">
        <w:rPr>
          <w:color w:val="000000"/>
          <w:lang w:val="en-US" w:eastAsia="en-GB"/>
        </w:rPr>
        <w:t>, who would have</w:t>
      </w:r>
      <w:r w:rsidR="00E50D66">
        <w:rPr>
          <w:color w:val="000000"/>
          <w:lang w:val="en-US" w:eastAsia="en-GB"/>
        </w:rPr>
        <w:t xml:space="preserve"> </w:t>
      </w:r>
      <w:r w:rsidR="00940253">
        <w:rPr>
          <w:color w:val="000000"/>
          <w:lang w:val="en-US" w:eastAsia="en-GB"/>
        </w:rPr>
        <w:t>his complaint admitted to the court, despite</w:t>
      </w:r>
      <w:r w:rsidR="00F92AD5">
        <w:rPr>
          <w:color w:val="000000"/>
          <w:lang w:val="en-US" w:eastAsia="en-GB"/>
        </w:rPr>
        <w:t xml:space="preserve"> </w:t>
      </w:r>
      <w:r w:rsidR="00940253">
        <w:rPr>
          <w:color w:val="000000"/>
          <w:lang w:val="en-US" w:eastAsia="en-GB"/>
        </w:rPr>
        <w:t xml:space="preserve">being outside the </w:t>
      </w:r>
      <w:r w:rsidRPr="0096445D">
        <w:rPr>
          <w:color w:val="000000"/>
          <w:lang w:val="en-US" w:eastAsia="en-GB"/>
        </w:rPr>
        <w:t>State Party’s jurisdiction</w:t>
      </w:r>
      <w:r w:rsidR="00F2096F">
        <w:rPr>
          <w:color w:val="000000"/>
          <w:lang w:val="en-US" w:eastAsia="en-GB"/>
        </w:rPr>
        <w:t>,</w:t>
      </w:r>
      <w:r w:rsidRPr="0096445D">
        <w:rPr>
          <w:color w:val="000000"/>
          <w:lang w:val="en-US" w:eastAsia="en-GB"/>
        </w:rPr>
        <w:t xml:space="preserve"> </w:t>
      </w:r>
      <w:r w:rsidR="0048616B">
        <w:rPr>
          <w:color w:val="000000"/>
          <w:lang w:val="en-US" w:eastAsia="en-GB"/>
        </w:rPr>
        <w:t>the author fear</w:t>
      </w:r>
      <w:r w:rsidR="00C02E22">
        <w:rPr>
          <w:color w:val="000000"/>
          <w:lang w:val="en-US" w:eastAsia="en-GB"/>
        </w:rPr>
        <w:t>s</w:t>
      </w:r>
      <w:r w:rsidR="0048616B">
        <w:rPr>
          <w:color w:val="000000"/>
          <w:lang w:val="en-US" w:eastAsia="en-GB"/>
        </w:rPr>
        <w:t xml:space="preserve"> that </w:t>
      </w:r>
      <w:r w:rsidR="00F2096F">
        <w:rPr>
          <w:color w:val="000000"/>
          <w:lang w:val="en-US" w:eastAsia="en-GB"/>
        </w:rPr>
        <w:t xml:space="preserve">the </w:t>
      </w:r>
      <w:r w:rsidRPr="0096445D">
        <w:rPr>
          <w:color w:val="000000"/>
          <w:lang w:val="en-US" w:eastAsia="en-GB"/>
        </w:rPr>
        <w:t xml:space="preserve">State Party </w:t>
      </w:r>
      <w:r w:rsidR="00F2096F">
        <w:rPr>
          <w:color w:val="000000"/>
          <w:lang w:val="en-US" w:eastAsia="en-GB"/>
        </w:rPr>
        <w:t xml:space="preserve">can </w:t>
      </w:r>
      <w:r w:rsidR="001C5A56">
        <w:rPr>
          <w:color w:val="000000"/>
          <w:lang w:val="en-US" w:eastAsia="en-GB"/>
        </w:rPr>
        <w:t xml:space="preserve">remove </w:t>
      </w:r>
      <w:r w:rsidR="0048616B">
        <w:rPr>
          <w:color w:val="000000"/>
          <w:lang w:val="en-US" w:eastAsia="en-GB"/>
        </w:rPr>
        <w:t>him</w:t>
      </w:r>
      <w:r w:rsidR="006B0A7E">
        <w:rPr>
          <w:color w:val="000000"/>
          <w:lang w:val="en-US" w:eastAsia="en-GB"/>
        </w:rPr>
        <w:t xml:space="preserve"> </w:t>
      </w:r>
      <w:r w:rsidR="00C261CC">
        <w:rPr>
          <w:color w:val="000000"/>
          <w:lang w:val="en-US" w:eastAsia="en-GB"/>
        </w:rPr>
        <w:t xml:space="preserve">anytime </w:t>
      </w:r>
      <w:r w:rsidRPr="0096445D">
        <w:rPr>
          <w:color w:val="000000"/>
          <w:lang w:val="en-US" w:eastAsia="en-GB"/>
        </w:rPr>
        <w:t xml:space="preserve">from the transit area. </w:t>
      </w:r>
      <w:r w:rsidR="00A05F90">
        <w:rPr>
          <w:color w:val="000000"/>
          <w:lang w:val="en-US" w:eastAsia="en-GB"/>
        </w:rPr>
        <w:t xml:space="preserve">Given the </w:t>
      </w:r>
      <w:r w:rsidRPr="0096445D">
        <w:rPr>
          <w:color w:val="000000"/>
          <w:lang w:val="en-US" w:eastAsia="en-GB"/>
        </w:rPr>
        <w:t xml:space="preserve">absence of legal </w:t>
      </w:r>
      <w:r w:rsidR="007C3023" w:rsidRPr="0096445D">
        <w:rPr>
          <w:color w:val="000000"/>
          <w:lang w:val="en-US" w:eastAsia="en-GB"/>
        </w:rPr>
        <w:t>grounds</w:t>
      </w:r>
      <w:r w:rsidR="00A05F90">
        <w:rPr>
          <w:color w:val="000000"/>
          <w:lang w:val="en-US" w:eastAsia="en-GB"/>
        </w:rPr>
        <w:t xml:space="preserve"> to prevent the </w:t>
      </w:r>
      <w:r w:rsidRPr="0096445D">
        <w:rPr>
          <w:color w:val="000000"/>
          <w:lang w:val="en-US" w:eastAsia="en-GB"/>
        </w:rPr>
        <w:t>execut</w:t>
      </w:r>
      <w:r w:rsidR="00A05F90">
        <w:rPr>
          <w:color w:val="000000"/>
          <w:lang w:val="en-US" w:eastAsia="en-GB"/>
        </w:rPr>
        <w:t xml:space="preserve">ion of the author’s </w:t>
      </w:r>
      <w:r w:rsidRPr="0096445D">
        <w:rPr>
          <w:color w:val="000000"/>
          <w:lang w:val="en-US" w:eastAsia="en-GB"/>
        </w:rPr>
        <w:t xml:space="preserve">removal from the State Party, the risk of </w:t>
      </w:r>
      <w:r w:rsidR="002911F7">
        <w:rPr>
          <w:color w:val="000000"/>
          <w:lang w:val="en-US" w:eastAsia="en-GB"/>
        </w:rPr>
        <w:t xml:space="preserve">his </w:t>
      </w:r>
      <w:r w:rsidRPr="0096445D">
        <w:rPr>
          <w:color w:val="000000"/>
          <w:lang w:val="en-US" w:eastAsia="en-GB"/>
        </w:rPr>
        <w:t>refoulment is imminent</w:t>
      </w:r>
      <w:r w:rsidR="00A05F90">
        <w:rPr>
          <w:color w:val="000000"/>
          <w:lang w:val="en-US" w:eastAsia="en-GB"/>
        </w:rPr>
        <w:t>,</w:t>
      </w:r>
      <w:r w:rsidRPr="0096445D">
        <w:rPr>
          <w:color w:val="000000"/>
          <w:lang w:val="en-US" w:eastAsia="en-GB"/>
        </w:rPr>
        <w:t xml:space="preserve"> even </w:t>
      </w:r>
      <w:r w:rsidR="002911F7">
        <w:rPr>
          <w:color w:val="000000"/>
          <w:lang w:val="en-US" w:eastAsia="en-GB"/>
        </w:rPr>
        <w:t xml:space="preserve">if </w:t>
      </w:r>
      <w:r w:rsidRPr="0096445D">
        <w:rPr>
          <w:color w:val="000000"/>
          <w:lang w:val="en-US" w:eastAsia="en-GB"/>
        </w:rPr>
        <w:t xml:space="preserve">the present case is pending </w:t>
      </w:r>
      <w:r w:rsidR="00C96C30" w:rsidRPr="0096445D">
        <w:rPr>
          <w:color w:val="000000"/>
          <w:lang w:val="en-US" w:eastAsia="en-GB"/>
        </w:rPr>
        <w:t xml:space="preserve">at </w:t>
      </w:r>
      <w:r w:rsidRPr="0096445D">
        <w:rPr>
          <w:color w:val="000000"/>
          <w:lang w:val="en-US" w:eastAsia="en-GB"/>
        </w:rPr>
        <w:t>the Incheon District Court.</w:t>
      </w:r>
    </w:p>
    <w:p w14:paraId="7509FB29" w14:textId="390082A8" w:rsidR="00AD7797" w:rsidRDefault="00B82193" w:rsidP="00F14B3D">
      <w:pPr>
        <w:pStyle w:val="SingleTxtG"/>
        <w:spacing w:line="240" w:lineRule="auto"/>
        <w:rPr>
          <w:color w:val="000000"/>
          <w:lang w:val="en-US" w:eastAsia="en-GB"/>
        </w:rPr>
      </w:pPr>
      <w:r>
        <w:rPr>
          <w:color w:val="000000"/>
          <w:lang w:val="en-US" w:eastAsia="en-GB"/>
        </w:rPr>
        <w:t>2.</w:t>
      </w:r>
      <w:r w:rsidR="00940253">
        <w:rPr>
          <w:color w:val="000000"/>
          <w:lang w:val="en-US" w:eastAsia="en-GB"/>
        </w:rPr>
        <w:t>7</w:t>
      </w:r>
      <w:r>
        <w:rPr>
          <w:color w:val="000000"/>
          <w:lang w:val="en-US" w:eastAsia="en-GB"/>
        </w:rPr>
        <w:tab/>
        <w:t xml:space="preserve"> </w:t>
      </w:r>
      <w:r w:rsidR="00847099">
        <w:rPr>
          <w:color w:val="000000"/>
          <w:lang w:val="en-US" w:eastAsia="en-GB"/>
        </w:rPr>
        <w:t xml:space="preserve">He </w:t>
      </w:r>
      <w:r w:rsidR="006E064B">
        <w:rPr>
          <w:color w:val="000000"/>
          <w:lang w:val="en-US" w:eastAsia="en-GB"/>
        </w:rPr>
        <w:t xml:space="preserve">notes that the </w:t>
      </w:r>
      <w:r w:rsidR="006E064B" w:rsidRPr="006E064B">
        <w:rPr>
          <w:color w:val="000000"/>
          <w:lang w:val="en-US" w:eastAsia="en-GB"/>
        </w:rPr>
        <w:t>State Party has detain</w:t>
      </w:r>
      <w:r w:rsidR="006E064B">
        <w:rPr>
          <w:color w:val="000000"/>
          <w:lang w:val="en-US" w:eastAsia="en-GB"/>
        </w:rPr>
        <w:t xml:space="preserve">ed </w:t>
      </w:r>
      <w:r w:rsidR="006E064B" w:rsidRPr="006E064B">
        <w:rPr>
          <w:color w:val="000000"/>
          <w:lang w:val="en-US" w:eastAsia="en-GB"/>
        </w:rPr>
        <w:t xml:space="preserve">the asylum seekers who had their refugee application rejected at the port of entry in the ‘deportation waiting room’. </w:t>
      </w:r>
      <w:r w:rsidR="00B345A5">
        <w:rPr>
          <w:color w:val="000000"/>
          <w:lang w:val="en-US" w:eastAsia="en-GB"/>
        </w:rPr>
        <w:t>He notes that</w:t>
      </w:r>
      <w:r w:rsidR="006E064B" w:rsidRPr="0096445D">
        <w:rPr>
          <w:color w:val="000000"/>
          <w:lang w:val="en-US" w:eastAsia="en-GB"/>
        </w:rPr>
        <w:t xml:space="preserve"> in his case, the State </w:t>
      </w:r>
      <w:r w:rsidR="006E064B">
        <w:rPr>
          <w:color w:val="000000"/>
          <w:lang w:val="en-US" w:eastAsia="en-GB"/>
        </w:rPr>
        <w:t>P</w:t>
      </w:r>
      <w:r w:rsidR="006E064B" w:rsidRPr="0096445D">
        <w:rPr>
          <w:color w:val="000000"/>
          <w:lang w:val="en-US" w:eastAsia="en-GB"/>
        </w:rPr>
        <w:t xml:space="preserve">arty has not issued the non-referral decision or repatriation order as </w:t>
      </w:r>
      <w:r w:rsidR="006E064B">
        <w:rPr>
          <w:color w:val="000000"/>
          <w:lang w:val="en-US" w:eastAsia="en-GB"/>
        </w:rPr>
        <w:t xml:space="preserve">he </w:t>
      </w:r>
      <w:r w:rsidR="006E064B" w:rsidRPr="0096445D">
        <w:rPr>
          <w:color w:val="000000"/>
          <w:lang w:val="en-US" w:eastAsia="en-GB"/>
        </w:rPr>
        <w:t>was not even given the opportunity to apply for refugee status at the port of entry</w:t>
      </w:r>
      <w:r w:rsidR="00A928D3">
        <w:rPr>
          <w:color w:val="000000"/>
          <w:lang w:val="en-US" w:eastAsia="en-GB"/>
        </w:rPr>
        <w:t xml:space="preserve"> and was</w:t>
      </w:r>
      <w:r w:rsidR="00AF2AF9">
        <w:rPr>
          <w:color w:val="000000"/>
          <w:lang w:val="en-US" w:eastAsia="en-GB"/>
        </w:rPr>
        <w:t xml:space="preserve"> left in the transit area without assistance or clear </w:t>
      </w:r>
      <w:r w:rsidR="00190E9C">
        <w:rPr>
          <w:color w:val="000000"/>
          <w:lang w:val="en-US" w:eastAsia="en-GB"/>
        </w:rPr>
        <w:t>timeline</w:t>
      </w:r>
      <w:r w:rsidR="00A17387">
        <w:rPr>
          <w:color w:val="000000"/>
          <w:lang w:val="en-US" w:eastAsia="en-GB"/>
        </w:rPr>
        <w:t xml:space="preserve"> for a possible solution</w:t>
      </w:r>
      <w:r w:rsidR="006E064B" w:rsidRPr="0096445D">
        <w:rPr>
          <w:color w:val="000000"/>
          <w:lang w:val="en-US" w:eastAsia="en-GB"/>
        </w:rPr>
        <w:t xml:space="preserve">. </w:t>
      </w:r>
      <w:r w:rsidR="00AD7797">
        <w:rPr>
          <w:color w:val="000000"/>
          <w:lang w:val="en-US" w:eastAsia="en-GB"/>
        </w:rPr>
        <w:t xml:space="preserve">He added that there is no law or policy to review the legality of detention in the transit area. </w:t>
      </w:r>
    </w:p>
    <w:p w14:paraId="0C5AC58E" w14:textId="3C5FB207" w:rsidR="006E064B" w:rsidRPr="0096445D" w:rsidRDefault="00AD7797" w:rsidP="0028042D">
      <w:pPr>
        <w:pStyle w:val="SingleTxtG"/>
        <w:spacing w:line="240" w:lineRule="auto"/>
        <w:rPr>
          <w:color w:val="000000"/>
          <w:lang w:val="en-US" w:eastAsia="en-GB"/>
        </w:rPr>
      </w:pPr>
      <w:r>
        <w:rPr>
          <w:color w:val="000000"/>
          <w:lang w:val="en-US" w:eastAsia="en-GB"/>
        </w:rPr>
        <w:t>2.</w:t>
      </w:r>
      <w:r w:rsidR="00940253">
        <w:rPr>
          <w:color w:val="000000"/>
          <w:lang w:val="en-US" w:eastAsia="en-GB"/>
        </w:rPr>
        <w:t>8</w:t>
      </w:r>
      <w:r>
        <w:rPr>
          <w:color w:val="000000"/>
          <w:lang w:val="en-US" w:eastAsia="en-GB"/>
        </w:rPr>
        <w:tab/>
      </w:r>
      <w:r w:rsidR="00F241F0">
        <w:rPr>
          <w:color w:val="000000"/>
          <w:lang w:val="en-US" w:eastAsia="en-GB"/>
        </w:rPr>
        <w:t>On 13 July 2020, a</w:t>
      </w:r>
      <w:r w:rsidR="00F241F0" w:rsidRPr="00F241F0">
        <w:rPr>
          <w:color w:val="000000"/>
          <w:lang w:val="en-US" w:eastAsia="en-GB"/>
        </w:rPr>
        <w:t xml:space="preserve">fter he submitted the communication to the Committee, the author filed an application for </w:t>
      </w:r>
      <w:r w:rsidR="00F241F0" w:rsidRPr="00F241F0">
        <w:rPr>
          <w:i/>
          <w:iCs/>
          <w:color w:val="000000"/>
          <w:lang w:val="en-US" w:eastAsia="en-GB"/>
        </w:rPr>
        <w:t>habeas corpus</w:t>
      </w:r>
      <w:r w:rsidR="00F241F0" w:rsidRPr="00F241F0">
        <w:rPr>
          <w:color w:val="000000"/>
          <w:lang w:val="en-US" w:eastAsia="en-GB"/>
        </w:rPr>
        <w:t xml:space="preserve"> review to the Incheon District Court, arguing that his stay in the transit area constitutes an “illegally initiated detention” under the Habeas Corpus Act.</w:t>
      </w:r>
      <w:r w:rsidR="00911E01">
        <w:rPr>
          <w:color w:val="000000"/>
          <w:lang w:val="en-US" w:eastAsia="en-GB"/>
        </w:rPr>
        <w:t xml:space="preserve"> </w:t>
      </w:r>
      <w:r w:rsidR="00352A98">
        <w:rPr>
          <w:color w:val="000000"/>
          <w:lang w:val="en-US" w:eastAsia="en-GB"/>
        </w:rPr>
        <w:t xml:space="preserve">On 13 April 2021, the </w:t>
      </w:r>
      <w:r w:rsidR="00C66995" w:rsidRPr="00C66995">
        <w:rPr>
          <w:color w:val="000000"/>
          <w:lang w:val="en-US" w:eastAsia="en-GB"/>
        </w:rPr>
        <w:t xml:space="preserve">author entered the Republic of Korea because of successful administrative </w:t>
      </w:r>
      <w:r w:rsidR="00352A98" w:rsidRPr="00C66995">
        <w:rPr>
          <w:color w:val="000000"/>
          <w:lang w:val="en-US" w:eastAsia="en-GB"/>
        </w:rPr>
        <w:t xml:space="preserve">litigation </w:t>
      </w:r>
      <w:r w:rsidR="00C66995" w:rsidRPr="00C66995">
        <w:rPr>
          <w:color w:val="000000"/>
          <w:lang w:val="en-US" w:eastAsia="en-GB"/>
        </w:rPr>
        <w:t xml:space="preserve">and has been staying in its territory on the visa for refugee applicants while the </w:t>
      </w:r>
      <w:r w:rsidR="00C66995">
        <w:rPr>
          <w:color w:val="000000"/>
          <w:lang w:val="en-US" w:eastAsia="en-GB"/>
        </w:rPr>
        <w:t>Refugee Status Determination (</w:t>
      </w:r>
      <w:r w:rsidR="00C66995" w:rsidRPr="00C66995">
        <w:rPr>
          <w:color w:val="000000"/>
          <w:lang w:val="en-US" w:eastAsia="en-GB"/>
        </w:rPr>
        <w:t>RSD</w:t>
      </w:r>
      <w:r w:rsidR="00C66995">
        <w:rPr>
          <w:color w:val="000000"/>
          <w:lang w:val="en-US" w:eastAsia="en-GB"/>
        </w:rPr>
        <w:t>)</w:t>
      </w:r>
      <w:r w:rsidR="00C66995" w:rsidRPr="00C66995">
        <w:rPr>
          <w:color w:val="000000"/>
          <w:lang w:val="en-US" w:eastAsia="en-GB"/>
        </w:rPr>
        <w:t xml:space="preserve"> proceedings were pending. </w:t>
      </w:r>
      <w:r w:rsidR="00AB2283">
        <w:rPr>
          <w:color w:val="000000"/>
          <w:lang w:val="en-US" w:eastAsia="en-GB"/>
        </w:rPr>
        <w:t xml:space="preserve"> </w:t>
      </w:r>
      <w:r w:rsidR="00AB2283" w:rsidRPr="00AB2283">
        <w:rPr>
          <w:color w:val="000000"/>
          <w:lang w:val="en-US" w:eastAsia="en-GB"/>
        </w:rPr>
        <w:t xml:space="preserve"> </w:t>
      </w:r>
      <w:r w:rsidR="00434188" w:rsidRPr="00434188">
        <w:rPr>
          <w:color w:val="000000"/>
          <w:lang w:val="en-US" w:eastAsia="en-GB"/>
        </w:rPr>
        <w:t xml:space="preserve"> </w:t>
      </w:r>
    </w:p>
    <w:p w14:paraId="04746C04" w14:textId="0DE77474" w:rsidR="006E5D60" w:rsidRPr="0096445D" w:rsidRDefault="00E32EE9" w:rsidP="00F14B3D">
      <w:pPr>
        <w:pStyle w:val="SingleTxtG"/>
        <w:spacing w:line="240" w:lineRule="auto"/>
        <w:rPr>
          <w:color w:val="000000"/>
          <w:lang w:val="en-US" w:eastAsia="en-GB"/>
        </w:rPr>
      </w:pPr>
      <w:r w:rsidRPr="0096445D">
        <w:rPr>
          <w:color w:val="000000"/>
          <w:lang w:val="en-US" w:eastAsia="en-GB"/>
        </w:rPr>
        <w:t>2.</w:t>
      </w:r>
      <w:r w:rsidR="0028042D">
        <w:rPr>
          <w:color w:val="000000"/>
          <w:lang w:val="en-US" w:eastAsia="en-GB"/>
        </w:rPr>
        <w:t>9</w:t>
      </w:r>
      <w:r w:rsidRPr="0096445D">
        <w:rPr>
          <w:color w:val="000000"/>
          <w:lang w:val="en-US" w:eastAsia="en-GB"/>
        </w:rPr>
        <w:tab/>
      </w:r>
      <w:r w:rsidR="00AC5E1A" w:rsidRPr="00835048">
        <w:rPr>
          <w:color w:val="000000"/>
          <w:lang w:val="en-US" w:eastAsia="en-GB"/>
        </w:rPr>
        <w:t>However, at the time of submission,</w:t>
      </w:r>
      <w:r w:rsidR="00AC5E1A">
        <w:rPr>
          <w:color w:val="000000"/>
          <w:lang w:val="en-US" w:eastAsia="en-GB"/>
        </w:rPr>
        <w:t xml:space="preserve"> t</w:t>
      </w:r>
      <w:r w:rsidRPr="0096445D">
        <w:rPr>
          <w:color w:val="000000"/>
          <w:lang w:val="en-US" w:eastAsia="en-GB"/>
        </w:rPr>
        <w:t xml:space="preserve">he author </w:t>
      </w:r>
      <w:r w:rsidR="00432505">
        <w:rPr>
          <w:color w:val="000000"/>
          <w:lang w:val="en-US" w:eastAsia="en-GB"/>
        </w:rPr>
        <w:t>claim</w:t>
      </w:r>
      <w:r w:rsidR="0028042D">
        <w:rPr>
          <w:color w:val="000000"/>
          <w:lang w:val="en-US" w:eastAsia="en-GB"/>
        </w:rPr>
        <w:t xml:space="preserve">ed that </w:t>
      </w:r>
      <w:r w:rsidRPr="0096445D">
        <w:rPr>
          <w:color w:val="000000"/>
          <w:lang w:val="en-US" w:eastAsia="en-GB"/>
        </w:rPr>
        <w:t>he ha</w:t>
      </w:r>
      <w:r w:rsidR="0028042D">
        <w:rPr>
          <w:color w:val="000000"/>
          <w:lang w:val="en-US" w:eastAsia="en-GB"/>
        </w:rPr>
        <w:t>d</w:t>
      </w:r>
      <w:r w:rsidRPr="0096445D">
        <w:rPr>
          <w:color w:val="000000"/>
          <w:lang w:val="en-US" w:eastAsia="en-GB"/>
        </w:rPr>
        <w:t xml:space="preserve"> exhausted a</w:t>
      </w:r>
      <w:r w:rsidR="00EB3CD1">
        <w:rPr>
          <w:color w:val="000000"/>
          <w:lang w:val="en-US" w:eastAsia="en-GB"/>
        </w:rPr>
        <w:t xml:space="preserve">vailable </w:t>
      </w:r>
      <w:r w:rsidRPr="0096445D">
        <w:rPr>
          <w:color w:val="000000"/>
          <w:lang w:val="en-US" w:eastAsia="en-GB"/>
        </w:rPr>
        <w:t xml:space="preserve">domestic remedies, arguing that since the </w:t>
      </w:r>
      <w:r w:rsidR="00432505">
        <w:rPr>
          <w:color w:val="000000"/>
          <w:lang w:val="en-US" w:eastAsia="en-GB"/>
        </w:rPr>
        <w:t xml:space="preserve">administrative </w:t>
      </w:r>
      <w:r w:rsidR="00D35EB7">
        <w:rPr>
          <w:color w:val="000000"/>
          <w:lang w:val="en-US" w:eastAsia="en-GB"/>
        </w:rPr>
        <w:t xml:space="preserve">asylum </w:t>
      </w:r>
      <w:r w:rsidRPr="0096445D">
        <w:rPr>
          <w:color w:val="000000"/>
          <w:lang w:val="en-US" w:eastAsia="en-GB"/>
        </w:rPr>
        <w:t>procedure</w:t>
      </w:r>
      <w:r w:rsidR="009B2B48">
        <w:rPr>
          <w:color w:val="000000"/>
          <w:lang w:val="en-US" w:eastAsia="en-GB"/>
        </w:rPr>
        <w:t xml:space="preserve">, </w:t>
      </w:r>
      <w:r w:rsidR="00D35EB7">
        <w:rPr>
          <w:color w:val="000000"/>
          <w:lang w:val="en-US" w:eastAsia="en-GB"/>
        </w:rPr>
        <w:t xml:space="preserve">and related </w:t>
      </w:r>
      <w:r w:rsidR="009B2B48">
        <w:rPr>
          <w:color w:val="000000"/>
          <w:lang w:val="en-US" w:eastAsia="en-GB"/>
        </w:rPr>
        <w:t>administrative court proceedings</w:t>
      </w:r>
      <w:r w:rsidR="00EC4892">
        <w:rPr>
          <w:color w:val="000000"/>
          <w:lang w:val="en-US" w:eastAsia="en-GB"/>
        </w:rPr>
        <w:t>,</w:t>
      </w:r>
      <w:r w:rsidRPr="0096445D">
        <w:rPr>
          <w:color w:val="000000"/>
          <w:lang w:val="en-US" w:eastAsia="en-GB"/>
        </w:rPr>
        <w:t xml:space="preserve"> </w:t>
      </w:r>
      <w:r w:rsidR="00D35EB7">
        <w:rPr>
          <w:color w:val="000000"/>
          <w:lang w:val="en-US" w:eastAsia="en-GB"/>
        </w:rPr>
        <w:t>are</w:t>
      </w:r>
      <w:r w:rsidRPr="0096445D">
        <w:rPr>
          <w:color w:val="000000"/>
          <w:lang w:val="en-US" w:eastAsia="en-GB"/>
        </w:rPr>
        <w:t xml:space="preserve"> unreasonably prolonged, there is no need to exhaust such remedy</w:t>
      </w:r>
      <w:r w:rsidR="00EB3CD1">
        <w:rPr>
          <w:color w:val="000000"/>
          <w:lang w:val="en-US" w:eastAsia="en-GB"/>
        </w:rPr>
        <w:t>.</w:t>
      </w:r>
      <w:r w:rsidR="00EB3CD1">
        <w:rPr>
          <w:rStyle w:val="FootnoteReference"/>
          <w:color w:val="000000"/>
          <w:lang w:val="en-US" w:eastAsia="en-GB"/>
        </w:rPr>
        <w:footnoteReference w:id="6"/>
      </w:r>
      <w:r w:rsidR="00EB3CD1">
        <w:rPr>
          <w:color w:val="000000"/>
          <w:lang w:val="en-US" w:eastAsia="en-GB"/>
        </w:rPr>
        <w:t xml:space="preserve"> </w:t>
      </w:r>
      <w:r w:rsidR="00432505">
        <w:rPr>
          <w:color w:val="000000"/>
          <w:lang w:val="en-US" w:eastAsia="en-GB"/>
        </w:rPr>
        <w:t xml:space="preserve">He also </w:t>
      </w:r>
      <w:r w:rsidRPr="0096445D">
        <w:rPr>
          <w:color w:val="000000"/>
          <w:lang w:val="en-US" w:eastAsia="en-GB"/>
        </w:rPr>
        <w:t xml:space="preserve">refers to Committee’s jurisprudence and states that he does not need to </w:t>
      </w:r>
      <w:r w:rsidR="00EB3CD1">
        <w:rPr>
          <w:color w:val="000000"/>
          <w:lang w:val="en-US" w:eastAsia="en-GB"/>
        </w:rPr>
        <w:t xml:space="preserve">exhaust </w:t>
      </w:r>
      <w:r w:rsidRPr="0096445D">
        <w:rPr>
          <w:color w:val="000000"/>
          <w:lang w:val="en-US" w:eastAsia="en-GB"/>
        </w:rPr>
        <w:t>the remedies that are unlikely to succeed.</w:t>
      </w:r>
      <w:r w:rsidR="00EB3CD1">
        <w:rPr>
          <w:rStyle w:val="FootnoteReference"/>
          <w:color w:val="000000"/>
          <w:lang w:val="en-US" w:eastAsia="en-GB"/>
        </w:rPr>
        <w:footnoteReference w:id="7"/>
      </w:r>
      <w:r w:rsidR="00C96C30" w:rsidRPr="0096445D">
        <w:rPr>
          <w:color w:val="000000"/>
          <w:lang w:val="en-US" w:eastAsia="en-GB"/>
        </w:rPr>
        <w:t xml:space="preserve"> </w:t>
      </w:r>
      <w:r w:rsidR="00811AF3" w:rsidRPr="0096445D">
        <w:rPr>
          <w:color w:val="000000"/>
          <w:lang w:val="en-US" w:eastAsia="en-GB"/>
        </w:rPr>
        <w:t xml:space="preserve">The </w:t>
      </w:r>
      <w:r w:rsidR="00CB7BEC" w:rsidRPr="0096445D">
        <w:rPr>
          <w:color w:val="000000"/>
          <w:lang w:val="en-US" w:eastAsia="en-GB"/>
        </w:rPr>
        <w:t xml:space="preserve">same </w:t>
      </w:r>
      <w:r w:rsidR="00811AF3" w:rsidRPr="0096445D">
        <w:rPr>
          <w:color w:val="000000"/>
          <w:lang w:val="en-US" w:eastAsia="en-GB"/>
        </w:rPr>
        <w:t xml:space="preserve">matter has not been submitted to </w:t>
      </w:r>
      <w:r w:rsidR="00CB7BEC" w:rsidRPr="0096445D">
        <w:rPr>
          <w:color w:val="000000"/>
          <w:lang w:val="en-US" w:eastAsia="en-GB"/>
        </w:rPr>
        <w:t xml:space="preserve">another procedure of international investigation or settlement. </w:t>
      </w:r>
    </w:p>
    <w:p w14:paraId="61A56A02" w14:textId="4EFEE6BA" w:rsidR="00AC506C" w:rsidRPr="00AC506C" w:rsidRDefault="00FD2DBD" w:rsidP="00AC506C">
      <w:pPr>
        <w:pStyle w:val="ListParagraph"/>
        <w:pBdr>
          <w:top w:val="nil"/>
          <w:left w:val="nil"/>
          <w:bottom w:val="nil"/>
          <w:right w:val="nil"/>
          <w:between w:val="nil"/>
        </w:pBdr>
        <w:suppressAutoHyphens w:val="0"/>
        <w:spacing w:after="120" w:line="276" w:lineRule="auto"/>
        <w:ind w:left="1134" w:right="1134"/>
        <w:contextualSpacing w:val="0"/>
        <w:jc w:val="both"/>
        <w:rPr>
          <w:rFonts w:eastAsia="Arial Unicode MS"/>
          <w:b/>
          <w:color w:val="000000"/>
          <w:u w:color="000000"/>
          <w:bdr w:val="nil"/>
          <w:lang w:val="en-US" w:eastAsia="en-GB"/>
        </w:rPr>
      </w:pPr>
      <w:r w:rsidRPr="00AC506C">
        <w:rPr>
          <w:rFonts w:eastAsia="Arial Unicode MS"/>
          <w:b/>
          <w:color w:val="000000"/>
          <w:u w:color="000000"/>
          <w:bdr w:val="nil"/>
          <w:lang w:val="en-US" w:eastAsia="en-GB"/>
        </w:rPr>
        <w:t>Complaint</w:t>
      </w:r>
    </w:p>
    <w:p w14:paraId="7A658D05" w14:textId="4D1908CF" w:rsidR="00E75BFB" w:rsidRDefault="00AC506C" w:rsidP="00107A75">
      <w:pPr>
        <w:pStyle w:val="ListParagraph"/>
        <w:pBdr>
          <w:top w:val="nil"/>
          <w:left w:val="nil"/>
          <w:bottom w:val="nil"/>
          <w:right w:val="nil"/>
          <w:between w:val="nil"/>
        </w:pBdr>
        <w:tabs>
          <w:tab w:val="left" w:pos="1701"/>
        </w:tabs>
        <w:spacing w:after="120" w:line="240" w:lineRule="auto"/>
        <w:ind w:left="1134" w:right="1134"/>
        <w:contextualSpacing w:val="0"/>
        <w:jc w:val="both"/>
        <w:rPr>
          <w:rFonts w:eastAsia="Arial Unicode MS"/>
          <w:bCs/>
          <w:color w:val="000000"/>
          <w:u w:color="000000"/>
          <w:bdr w:val="nil"/>
          <w:lang w:val="en-US" w:eastAsia="en-GB"/>
        </w:rPr>
      </w:pPr>
      <w:r w:rsidRPr="00D61B70">
        <w:rPr>
          <w:rFonts w:eastAsia="Arial Unicode MS"/>
          <w:bCs/>
          <w:color w:val="000000"/>
          <w:u w:color="000000"/>
          <w:bdr w:val="nil"/>
          <w:lang w:val="en-US" w:eastAsia="en-GB"/>
        </w:rPr>
        <w:t>3.1</w:t>
      </w:r>
      <w:r w:rsidR="008B6953" w:rsidRPr="00D61B70">
        <w:rPr>
          <w:rFonts w:eastAsia="Arial Unicode MS"/>
          <w:bCs/>
          <w:color w:val="000000"/>
          <w:u w:color="000000"/>
          <w:bdr w:val="nil"/>
          <w:lang w:val="en-US" w:eastAsia="en-GB"/>
        </w:rPr>
        <w:tab/>
      </w:r>
      <w:r w:rsidR="00F5242E" w:rsidRPr="00D61B70">
        <w:rPr>
          <w:rFonts w:eastAsia="Arial Unicode MS"/>
          <w:bCs/>
          <w:color w:val="000000"/>
          <w:u w:color="000000"/>
          <w:bdr w:val="nil"/>
          <w:lang w:val="en-US" w:eastAsia="en-GB"/>
        </w:rPr>
        <w:t xml:space="preserve">The author claims </w:t>
      </w:r>
      <w:r w:rsidR="006E67B1" w:rsidRPr="00D61B70">
        <w:rPr>
          <w:rFonts w:eastAsia="Arial Unicode MS"/>
          <w:bCs/>
          <w:color w:val="000000"/>
          <w:u w:color="000000"/>
          <w:bdr w:val="nil"/>
          <w:lang w:val="en-US" w:eastAsia="en-GB"/>
        </w:rPr>
        <w:t xml:space="preserve">that </w:t>
      </w:r>
      <w:r w:rsidR="0096445D" w:rsidRPr="0096445D">
        <w:rPr>
          <w:rFonts w:eastAsia="Arial Unicode MS"/>
          <w:bCs/>
          <w:color w:val="000000"/>
          <w:u w:color="000000"/>
          <w:bdr w:val="nil"/>
          <w:lang w:val="en-US" w:eastAsia="en-GB"/>
        </w:rPr>
        <w:t xml:space="preserve">the State </w:t>
      </w:r>
      <w:r w:rsidR="00A05F90">
        <w:rPr>
          <w:rFonts w:eastAsia="Arial Unicode MS"/>
          <w:bCs/>
          <w:color w:val="000000"/>
          <w:u w:color="000000"/>
          <w:bdr w:val="nil"/>
          <w:lang w:val="en-US" w:eastAsia="en-GB"/>
        </w:rPr>
        <w:t>P</w:t>
      </w:r>
      <w:r w:rsidR="0096445D" w:rsidRPr="0096445D">
        <w:rPr>
          <w:rFonts w:eastAsia="Arial Unicode MS"/>
          <w:bCs/>
          <w:color w:val="000000"/>
          <w:u w:color="000000"/>
          <w:bdr w:val="nil"/>
          <w:lang w:val="en-US" w:eastAsia="en-GB"/>
        </w:rPr>
        <w:t xml:space="preserve">arty’s refusal to accept </w:t>
      </w:r>
      <w:r w:rsidR="00E50051">
        <w:rPr>
          <w:rFonts w:eastAsia="Arial Unicode MS"/>
          <w:bCs/>
          <w:color w:val="000000"/>
          <w:u w:color="000000"/>
          <w:bdr w:val="nil"/>
          <w:lang w:val="en-US" w:eastAsia="en-GB"/>
        </w:rPr>
        <w:t xml:space="preserve">his </w:t>
      </w:r>
      <w:r w:rsidR="0096445D" w:rsidRPr="0096445D">
        <w:rPr>
          <w:rFonts w:eastAsia="Arial Unicode MS"/>
          <w:bCs/>
          <w:color w:val="000000"/>
          <w:u w:color="000000"/>
          <w:bdr w:val="nil"/>
          <w:lang w:val="en-US" w:eastAsia="en-GB"/>
        </w:rPr>
        <w:t xml:space="preserve">refugee application </w:t>
      </w:r>
      <w:r w:rsidR="00A152AB">
        <w:rPr>
          <w:rFonts w:eastAsia="Arial Unicode MS"/>
          <w:bCs/>
          <w:color w:val="000000"/>
          <w:u w:color="000000"/>
          <w:bdr w:val="nil"/>
          <w:lang w:val="en-US" w:eastAsia="en-GB"/>
        </w:rPr>
        <w:t xml:space="preserve">on 15 February 2020 at the Incheon International Airport, </w:t>
      </w:r>
      <w:r w:rsidR="0096445D" w:rsidRPr="0096445D">
        <w:rPr>
          <w:rFonts w:eastAsia="Arial Unicode MS"/>
          <w:bCs/>
          <w:color w:val="000000"/>
          <w:u w:color="000000"/>
          <w:bdr w:val="nil"/>
          <w:lang w:val="en-US" w:eastAsia="en-GB"/>
        </w:rPr>
        <w:t xml:space="preserve">without </w:t>
      </w:r>
      <w:r w:rsidR="00423F77">
        <w:rPr>
          <w:rFonts w:eastAsia="Arial Unicode MS"/>
          <w:bCs/>
          <w:color w:val="000000"/>
          <w:u w:color="000000"/>
          <w:bdr w:val="nil"/>
          <w:lang w:val="en-US" w:eastAsia="en-GB"/>
        </w:rPr>
        <w:t xml:space="preserve">a </w:t>
      </w:r>
      <w:r w:rsidR="0096445D" w:rsidRPr="0096445D">
        <w:rPr>
          <w:rFonts w:eastAsia="Arial Unicode MS"/>
          <w:bCs/>
          <w:color w:val="000000"/>
          <w:u w:color="000000"/>
          <w:bdr w:val="nil"/>
          <w:lang w:val="en-US" w:eastAsia="en-GB"/>
        </w:rPr>
        <w:t>review</w:t>
      </w:r>
      <w:r w:rsidR="00423F77">
        <w:rPr>
          <w:rFonts w:eastAsia="Arial Unicode MS"/>
          <w:bCs/>
          <w:color w:val="000000"/>
          <w:u w:color="000000"/>
          <w:bdr w:val="nil"/>
          <w:lang w:val="en-US" w:eastAsia="en-GB"/>
        </w:rPr>
        <w:t xml:space="preserve"> of </w:t>
      </w:r>
      <w:r w:rsidR="0096445D" w:rsidRPr="0096445D">
        <w:rPr>
          <w:rFonts w:eastAsia="Arial Unicode MS"/>
          <w:bCs/>
          <w:color w:val="000000"/>
          <w:u w:color="000000"/>
          <w:bdr w:val="nil"/>
          <w:lang w:val="en-US" w:eastAsia="en-GB"/>
        </w:rPr>
        <w:t>the risk of irreparable harm</w:t>
      </w:r>
      <w:r w:rsidR="00E50051">
        <w:rPr>
          <w:rFonts w:eastAsia="Arial Unicode MS"/>
          <w:bCs/>
          <w:color w:val="000000"/>
          <w:u w:color="000000"/>
          <w:bdr w:val="nil"/>
          <w:lang w:val="en-US" w:eastAsia="en-GB"/>
        </w:rPr>
        <w:t>,</w:t>
      </w:r>
      <w:r w:rsidR="0096445D" w:rsidRPr="0096445D">
        <w:rPr>
          <w:rFonts w:eastAsia="Arial Unicode MS"/>
          <w:bCs/>
          <w:color w:val="000000"/>
          <w:u w:color="000000"/>
          <w:bdr w:val="nil"/>
          <w:lang w:val="en-US" w:eastAsia="en-GB"/>
        </w:rPr>
        <w:t xml:space="preserve"> </w:t>
      </w:r>
      <w:r w:rsidR="0096445D" w:rsidRPr="00D8293C">
        <w:rPr>
          <w:rFonts w:eastAsia="Arial Unicode MS"/>
          <w:bCs/>
          <w:color w:val="000000"/>
          <w:u w:color="000000"/>
          <w:bdr w:val="nil"/>
          <w:lang w:val="en-US" w:eastAsia="en-GB"/>
        </w:rPr>
        <w:t>constitutes a violation of his rights under articles 6 and 7 of the Covenant</w:t>
      </w:r>
      <w:r w:rsidR="00D8293C">
        <w:rPr>
          <w:rFonts w:eastAsia="Arial Unicode MS"/>
          <w:bCs/>
          <w:color w:val="000000"/>
          <w:u w:color="000000"/>
          <w:bdr w:val="nil"/>
          <w:lang w:val="en-US" w:eastAsia="en-GB"/>
        </w:rPr>
        <w:t>, if he were to be removed</w:t>
      </w:r>
      <w:r w:rsidR="0096445D" w:rsidRPr="0096445D">
        <w:rPr>
          <w:rFonts w:eastAsia="Arial Unicode MS"/>
          <w:bCs/>
          <w:color w:val="000000"/>
          <w:u w:color="000000"/>
          <w:bdr w:val="nil"/>
          <w:lang w:val="en-US" w:eastAsia="en-GB"/>
        </w:rPr>
        <w:t>.</w:t>
      </w:r>
      <w:r w:rsidR="00532B66">
        <w:rPr>
          <w:rStyle w:val="FootnoteReference"/>
          <w:rFonts w:eastAsia="Arial Unicode MS"/>
          <w:bCs/>
          <w:color w:val="000000"/>
          <w:u w:color="000000"/>
          <w:bdr w:val="nil"/>
          <w:lang w:val="en-US" w:eastAsia="en-GB"/>
        </w:rPr>
        <w:footnoteReference w:id="8"/>
      </w:r>
      <w:r w:rsidR="0096445D" w:rsidRPr="0096445D">
        <w:rPr>
          <w:rFonts w:eastAsia="Arial Unicode MS"/>
          <w:bCs/>
          <w:color w:val="000000"/>
          <w:u w:color="000000"/>
          <w:bdr w:val="nil"/>
          <w:lang w:val="en-US" w:eastAsia="en-GB"/>
        </w:rPr>
        <w:t xml:space="preserve"> </w:t>
      </w:r>
      <w:r w:rsidR="00532B66">
        <w:rPr>
          <w:rFonts w:eastAsia="Arial Unicode MS"/>
          <w:bCs/>
          <w:color w:val="000000"/>
          <w:u w:color="000000"/>
          <w:bdr w:val="nil"/>
          <w:lang w:val="en-US" w:eastAsia="en-GB"/>
        </w:rPr>
        <w:t xml:space="preserve">Such refusal </w:t>
      </w:r>
      <w:r w:rsidR="00B1319E">
        <w:rPr>
          <w:rFonts w:eastAsia="Arial Unicode MS"/>
          <w:bCs/>
          <w:color w:val="000000"/>
          <w:u w:color="000000"/>
          <w:bdr w:val="nil"/>
          <w:lang w:val="en-US" w:eastAsia="en-GB"/>
        </w:rPr>
        <w:t xml:space="preserve">would </w:t>
      </w:r>
      <w:r w:rsidR="00532B66">
        <w:rPr>
          <w:rFonts w:eastAsia="Arial Unicode MS"/>
          <w:bCs/>
          <w:color w:val="000000"/>
          <w:u w:color="000000"/>
          <w:bdr w:val="nil"/>
          <w:lang w:val="en-US" w:eastAsia="en-GB"/>
        </w:rPr>
        <w:t>le</w:t>
      </w:r>
      <w:r w:rsidR="00B1319E">
        <w:rPr>
          <w:rFonts w:eastAsia="Arial Unicode MS"/>
          <w:bCs/>
          <w:color w:val="000000"/>
          <w:u w:color="000000"/>
          <w:bdr w:val="nil"/>
          <w:lang w:val="en-US" w:eastAsia="en-GB"/>
        </w:rPr>
        <w:t>a</w:t>
      </w:r>
      <w:r w:rsidR="00532B66">
        <w:rPr>
          <w:rFonts w:eastAsia="Arial Unicode MS"/>
          <w:bCs/>
          <w:color w:val="000000"/>
          <w:u w:color="000000"/>
          <w:bdr w:val="nil"/>
          <w:lang w:val="en-US" w:eastAsia="en-GB"/>
        </w:rPr>
        <w:t xml:space="preserve">d </w:t>
      </w:r>
      <w:r w:rsidR="0096445D">
        <w:rPr>
          <w:rFonts w:eastAsia="Arial Unicode MS"/>
          <w:bCs/>
          <w:color w:val="000000"/>
          <w:u w:color="000000"/>
          <w:bdr w:val="nil"/>
          <w:lang w:val="en-US" w:eastAsia="en-GB"/>
        </w:rPr>
        <w:t xml:space="preserve">to his </w:t>
      </w:r>
      <w:r w:rsidR="0096445D" w:rsidRPr="0096445D">
        <w:rPr>
          <w:rFonts w:eastAsia="Arial Unicode MS"/>
          <w:bCs/>
          <w:color w:val="000000"/>
          <w:u w:color="000000"/>
          <w:bdr w:val="nil"/>
          <w:lang w:val="en-US" w:eastAsia="en-GB"/>
        </w:rPr>
        <w:t>de facto refoul</w:t>
      </w:r>
      <w:r w:rsidR="00B1319E">
        <w:rPr>
          <w:rFonts w:eastAsia="Arial Unicode MS"/>
          <w:bCs/>
          <w:color w:val="000000"/>
          <w:u w:color="000000"/>
          <w:bdr w:val="nil"/>
          <w:lang w:val="en-US" w:eastAsia="en-GB"/>
        </w:rPr>
        <w:t>e</w:t>
      </w:r>
      <w:r w:rsidR="0096445D" w:rsidRPr="0096445D">
        <w:rPr>
          <w:rFonts w:eastAsia="Arial Unicode MS"/>
          <w:bCs/>
          <w:color w:val="000000"/>
          <w:u w:color="000000"/>
          <w:bdr w:val="nil"/>
          <w:lang w:val="en-US" w:eastAsia="en-GB"/>
        </w:rPr>
        <w:t>ment</w:t>
      </w:r>
      <w:r w:rsidR="00EB0E9D">
        <w:rPr>
          <w:rFonts w:eastAsia="Arial Unicode MS"/>
          <w:bCs/>
          <w:color w:val="000000"/>
          <w:u w:color="000000"/>
          <w:bdr w:val="nil"/>
          <w:lang w:val="en-US" w:eastAsia="en-GB"/>
        </w:rPr>
        <w:t>, in violation of article 7 of the Covenant,</w:t>
      </w:r>
      <w:r w:rsidR="00690286">
        <w:rPr>
          <w:rFonts w:eastAsia="Arial Unicode MS"/>
          <w:bCs/>
          <w:color w:val="000000"/>
          <w:u w:color="000000"/>
          <w:bdr w:val="nil"/>
          <w:lang w:val="en-US" w:eastAsia="en-GB"/>
        </w:rPr>
        <w:t xml:space="preserve"> to the DRC where he</w:t>
      </w:r>
      <w:r w:rsidR="00E75BFB" w:rsidRPr="00E75BFB">
        <w:rPr>
          <w:rFonts w:eastAsia="Arial Unicode MS"/>
          <w:bCs/>
          <w:color w:val="000000"/>
          <w:u w:color="000000"/>
          <w:bdr w:val="nil"/>
          <w:lang w:val="en-US" w:eastAsia="en-GB"/>
        </w:rPr>
        <w:t xml:space="preserve"> has been accused of being a member and a recruiter of </w:t>
      </w:r>
      <w:r w:rsidR="00866243">
        <w:rPr>
          <w:rFonts w:eastAsia="Arial Unicode MS"/>
          <w:bCs/>
          <w:color w:val="000000"/>
          <w:u w:color="000000"/>
          <w:bdr w:val="nil"/>
          <w:lang w:val="en-US" w:eastAsia="en-GB"/>
        </w:rPr>
        <w:t xml:space="preserve">a rebel group, </w:t>
      </w:r>
      <w:r w:rsidR="00E75BFB" w:rsidRPr="00E75BFB">
        <w:rPr>
          <w:rFonts w:eastAsia="Arial Unicode MS"/>
          <w:bCs/>
          <w:color w:val="000000"/>
          <w:u w:color="000000"/>
          <w:bdr w:val="nil"/>
          <w:lang w:val="en-US" w:eastAsia="en-GB"/>
        </w:rPr>
        <w:t xml:space="preserve">and under threats </w:t>
      </w:r>
      <w:r w:rsidR="0031220E">
        <w:rPr>
          <w:rFonts w:eastAsia="Arial Unicode MS"/>
          <w:bCs/>
          <w:color w:val="000000"/>
          <w:u w:color="000000"/>
          <w:bdr w:val="nil"/>
          <w:lang w:val="en-US" w:eastAsia="en-GB"/>
        </w:rPr>
        <w:t xml:space="preserve">of the authorities and </w:t>
      </w:r>
      <w:r w:rsidR="00E75BFB" w:rsidRPr="00E75BFB">
        <w:rPr>
          <w:rFonts w:eastAsia="Arial Unicode MS"/>
          <w:bCs/>
          <w:color w:val="000000"/>
          <w:u w:color="000000"/>
          <w:bdr w:val="nil"/>
          <w:lang w:val="en-US" w:eastAsia="en-GB"/>
        </w:rPr>
        <w:t xml:space="preserve">the family of his co-worker </w:t>
      </w:r>
      <w:proofErr w:type="spellStart"/>
      <w:r w:rsidR="00E75BFB" w:rsidRPr="00E75BFB">
        <w:rPr>
          <w:rFonts w:eastAsia="Arial Unicode MS"/>
          <w:bCs/>
          <w:color w:val="000000"/>
          <w:u w:color="000000"/>
          <w:bdr w:val="nil"/>
          <w:lang w:val="en-US" w:eastAsia="en-GB"/>
        </w:rPr>
        <w:t>Kataweza</w:t>
      </w:r>
      <w:proofErr w:type="spellEnd"/>
      <w:r w:rsidR="00E75BFB" w:rsidRPr="00E75BFB">
        <w:rPr>
          <w:rFonts w:eastAsia="Arial Unicode MS"/>
          <w:bCs/>
          <w:color w:val="000000"/>
          <w:u w:color="000000"/>
          <w:bdr w:val="nil"/>
          <w:lang w:val="en-US" w:eastAsia="en-GB"/>
        </w:rPr>
        <w:t xml:space="preserve">. </w:t>
      </w:r>
      <w:r w:rsidR="007A37E0">
        <w:rPr>
          <w:rFonts w:eastAsia="Arial Unicode MS"/>
          <w:bCs/>
          <w:color w:val="000000"/>
          <w:u w:color="000000"/>
          <w:bdr w:val="nil"/>
          <w:lang w:val="en-US" w:eastAsia="en-GB"/>
        </w:rPr>
        <w:t xml:space="preserve">He </w:t>
      </w:r>
      <w:r w:rsidR="005B108A">
        <w:rPr>
          <w:rFonts w:eastAsia="Arial Unicode MS"/>
          <w:bCs/>
          <w:color w:val="000000"/>
          <w:u w:color="000000"/>
          <w:bdr w:val="nil"/>
          <w:lang w:val="en-US" w:eastAsia="en-GB"/>
        </w:rPr>
        <w:t xml:space="preserve">claims </w:t>
      </w:r>
      <w:r w:rsidR="007A37E0">
        <w:rPr>
          <w:rFonts w:eastAsia="Arial Unicode MS"/>
          <w:bCs/>
          <w:color w:val="000000"/>
          <w:u w:color="000000"/>
          <w:bdr w:val="nil"/>
          <w:lang w:val="en-US" w:eastAsia="en-GB"/>
        </w:rPr>
        <w:t>to have establish</w:t>
      </w:r>
      <w:r w:rsidR="00280039">
        <w:rPr>
          <w:rFonts w:eastAsia="Arial Unicode MS"/>
          <w:bCs/>
          <w:color w:val="000000"/>
          <w:u w:color="000000"/>
          <w:bdr w:val="nil"/>
          <w:lang w:val="en-US" w:eastAsia="en-GB"/>
        </w:rPr>
        <w:t>ed</w:t>
      </w:r>
      <w:r w:rsidR="007A37E0">
        <w:rPr>
          <w:rFonts w:eastAsia="Arial Unicode MS"/>
          <w:bCs/>
          <w:color w:val="000000"/>
          <w:u w:color="000000"/>
          <w:bdr w:val="nil"/>
          <w:lang w:val="en-US" w:eastAsia="en-GB"/>
        </w:rPr>
        <w:t xml:space="preserve"> </w:t>
      </w:r>
      <w:r w:rsidR="0031220E">
        <w:rPr>
          <w:rFonts w:eastAsia="Arial Unicode MS"/>
          <w:bCs/>
          <w:color w:val="000000"/>
          <w:u w:color="000000"/>
          <w:bdr w:val="nil"/>
          <w:lang w:val="en-US" w:eastAsia="en-GB"/>
        </w:rPr>
        <w:t>he faced</w:t>
      </w:r>
      <w:r w:rsidR="00E96D2E">
        <w:rPr>
          <w:rFonts w:eastAsia="Arial Unicode MS"/>
          <w:bCs/>
          <w:color w:val="000000"/>
          <w:u w:color="000000"/>
          <w:bdr w:val="nil"/>
          <w:lang w:val="en-US" w:eastAsia="en-GB"/>
        </w:rPr>
        <w:t xml:space="preserve"> </w:t>
      </w:r>
      <w:r w:rsidR="007A37E0">
        <w:rPr>
          <w:rFonts w:eastAsia="Arial Unicode MS"/>
          <w:bCs/>
          <w:color w:val="000000"/>
          <w:u w:color="000000"/>
          <w:bdr w:val="nil"/>
          <w:lang w:val="en-US" w:eastAsia="en-GB"/>
        </w:rPr>
        <w:t>a real risk of irreparable harm.</w:t>
      </w:r>
      <w:r w:rsidR="007A37E0">
        <w:rPr>
          <w:rStyle w:val="FootnoteReference"/>
          <w:rFonts w:eastAsia="Arial Unicode MS"/>
          <w:bCs/>
          <w:color w:val="000000"/>
          <w:u w:color="000000"/>
          <w:bdr w:val="nil"/>
          <w:lang w:val="en-US" w:eastAsia="en-GB"/>
        </w:rPr>
        <w:footnoteReference w:id="9"/>
      </w:r>
      <w:r w:rsidR="00A406CD">
        <w:rPr>
          <w:rFonts w:eastAsia="Arial Unicode MS"/>
          <w:bCs/>
          <w:color w:val="000000"/>
          <w:u w:color="000000"/>
          <w:bdr w:val="nil"/>
          <w:lang w:val="en-US" w:eastAsia="en-GB"/>
        </w:rPr>
        <w:t xml:space="preserve"> </w:t>
      </w:r>
    </w:p>
    <w:p w14:paraId="2E7E35D3" w14:textId="44D4A103" w:rsidR="00A152AB" w:rsidRDefault="00E75BFB" w:rsidP="00107A75">
      <w:pPr>
        <w:pStyle w:val="ListParagraph"/>
        <w:pBdr>
          <w:top w:val="nil"/>
          <w:left w:val="nil"/>
          <w:bottom w:val="nil"/>
          <w:right w:val="nil"/>
          <w:between w:val="nil"/>
        </w:pBdr>
        <w:tabs>
          <w:tab w:val="left" w:pos="1701"/>
        </w:tabs>
        <w:spacing w:after="120" w:line="240" w:lineRule="auto"/>
        <w:ind w:left="1134" w:right="1134"/>
        <w:contextualSpacing w:val="0"/>
        <w:jc w:val="both"/>
        <w:rPr>
          <w:rFonts w:eastAsia="Arial Unicode MS"/>
          <w:bCs/>
          <w:color w:val="000000"/>
          <w:u w:color="000000"/>
          <w:bdr w:val="nil"/>
          <w:lang w:val="en-US" w:eastAsia="en-GB"/>
        </w:rPr>
      </w:pPr>
      <w:r>
        <w:rPr>
          <w:rFonts w:eastAsia="Arial Unicode MS"/>
          <w:bCs/>
          <w:color w:val="000000"/>
          <w:u w:color="000000"/>
          <w:bdr w:val="nil"/>
          <w:lang w:val="en-US" w:eastAsia="en-GB"/>
        </w:rPr>
        <w:t>3.2</w:t>
      </w:r>
      <w:r>
        <w:rPr>
          <w:rFonts w:eastAsia="Arial Unicode MS"/>
          <w:bCs/>
          <w:color w:val="000000"/>
          <w:u w:color="000000"/>
          <w:bdr w:val="nil"/>
          <w:lang w:val="en-US" w:eastAsia="en-GB"/>
        </w:rPr>
        <w:tab/>
      </w:r>
      <w:r w:rsidR="00A406CD">
        <w:rPr>
          <w:rFonts w:eastAsia="Arial Unicode MS"/>
          <w:bCs/>
          <w:color w:val="000000"/>
          <w:u w:color="000000"/>
          <w:bdr w:val="nil"/>
          <w:lang w:val="en-US" w:eastAsia="en-GB"/>
        </w:rPr>
        <w:t>Under Korean law, refugee application can be made at the port of entry.</w:t>
      </w:r>
      <w:r w:rsidR="009B5AA0">
        <w:rPr>
          <w:rFonts w:eastAsia="Arial Unicode MS"/>
          <w:bCs/>
          <w:color w:val="000000"/>
          <w:u w:color="000000"/>
          <w:bdr w:val="nil"/>
          <w:lang w:val="en-US" w:eastAsia="en-GB"/>
        </w:rPr>
        <w:t xml:space="preserve"> When a foreigner makes refugee application at the port of entry, the application is subject to the assessment of the admissibility of the case instead of the full examination of the substantive claim.</w:t>
      </w:r>
      <w:r>
        <w:rPr>
          <w:rFonts w:eastAsia="Arial Unicode MS"/>
          <w:bCs/>
          <w:color w:val="000000"/>
          <w:u w:color="000000"/>
          <w:bdr w:val="nil"/>
          <w:lang w:val="en-US" w:eastAsia="en-GB"/>
        </w:rPr>
        <w:t xml:space="preserve"> </w:t>
      </w:r>
      <w:r w:rsidR="00A152AB">
        <w:rPr>
          <w:rFonts w:eastAsia="Arial Unicode MS"/>
          <w:bCs/>
          <w:color w:val="000000"/>
          <w:u w:color="000000"/>
          <w:bdr w:val="nil"/>
          <w:lang w:val="en-US" w:eastAsia="en-GB"/>
        </w:rPr>
        <w:t xml:space="preserve">In order to ensure the non-refoulement of asylum seekers, the State Party should have a due procedure to review a risk of irreparable harm under articles 6 and 7 of the Covenant </w:t>
      </w:r>
      <w:r w:rsidR="00A152AB" w:rsidRPr="00536AF7">
        <w:rPr>
          <w:rFonts w:eastAsia="Arial Unicode MS"/>
          <w:bCs/>
          <w:color w:val="000000"/>
          <w:u w:color="000000"/>
          <w:bdr w:val="nil"/>
          <w:lang w:val="en-US" w:eastAsia="en-GB"/>
        </w:rPr>
        <w:t>regardless of the place of application.</w:t>
      </w:r>
      <w:r w:rsidR="00E50051">
        <w:rPr>
          <w:rFonts w:eastAsia="Arial Unicode MS"/>
          <w:bCs/>
          <w:color w:val="000000"/>
          <w:u w:color="000000"/>
          <w:bdr w:val="nil"/>
          <w:lang w:val="en-US" w:eastAsia="en-GB"/>
        </w:rPr>
        <w:t xml:space="preserve"> The only ground for the State Party to refuse the refugee application of the author was that he was not a foreigner </w:t>
      </w:r>
      <w:r w:rsidR="004455C6">
        <w:rPr>
          <w:rFonts w:eastAsia="Arial Unicode MS"/>
          <w:bCs/>
          <w:color w:val="000000"/>
          <w:u w:color="000000"/>
          <w:bdr w:val="nil"/>
          <w:lang w:val="en-US" w:eastAsia="en-GB"/>
        </w:rPr>
        <w:t>‘</w:t>
      </w:r>
      <w:r w:rsidR="00E50051">
        <w:rPr>
          <w:rFonts w:eastAsia="Arial Unicode MS"/>
          <w:bCs/>
          <w:color w:val="000000"/>
          <w:u w:color="000000"/>
          <w:bdr w:val="nil"/>
          <w:lang w:val="en-US" w:eastAsia="en-GB"/>
        </w:rPr>
        <w:t>undergoing an entry inspection</w:t>
      </w:r>
      <w:r w:rsidR="004455C6">
        <w:rPr>
          <w:rFonts w:eastAsia="Arial Unicode MS"/>
          <w:bCs/>
          <w:color w:val="000000"/>
          <w:u w:color="000000"/>
          <w:bdr w:val="nil"/>
          <w:lang w:val="en-US" w:eastAsia="en-GB"/>
        </w:rPr>
        <w:t>’</w:t>
      </w:r>
      <w:r w:rsidR="00E50051">
        <w:rPr>
          <w:rFonts w:eastAsia="Arial Unicode MS"/>
          <w:bCs/>
          <w:color w:val="000000"/>
          <w:u w:color="000000"/>
          <w:bdr w:val="nil"/>
          <w:lang w:val="en-US" w:eastAsia="en-GB"/>
        </w:rPr>
        <w:t xml:space="preserve"> but a mere transit passenger. </w:t>
      </w:r>
      <w:r w:rsidR="00280039">
        <w:rPr>
          <w:rFonts w:eastAsia="Arial Unicode MS"/>
          <w:bCs/>
          <w:color w:val="000000"/>
          <w:u w:color="000000"/>
          <w:bdr w:val="nil"/>
          <w:lang w:val="en-US" w:eastAsia="en-GB"/>
        </w:rPr>
        <w:t xml:space="preserve">The </w:t>
      </w:r>
      <w:r w:rsidR="00E50051">
        <w:rPr>
          <w:rFonts w:eastAsia="Arial Unicode MS"/>
          <w:bCs/>
          <w:color w:val="000000"/>
          <w:u w:color="000000"/>
          <w:bdr w:val="nil"/>
          <w:lang w:val="en-US" w:eastAsia="en-GB"/>
        </w:rPr>
        <w:t xml:space="preserve">State Party interpreted article </w:t>
      </w:r>
      <w:r>
        <w:rPr>
          <w:rFonts w:eastAsia="Arial Unicode MS"/>
          <w:bCs/>
          <w:color w:val="000000"/>
          <w:u w:color="000000"/>
          <w:bdr w:val="nil"/>
          <w:lang w:val="en-US" w:eastAsia="en-GB"/>
        </w:rPr>
        <w:t xml:space="preserve">6 of the Refugee Act </w:t>
      </w:r>
      <w:r w:rsidR="00E50051">
        <w:rPr>
          <w:rFonts w:eastAsia="Arial Unicode MS"/>
          <w:bCs/>
          <w:color w:val="000000"/>
          <w:u w:color="000000"/>
          <w:bdr w:val="nil"/>
          <w:lang w:val="en-US" w:eastAsia="en-GB"/>
        </w:rPr>
        <w:t xml:space="preserve">literally that only a foreigner </w:t>
      </w:r>
      <w:r w:rsidR="004455C6">
        <w:rPr>
          <w:rFonts w:eastAsia="Arial Unicode MS"/>
          <w:bCs/>
          <w:color w:val="000000"/>
          <w:u w:color="000000"/>
          <w:bdr w:val="nil"/>
          <w:lang w:val="en-US" w:eastAsia="en-GB"/>
        </w:rPr>
        <w:t>‘</w:t>
      </w:r>
      <w:r w:rsidR="00E50051">
        <w:rPr>
          <w:rFonts w:eastAsia="Arial Unicode MS"/>
          <w:bCs/>
          <w:color w:val="000000"/>
          <w:u w:color="000000"/>
          <w:bdr w:val="nil"/>
          <w:lang w:val="en-US" w:eastAsia="en-GB"/>
        </w:rPr>
        <w:t>undergoing an entry inspection</w:t>
      </w:r>
      <w:r w:rsidR="004455C6">
        <w:rPr>
          <w:rFonts w:eastAsia="Arial Unicode MS"/>
          <w:bCs/>
          <w:color w:val="000000"/>
          <w:u w:color="000000"/>
          <w:bdr w:val="nil"/>
          <w:lang w:val="en-US" w:eastAsia="en-GB"/>
        </w:rPr>
        <w:t>’</w:t>
      </w:r>
      <w:r w:rsidR="00E50051">
        <w:rPr>
          <w:rFonts w:eastAsia="Arial Unicode MS"/>
          <w:bCs/>
          <w:color w:val="000000"/>
          <w:u w:color="000000"/>
          <w:bdr w:val="nil"/>
          <w:lang w:val="en-US" w:eastAsia="en-GB"/>
        </w:rPr>
        <w:t xml:space="preserve"> is entitled to apply for refugee status at the port of entry. </w:t>
      </w:r>
    </w:p>
    <w:p w14:paraId="711A12E3" w14:textId="0E4E6F82" w:rsidR="00AD7797" w:rsidRDefault="0096445D" w:rsidP="00107A75">
      <w:pPr>
        <w:pStyle w:val="ListParagraph"/>
        <w:pBdr>
          <w:top w:val="nil"/>
          <w:left w:val="nil"/>
          <w:bottom w:val="nil"/>
          <w:right w:val="nil"/>
          <w:between w:val="nil"/>
        </w:pBdr>
        <w:tabs>
          <w:tab w:val="left" w:pos="1701"/>
        </w:tabs>
        <w:spacing w:after="120" w:line="240" w:lineRule="auto"/>
        <w:ind w:left="1134" w:right="1134"/>
        <w:contextualSpacing w:val="0"/>
        <w:jc w:val="both"/>
        <w:rPr>
          <w:rFonts w:eastAsia="Arial Unicode MS"/>
          <w:bCs/>
          <w:color w:val="000000"/>
          <w:u w:color="000000"/>
          <w:bdr w:val="nil"/>
          <w:lang w:val="en-US" w:eastAsia="en-GB"/>
        </w:rPr>
      </w:pPr>
      <w:r>
        <w:rPr>
          <w:rFonts w:eastAsia="Arial Unicode MS"/>
          <w:bCs/>
          <w:color w:val="000000"/>
          <w:u w:color="000000"/>
          <w:bdr w:val="nil"/>
          <w:lang w:val="en-US" w:eastAsia="en-GB"/>
        </w:rPr>
        <w:lastRenderedPageBreak/>
        <w:t>3.</w:t>
      </w:r>
      <w:r w:rsidR="00E75BFB">
        <w:rPr>
          <w:rFonts w:eastAsia="Arial Unicode MS"/>
          <w:bCs/>
          <w:color w:val="000000"/>
          <w:u w:color="000000"/>
          <w:bdr w:val="nil"/>
          <w:lang w:val="en-US" w:eastAsia="en-GB"/>
        </w:rPr>
        <w:t>3</w:t>
      </w:r>
      <w:r>
        <w:rPr>
          <w:rFonts w:eastAsia="Arial Unicode MS"/>
          <w:bCs/>
          <w:color w:val="000000"/>
          <w:u w:color="000000"/>
          <w:bdr w:val="nil"/>
          <w:lang w:val="en-US" w:eastAsia="en-GB"/>
        </w:rPr>
        <w:tab/>
      </w:r>
      <w:r w:rsidR="007269B8">
        <w:rPr>
          <w:rFonts w:eastAsia="Arial Unicode MS"/>
          <w:bCs/>
          <w:color w:val="000000"/>
          <w:u w:color="000000"/>
          <w:bdr w:val="nil"/>
          <w:lang w:val="en-US" w:eastAsia="en-GB"/>
        </w:rPr>
        <w:t>T</w:t>
      </w:r>
      <w:r w:rsidR="007269B8">
        <w:rPr>
          <w:color w:val="000000"/>
          <w:lang w:val="en-US" w:eastAsia="en-GB"/>
        </w:rPr>
        <w:t>he author argued that confinement to a restricted area of an airport including the transit area amounts to deprivation of liberty under article 9 of the Covenant.</w:t>
      </w:r>
      <w:r w:rsidR="007269B8">
        <w:rPr>
          <w:rStyle w:val="FootnoteReference"/>
          <w:color w:val="000000"/>
          <w:lang w:val="en-US" w:eastAsia="en-GB"/>
        </w:rPr>
        <w:footnoteReference w:id="10"/>
      </w:r>
      <w:r w:rsidR="007269B8">
        <w:rPr>
          <w:color w:val="000000"/>
          <w:lang w:val="en-US" w:eastAsia="en-GB"/>
        </w:rPr>
        <w:t xml:space="preserve"> </w:t>
      </w:r>
      <w:r w:rsidR="007269B8">
        <w:rPr>
          <w:rFonts w:eastAsia="Arial Unicode MS"/>
          <w:bCs/>
          <w:color w:val="000000"/>
          <w:u w:color="000000"/>
          <w:bdr w:val="nil"/>
          <w:lang w:val="en-US" w:eastAsia="en-GB"/>
        </w:rPr>
        <w:t>The author thus contends that by</w:t>
      </w:r>
      <w:r w:rsidR="00964C1A">
        <w:rPr>
          <w:rFonts w:eastAsia="Arial Unicode MS"/>
          <w:bCs/>
          <w:color w:val="000000"/>
          <w:u w:color="000000"/>
          <w:bdr w:val="nil"/>
          <w:lang w:val="en-US" w:eastAsia="en-GB"/>
        </w:rPr>
        <w:t xml:space="preserve"> </w:t>
      </w:r>
      <w:r w:rsidRPr="0096445D">
        <w:rPr>
          <w:rFonts w:eastAsia="Arial Unicode MS"/>
          <w:bCs/>
          <w:color w:val="000000"/>
          <w:u w:color="000000"/>
          <w:bdr w:val="nil"/>
          <w:lang w:val="en-US" w:eastAsia="en-GB"/>
        </w:rPr>
        <w:t xml:space="preserve">detaining him in the transit </w:t>
      </w:r>
      <w:r w:rsidR="00AD7797" w:rsidRPr="00AD7797">
        <w:rPr>
          <w:rFonts w:eastAsia="Arial Unicode MS"/>
          <w:bCs/>
          <w:color w:val="000000"/>
          <w:u w:color="000000"/>
          <w:bdr w:val="nil"/>
          <w:lang w:val="en-US" w:eastAsia="en-GB"/>
        </w:rPr>
        <w:t xml:space="preserve">zone of the Incheon International Airport without legal ground, since no administrative </w:t>
      </w:r>
      <w:r w:rsidR="00306345" w:rsidRPr="00AD7797">
        <w:rPr>
          <w:rFonts w:eastAsia="Arial Unicode MS"/>
          <w:bCs/>
          <w:color w:val="000000"/>
          <w:u w:color="000000"/>
          <w:bdr w:val="nil"/>
          <w:lang w:val="en-US" w:eastAsia="en-GB"/>
        </w:rPr>
        <w:t>order</w:t>
      </w:r>
      <w:r w:rsidR="00AD7797" w:rsidRPr="00AD7797">
        <w:rPr>
          <w:rFonts w:eastAsia="Arial Unicode MS"/>
          <w:bCs/>
          <w:color w:val="000000"/>
          <w:u w:color="000000"/>
          <w:bdr w:val="nil"/>
          <w:lang w:val="en-US" w:eastAsia="en-GB"/>
        </w:rPr>
        <w:t xml:space="preserve"> has been issued</w:t>
      </w:r>
      <w:r w:rsidR="00561B4C">
        <w:rPr>
          <w:rFonts w:eastAsia="Arial Unicode MS"/>
          <w:bCs/>
          <w:color w:val="000000"/>
          <w:u w:color="000000"/>
          <w:bdr w:val="nil"/>
          <w:lang w:val="en-US" w:eastAsia="en-GB"/>
        </w:rPr>
        <w:t xml:space="preserve">; for </w:t>
      </w:r>
      <w:r w:rsidRPr="0096445D">
        <w:rPr>
          <w:rFonts w:eastAsia="Arial Unicode MS"/>
          <w:bCs/>
          <w:color w:val="000000"/>
          <w:u w:color="000000"/>
          <w:bdr w:val="nil"/>
          <w:lang w:val="en-US" w:eastAsia="en-GB"/>
        </w:rPr>
        <w:t>indefinite period</w:t>
      </w:r>
      <w:r w:rsidR="00561B4C">
        <w:rPr>
          <w:rFonts w:eastAsia="Arial Unicode MS"/>
          <w:bCs/>
          <w:color w:val="000000"/>
          <w:u w:color="000000"/>
          <w:bdr w:val="nil"/>
          <w:lang w:val="en-US" w:eastAsia="en-GB"/>
        </w:rPr>
        <w:t xml:space="preserve"> </w:t>
      </w:r>
      <w:r w:rsidR="00C85ED4">
        <w:rPr>
          <w:rFonts w:eastAsia="Arial Unicode MS"/>
          <w:bCs/>
          <w:color w:val="000000"/>
          <w:u w:color="000000"/>
          <w:bdr w:val="nil"/>
          <w:lang w:val="en-US" w:eastAsia="en-GB"/>
        </w:rPr>
        <w:t xml:space="preserve">and </w:t>
      </w:r>
      <w:r w:rsidR="00C85ED4" w:rsidRPr="00C85ED4">
        <w:rPr>
          <w:rFonts w:eastAsia="Arial Unicode MS"/>
          <w:bCs/>
          <w:color w:val="000000"/>
          <w:u w:color="000000"/>
          <w:bdr w:val="nil"/>
          <w:lang w:val="en-US" w:eastAsia="en-GB"/>
        </w:rPr>
        <w:t xml:space="preserve">without a possibility of </w:t>
      </w:r>
      <w:r w:rsidR="00F14B3D" w:rsidRPr="00C85ED4">
        <w:rPr>
          <w:rFonts w:eastAsia="Arial Unicode MS"/>
          <w:bCs/>
          <w:color w:val="000000"/>
          <w:u w:color="000000"/>
          <w:bdr w:val="nil"/>
          <w:lang w:val="en-US" w:eastAsia="en-GB"/>
        </w:rPr>
        <w:t>reviewing</w:t>
      </w:r>
      <w:r w:rsidR="00C85ED4" w:rsidRPr="00C85ED4">
        <w:rPr>
          <w:rFonts w:eastAsia="Arial Unicode MS"/>
          <w:bCs/>
          <w:color w:val="000000"/>
          <w:u w:color="000000"/>
          <w:bdr w:val="nil"/>
          <w:lang w:val="en-US" w:eastAsia="en-GB"/>
        </w:rPr>
        <w:t xml:space="preserve"> the legality of his detention in the transit area</w:t>
      </w:r>
      <w:r w:rsidR="00673DE5">
        <w:rPr>
          <w:rFonts w:eastAsia="Arial Unicode MS"/>
          <w:bCs/>
          <w:color w:val="000000"/>
          <w:u w:color="000000"/>
          <w:bdr w:val="nil"/>
          <w:lang w:val="en-US" w:eastAsia="en-GB"/>
        </w:rPr>
        <w:t xml:space="preserve">, his rights under </w:t>
      </w:r>
      <w:r w:rsidR="00964C1A">
        <w:rPr>
          <w:rFonts w:eastAsia="Arial Unicode MS"/>
          <w:bCs/>
          <w:color w:val="000000"/>
          <w:u w:color="000000"/>
          <w:bdr w:val="nil"/>
          <w:lang w:val="en-US" w:eastAsia="en-GB"/>
        </w:rPr>
        <w:t>article 9(1) of the Covenant</w:t>
      </w:r>
      <w:r w:rsidR="00673DE5">
        <w:rPr>
          <w:rFonts w:eastAsia="Arial Unicode MS"/>
          <w:bCs/>
          <w:color w:val="000000"/>
          <w:u w:color="000000"/>
          <w:bdr w:val="nil"/>
          <w:lang w:val="en-US" w:eastAsia="en-GB"/>
        </w:rPr>
        <w:t xml:space="preserve"> have been violated</w:t>
      </w:r>
      <w:r w:rsidRPr="0096445D">
        <w:rPr>
          <w:rFonts w:eastAsia="Arial Unicode MS"/>
          <w:bCs/>
          <w:color w:val="000000"/>
          <w:u w:color="000000"/>
          <w:bdr w:val="nil"/>
          <w:lang w:val="en-US" w:eastAsia="en-GB"/>
        </w:rPr>
        <w:t xml:space="preserve">. </w:t>
      </w:r>
    </w:p>
    <w:p w14:paraId="4BC987E1" w14:textId="2C31CEBA" w:rsidR="0096445D" w:rsidRPr="00AD7797" w:rsidRDefault="00AD7797" w:rsidP="00107A75">
      <w:pPr>
        <w:pStyle w:val="ListParagraph"/>
        <w:pBdr>
          <w:top w:val="nil"/>
          <w:left w:val="nil"/>
          <w:bottom w:val="nil"/>
          <w:right w:val="nil"/>
          <w:between w:val="nil"/>
        </w:pBdr>
        <w:tabs>
          <w:tab w:val="left" w:pos="1701"/>
        </w:tabs>
        <w:spacing w:after="120" w:line="240" w:lineRule="auto"/>
        <w:ind w:left="1134" w:right="1134"/>
        <w:contextualSpacing w:val="0"/>
        <w:jc w:val="both"/>
        <w:rPr>
          <w:rFonts w:eastAsia="Arial Unicode MS"/>
          <w:bCs/>
          <w:color w:val="000000"/>
          <w:u w:color="000000"/>
          <w:bdr w:val="nil"/>
          <w:lang w:val="en-US" w:eastAsia="en-GB"/>
        </w:rPr>
      </w:pPr>
      <w:r>
        <w:rPr>
          <w:rFonts w:eastAsia="Arial Unicode MS"/>
          <w:bCs/>
          <w:color w:val="000000"/>
          <w:u w:color="000000"/>
          <w:bdr w:val="nil"/>
          <w:lang w:val="en-US" w:eastAsia="en-GB"/>
        </w:rPr>
        <w:t>3.4</w:t>
      </w:r>
      <w:r w:rsidR="00561B4C">
        <w:rPr>
          <w:rFonts w:eastAsia="Arial Unicode MS"/>
          <w:bCs/>
          <w:color w:val="000000"/>
          <w:u w:color="000000"/>
          <w:bdr w:val="nil"/>
          <w:lang w:val="en-US" w:eastAsia="en-GB"/>
        </w:rPr>
        <w:tab/>
        <w:t xml:space="preserve">The author adds </w:t>
      </w:r>
      <w:r w:rsidR="00C85ED4">
        <w:rPr>
          <w:rFonts w:eastAsia="Arial Unicode MS"/>
          <w:bCs/>
          <w:color w:val="000000"/>
          <w:u w:color="000000"/>
          <w:bdr w:val="nil"/>
          <w:lang w:val="en-US" w:eastAsia="en-GB"/>
        </w:rPr>
        <w:t xml:space="preserve">that </w:t>
      </w:r>
      <w:r w:rsidR="00714BA0">
        <w:rPr>
          <w:rFonts w:eastAsia="Arial Unicode MS"/>
          <w:bCs/>
          <w:color w:val="000000"/>
          <w:u w:color="000000"/>
          <w:bdr w:val="nil"/>
          <w:lang w:val="en-US" w:eastAsia="en-GB"/>
        </w:rPr>
        <w:t xml:space="preserve">he is </w:t>
      </w:r>
      <w:r w:rsidR="00C85ED4">
        <w:rPr>
          <w:rFonts w:eastAsia="Arial Unicode MS"/>
          <w:bCs/>
          <w:color w:val="000000"/>
          <w:u w:color="000000"/>
          <w:bdr w:val="nil"/>
          <w:lang w:val="en-US" w:eastAsia="en-GB"/>
        </w:rPr>
        <w:t>not</w:t>
      </w:r>
      <w:r w:rsidR="00561B4C">
        <w:rPr>
          <w:rFonts w:eastAsia="Arial Unicode MS"/>
          <w:bCs/>
          <w:color w:val="000000"/>
          <w:u w:color="000000"/>
          <w:bdr w:val="nil"/>
          <w:lang w:val="en-US" w:eastAsia="en-GB"/>
        </w:rPr>
        <w:t xml:space="preserve"> </w:t>
      </w:r>
      <w:r w:rsidR="00714BA0">
        <w:rPr>
          <w:rFonts w:eastAsia="Arial Unicode MS"/>
          <w:bCs/>
          <w:color w:val="000000"/>
          <w:u w:color="000000"/>
          <w:bdr w:val="nil"/>
          <w:lang w:val="en-US" w:eastAsia="en-GB"/>
        </w:rPr>
        <w:t xml:space="preserve">in the transit area voluntarily </w:t>
      </w:r>
      <w:r w:rsidR="00561B4C">
        <w:rPr>
          <w:rFonts w:eastAsia="Arial Unicode MS"/>
          <w:bCs/>
          <w:color w:val="000000"/>
          <w:u w:color="000000"/>
          <w:bdr w:val="nil"/>
          <w:lang w:val="en-US" w:eastAsia="en-GB"/>
        </w:rPr>
        <w:t xml:space="preserve">since </w:t>
      </w:r>
      <w:r w:rsidR="00714BA0">
        <w:rPr>
          <w:rFonts w:eastAsia="Arial Unicode MS"/>
          <w:bCs/>
          <w:color w:val="000000"/>
          <w:u w:color="000000"/>
          <w:bdr w:val="nil"/>
          <w:lang w:val="en-US" w:eastAsia="en-GB"/>
        </w:rPr>
        <w:t xml:space="preserve">he has </w:t>
      </w:r>
      <w:r w:rsidR="00561B4C">
        <w:rPr>
          <w:rFonts w:eastAsia="Arial Unicode MS"/>
          <w:bCs/>
          <w:color w:val="000000"/>
          <w:u w:color="000000"/>
          <w:bdr w:val="nil"/>
          <w:lang w:val="en-US" w:eastAsia="en-GB"/>
        </w:rPr>
        <w:t>no</w:t>
      </w:r>
      <w:r w:rsidR="00714BA0">
        <w:rPr>
          <w:rFonts w:eastAsia="Arial Unicode MS"/>
          <w:bCs/>
          <w:color w:val="000000"/>
          <w:u w:color="000000"/>
          <w:bdr w:val="nil"/>
          <w:lang w:val="en-US" w:eastAsia="en-GB"/>
        </w:rPr>
        <w:t xml:space="preserve"> choice </w:t>
      </w:r>
      <w:r w:rsidR="00306345">
        <w:rPr>
          <w:rFonts w:eastAsia="Arial Unicode MS"/>
          <w:bCs/>
          <w:color w:val="000000"/>
          <w:u w:color="000000"/>
          <w:bdr w:val="nil"/>
          <w:lang w:val="en-US" w:eastAsia="en-GB"/>
        </w:rPr>
        <w:t>of</w:t>
      </w:r>
      <w:r w:rsidR="00714BA0">
        <w:rPr>
          <w:rFonts w:eastAsia="Arial Unicode MS"/>
          <w:bCs/>
          <w:color w:val="000000"/>
          <w:u w:color="000000"/>
          <w:bdr w:val="nil"/>
          <w:lang w:val="en-US" w:eastAsia="en-GB"/>
        </w:rPr>
        <w:t xml:space="preserve"> leav</w:t>
      </w:r>
      <w:r w:rsidR="00306345">
        <w:rPr>
          <w:rFonts w:eastAsia="Arial Unicode MS"/>
          <w:bCs/>
          <w:color w:val="000000"/>
          <w:u w:color="000000"/>
          <w:bdr w:val="nil"/>
          <w:lang w:val="en-US" w:eastAsia="en-GB"/>
        </w:rPr>
        <w:t xml:space="preserve">ing </w:t>
      </w:r>
      <w:r w:rsidR="00714BA0">
        <w:rPr>
          <w:rFonts w:eastAsia="Arial Unicode MS"/>
          <w:bCs/>
          <w:color w:val="000000"/>
          <w:u w:color="000000"/>
          <w:bdr w:val="nil"/>
          <w:lang w:val="en-US" w:eastAsia="en-GB"/>
        </w:rPr>
        <w:t>the State party</w:t>
      </w:r>
      <w:r w:rsidR="00714BA0">
        <w:rPr>
          <w:rStyle w:val="FootnoteReference"/>
          <w:rFonts w:eastAsia="Arial Unicode MS"/>
          <w:bCs/>
          <w:color w:val="000000"/>
          <w:u w:color="000000"/>
          <w:bdr w:val="nil"/>
          <w:lang w:val="en-US" w:eastAsia="en-GB"/>
        </w:rPr>
        <w:footnoteReference w:id="11"/>
      </w:r>
      <w:r w:rsidR="004455C6">
        <w:rPr>
          <w:rFonts w:eastAsia="Arial Unicode MS"/>
          <w:bCs/>
          <w:color w:val="000000"/>
          <w:u w:color="000000"/>
          <w:bdr w:val="nil"/>
          <w:lang w:val="en-US" w:eastAsia="en-GB"/>
        </w:rPr>
        <w:t xml:space="preserve"> as he would be subject to torture or </w:t>
      </w:r>
      <w:r w:rsidR="00866243">
        <w:rPr>
          <w:rFonts w:eastAsia="Arial Unicode MS"/>
          <w:bCs/>
          <w:color w:val="000000"/>
          <w:u w:color="000000"/>
          <w:bdr w:val="nil"/>
          <w:lang w:val="en-US" w:eastAsia="en-GB"/>
        </w:rPr>
        <w:t>other ill-</w:t>
      </w:r>
      <w:r w:rsidR="004455C6">
        <w:rPr>
          <w:rFonts w:eastAsia="Arial Unicode MS"/>
          <w:bCs/>
          <w:color w:val="000000"/>
          <w:u w:color="000000"/>
          <w:bdr w:val="nil"/>
          <w:lang w:val="en-US" w:eastAsia="en-GB"/>
        </w:rPr>
        <w:t xml:space="preserve">treatment in the DRC. Furthermore, as the Covid-19 pandemic persists, more countries enforce entry ban on </w:t>
      </w:r>
      <w:r w:rsidR="00561B4C">
        <w:rPr>
          <w:rFonts w:eastAsia="Arial Unicode MS"/>
          <w:bCs/>
          <w:color w:val="000000"/>
          <w:u w:color="000000"/>
          <w:bdr w:val="nil"/>
          <w:lang w:val="en-US" w:eastAsia="en-GB"/>
        </w:rPr>
        <w:t xml:space="preserve">individuals </w:t>
      </w:r>
      <w:r w:rsidR="004455C6">
        <w:rPr>
          <w:rFonts w:eastAsia="Arial Unicode MS"/>
          <w:bCs/>
          <w:color w:val="000000"/>
          <w:u w:color="000000"/>
          <w:bdr w:val="nil"/>
          <w:lang w:val="en-US" w:eastAsia="en-GB"/>
        </w:rPr>
        <w:t xml:space="preserve">who have </w:t>
      </w:r>
      <w:r w:rsidR="00561B4C">
        <w:rPr>
          <w:rFonts w:eastAsia="Arial Unicode MS"/>
          <w:bCs/>
          <w:color w:val="000000"/>
          <w:u w:color="000000"/>
          <w:bdr w:val="nil"/>
          <w:lang w:val="en-US" w:eastAsia="en-GB"/>
        </w:rPr>
        <w:t xml:space="preserve">stayed </w:t>
      </w:r>
      <w:r w:rsidR="004455C6">
        <w:rPr>
          <w:rFonts w:eastAsia="Arial Unicode MS"/>
          <w:bCs/>
          <w:color w:val="000000"/>
          <w:u w:color="000000"/>
          <w:bdr w:val="nil"/>
          <w:lang w:val="en-US" w:eastAsia="en-GB"/>
        </w:rPr>
        <w:t xml:space="preserve">in the State Party; </w:t>
      </w:r>
      <w:r w:rsidR="00306345">
        <w:rPr>
          <w:rFonts w:eastAsia="Arial Unicode MS"/>
          <w:bCs/>
          <w:color w:val="000000"/>
          <w:u w:color="000000"/>
          <w:bdr w:val="nil"/>
          <w:lang w:val="en-US" w:eastAsia="en-GB"/>
        </w:rPr>
        <w:t xml:space="preserve">the </w:t>
      </w:r>
      <w:r w:rsidR="004455C6">
        <w:rPr>
          <w:rFonts w:eastAsia="Arial Unicode MS"/>
          <w:bCs/>
          <w:color w:val="000000"/>
          <w:u w:color="000000"/>
          <w:bdr w:val="nil"/>
          <w:lang w:val="en-US" w:eastAsia="en-GB"/>
        </w:rPr>
        <w:t xml:space="preserve">author </w:t>
      </w:r>
      <w:r w:rsidR="00306345">
        <w:rPr>
          <w:rFonts w:eastAsia="Arial Unicode MS"/>
          <w:bCs/>
          <w:color w:val="000000"/>
          <w:u w:color="000000"/>
          <w:bdr w:val="nil"/>
          <w:lang w:val="en-US" w:eastAsia="en-GB"/>
        </w:rPr>
        <w:t xml:space="preserve">cannot </w:t>
      </w:r>
      <w:r w:rsidR="004455C6">
        <w:rPr>
          <w:rFonts w:eastAsia="Arial Unicode MS"/>
          <w:bCs/>
          <w:color w:val="000000"/>
          <w:u w:color="000000"/>
          <w:bdr w:val="nil"/>
          <w:lang w:val="en-US" w:eastAsia="en-GB"/>
        </w:rPr>
        <w:t xml:space="preserve">travel to </w:t>
      </w:r>
      <w:r w:rsidR="00561B4C">
        <w:rPr>
          <w:rFonts w:eastAsia="Arial Unicode MS"/>
          <w:bCs/>
          <w:color w:val="000000"/>
          <w:u w:color="000000"/>
          <w:bdr w:val="nil"/>
          <w:lang w:val="en-US" w:eastAsia="en-GB"/>
        </w:rPr>
        <w:t xml:space="preserve">other </w:t>
      </w:r>
      <w:r w:rsidR="004455C6">
        <w:rPr>
          <w:rFonts w:eastAsia="Arial Unicode MS"/>
          <w:bCs/>
          <w:color w:val="000000"/>
          <w:u w:color="000000"/>
          <w:bdr w:val="nil"/>
          <w:lang w:val="en-US" w:eastAsia="en-GB"/>
        </w:rPr>
        <w:t xml:space="preserve">countries. </w:t>
      </w:r>
      <w:r w:rsidR="00561B4C">
        <w:rPr>
          <w:rFonts w:eastAsia="Arial Unicode MS"/>
          <w:bCs/>
          <w:color w:val="000000"/>
          <w:u w:color="000000"/>
          <w:bdr w:val="nil"/>
          <w:lang w:val="en-US" w:eastAsia="en-GB"/>
        </w:rPr>
        <w:t xml:space="preserve">He </w:t>
      </w:r>
      <w:r w:rsidR="00EB7330" w:rsidRPr="00AD7797">
        <w:rPr>
          <w:rFonts w:eastAsia="Arial Unicode MS"/>
          <w:bCs/>
          <w:color w:val="000000"/>
          <w:u w:color="000000"/>
          <w:bdr w:val="nil"/>
          <w:lang w:val="en-US" w:eastAsia="en-GB"/>
        </w:rPr>
        <w:t xml:space="preserve">has been held in the transit area </w:t>
      </w:r>
      <w:r w:rsidR="00C85ED4" w:rsidRPr="00AD7797">
        <w:rPr>
          <w:rFonts w:eastAsia="Arial Unicode MS"/>
          <w:bCs/>
          <w:color w:val="000000"/>
          <w:u w:color="000000"/>
          <w:bdr w:val="nil"/>
          <w:lang w:val="en-US" w:eastAsia="en-GB"/>
        </w:rPr>
        <w:t>since 15 February 2020</w:t>
      </w:r>
      <w:r w:rsidR="00EB7330" w:rsidRPr="00AD7797">
        <w:rPr>
          <w:rFonts w:eastAsia="Arial Unicode MS"/>
          <w:bCs/>
          <w:color w:val="000000"/>
          <w:u w:color="000000"/>
          <w:bdr w:val="nil"/>
          <w:lang w:val="en-US" w:eastAsia="en-GB"/>
        </w:rPr>
        <w:t xml:space="preserve">. </w:t>
      </w:r>
      <w:r>
        <w:rPr>
          <w:rFonts w:eastAsia="Arial Unicode MS"/>
          <w:bCs/>
          <w:color w:val="000000"/>
          <w:u w:color="000000"/>
          <w:bdr w:val="nil"/>
          <w:lang w:val="en-US" w:eastAsia="en-GB"/>
        </w:rPr>
        <w:t>He added that no independent review mechanisms exist to determine the legality of the prolonged detention</w:t>
      </w:r>
      <w:r w:rsidR="006B6D68">
        <w:rPr>
          <w:rFonts w:eastAsia="Arial Unicode MS"/>
          <w:bCs/>
          <w:color w:val="000000"/>
          <w:u w:color="000000"/>
          <w:bdr w:val="nil"/>
          <w:lang w:val="en-US" w:eastAsia="en-GB"/>
        </w:rPr>
        <w:t>, asserting that a release request according to the Protection of Personal Liberty Act</w:t>
      </w:r>
      <w:r w:rsidR="001C58B6">
        <w:rPr>
          <w:rStyle w:val="FootnoteReference"/>
          <w:rFonts w:eastAsia="Arial Unicode MS"/>
          <w:bCs/>
          <w:color w:val="000000"/>
          <w:u w:color="000000"/>
          <w:bdr w:val="nil"/>
          <w:lang w:val="en-US" w:eastAsia="en-GB"/>
        </w:rPr>
        <w:footnoteReference w:id="12"/>
      </w:r>
      <w:r w:rsidR="006B6D68">
        <w:rPr>
          <w:rFonts w:eastAsia="Arial Unicode MS"/>
          <w:bCs/>
          <w:color w:val="000000"/>
          <w:u w:color="000000"/>
          <w:bdr w:val="nil"/>
          <w:lang w:val="en-US" w:eastAsia="en-GB"/>
        </w:rPr>
        <w:t xml:space="preserve"> is not </w:t>
      </w:r>
      <w:r w:rsidR="00AB2283">
        <w:rPr>
          <w:rFonts w:eastAsia="Arial Unicode MS"/>
          <w:bCs/>
          <w:color w:val="000000"/>
          <w:u w:color="000000"/>
          <w:bdr w:val="nil"/>
          <w:lang w:val="en-US" w:eastAsia="en-GB"/>
        </w:rPr>
        <w:t xml:space="preserve">likely to succeed </w:t>
      </w:r>
      <w:r w:rsidR="006B6D68">
        <w:rPr>
          <w:rFonts w:eastAsia="Arial Unicode MS"/>
          <w:bCs/>
          <w:color w:val="000000"/>
          <w:u w:color="000000"/>
          <w:bdr w:val="nil"/>
          <w:lang w:val="en-US" w:eastAsia="en-GB"/>
        </w:rPr>
        <w:t xml:space="preserve">as no precedent </w:t>
      </w:r>
      <w:r w:rsidR="00AB2283">
        <w:rPr>
          <w:rFonts w:eastAsia="Arial Unicode MS"/>
          <w:bCs/>
          <w:color w:val="000000"/>
          <w:u w:color="000000"/>
          <w:bdr w:val="nil"/>
          <w:lang w:val="en-US" w:eastAsia="en-GB"/>
        </w:rPr>
        <w:t xml:space="preserve">decision </w:t>
      </w:r>
      <w:r w:rsidR="006B6D68">
        <w:rPr>
          <w:rFonts w:eastAsia="Arial Unicode MS"/>
          <w:bCs/>
          <w:color w:val="000000"/>
          <w:u w:color="000000"/>
          <w:bdr w:val="nil"/>
          <w:lang w:val="en-US" w:eastAsia="en-GB"/>
        </w:rPr>
        <w:t xml:space="preserve">was </w:t>
      </w:r>
      <w:r w:rsidR="00AB2283">
        <w:rPr>
          <w:rFonts w:eastAsia="Arial Unicode MS"/>
          <w:bCs/>
          <w:color w:val="000000"/>
          <w:u w:color="000000"/>
          <w:bdr w:val="nil"/>
          <w:lang w:val="en-US" w:eastAsia="en-GB"/>
        </w:rPr>
        <w:t xml:space="preserve">rendered </w:t>
      </w:r>
      <w:r w:rsidR="00694973">
        <w:rPr>
          <w:rFonts w:eastAsia="Arial Unicode MS"/>
          <w:bCs/>
          <w:color w:val="000000"/>
          <w:u w:color="000000"/>
          <w:bdr w:val="nil"/>
          <w:lang w:val="en-US" w:eastAsia="en-GB"/>
        </w:rPr>
        <w:t xml:space="preserve">to serve those </w:t>
      </w:r>
      <w:r w:rsidR="006B6D68">
        <w:rPr>
          <w:rFonts w:eastAsia="Arial Unicode MS"/>
          <w:bCs/>
          <w:color w:val="000000"/>
          <w:u w:color="000000"/>
          <w:bdr w:val="nil"/>
          <w:lang w:val="en-US" w:eastAsia="en-GB"/>
        </w:rPr>
        <w:t>det</w:t>
      </w:r>
      <w:r w:rsidR="00694973">
        <w:rPr>
          <w:rFonts w:eastAsia="Arial Unicode MS"/>
          <w:bCs/>
          <w:color w:val="000000"/>
          <w:u w:color="000000"/>
          <w:bdr w:val="nil"/>
          <w:lang w:val="en-US" w:eastAsia="en-GB"/>
        </w:rPr>
        <w:t xml:space="preserve">ained </w:t>
      </w:r>
      <w:r w:rsidR="006B6D68">
        <w:rPr>
          <w:rFonts w:eastAsia="Arial Unicode MS"/>
          <w:bCs/>
          <w:color w:val="000000"/>
          <w:u w:color="000000"/>
          <w:bdr w:val="nil"/>
          <w:lang w:val="en-US" w:eastAsia="en-GB"/>
        </w:rPr>
        <w:t xml:space="preserve">in the transit area in the airport.   </w:t>
      </w:r>
      <w:r>
        <w:rPr>
          <w:rFonts w:eastAsia="Arial Unicode MS"/>
          <w:bCs/>
          <w:color w:val="000000"/>
          <w:u w:color="000000"/>
          <w:bdr w:val="nil"/>
          <w:lang w:val="en-US" w:eastAsia="en-GB"/>
        </w:rPr>
        <w:t xml:space="preserve">   </w:t>
      </w:r>
      <w:r w:rsidR="00EB7330" w:rsidRPr="00AD7797">
        <w:rPr>
          <w:rFonts w:eastAsia="Arial Unicode MS"/>
          <w:bCs/>
          <w:color w:val="000000"/>
          <w:u w:color="000000"/>
          <w:bdr w:val="nil"/>
          <w:lang w:val="en-US" w:eastAsia="en-GB"/>
        </w:rPr>
        <w:t xml:space="preserve"> </w:t>
      </w:r>
    </w:p>
    <w:p w14:paraId="7CAEBA86" w14:textId="6F9821D7" w:rsidR="00F5242E" w:rsidRPr="00D61B70" w:rsidRDefault="0096445D" w:rsidP="00107A75">
      <w:pPr>
        <w:pStyle w:val="ListParagraph"/>
        <w:pBdr>
          <w:top w:val="nil"/>
          <w:left w:val="nil"/>
          <w:bottom w:val="nil"/>
          <w:right w:val="nil"/>
          <w:between w:val="nil"/>
        </w:pBdr>
        <w:tabs>
          <w:tab w:val="left" w:pos="1701"/>
        </w:tabs>
        <w:spacing w:after="120" w:line="240" w:lineRule="auto"/>
        <w:ind w:left="1134" w:right="1134"/>
        <w:contextualSpacing w:val="0"/>
        <w:jc w:val="both"/>
        <w:rPr>
          <w:rFonts w:eastAsia="Yu Mincho"/>
          <w:bCs/>
          <w:lang w:val="en-US"/>
        </w:rPr>
      </w:pPr>
      <w:r>
        <w:rPr>
          <w:rFonts w:eastAsia="Arial Unicode MS"/>
          <w:bCs/>
          <w:color w:val="000000"/>
          <w:u w:color="000000"/>
          <w:bdr w:val="nil"/>
          <w:lang w:val="en-US" w:eastAsia="en-GB"/>
        </w:rPr>
        <w:t>3.</w:t>
      </w:r>
      <w:r w:rsidR="00847099">
        <w:rPr>
          <w:rFonts w:eastAsia="Arial Unicode MS"/>
          <w:bCs/>
          <w:color w:val="000000"/>
          <w:u w:color="000000"/>
          <w:bdr w:val="nil"/>
          <w:lang w:val="en-US" w:eastAsia="en-GB"/>
        </w:rPr>
        <w:t>5</w:t>
      </w:r>
      <w:r>
        <w:rPr>
          <w:rFonts w:eastAsia="Arial Unicode MS"/>
          <w:bCs/>
          <w:color w:val="000000"/>
          <w:u w:color="000000"/>
          <w:bdr w:val="nil"/>
          <w:lang w:val="en-US" w:eastAsia="en-GB"/>
        </w:rPr>
        <w:tab/>
      </w:r>
      <w:r w:rsidR="00CB1591">
        <w:rPr>
          <w:rFonts w:eastAsia="Arial Unicode MS"/>
          <w:bCs/>
          <w:color w:val="000000"/>
          <w:u w:color="000000"/>
          <w:bdr w:val="nil"/>
          <w:lang w:val="en-US" w:eastAsia="en-GB"/>
        </w:rPr>
        <w:t xml:space="preserve">Furthermore, the author claims to have been </w:t>
      </w:r>
      <w:r w:rsidRPr="0096445D">
        <w:rPr>
          <w:rFonts w:eastAsia="Arial Unicode MS"/>
          <w:bCs/>
          <w:color w:val="000000"/>
          <w:u w:color="000000"/>
          <w:bdr w:val="nil"/>
          <w:lang w:val="en-US" w:eastAsia="en-GB"/>
        </w:rPr>
        <w:t>h</w:t>
      </w:r>
      <w:r w:rsidR="00CB1591">
        <w:rPr>
          <w:rFonts w:eastAsia="Arial Unicode MS"/>
          <w:bCs/>
          <w:color w:val="000000"/>
          <w:u w:color="000000"/>
          <w:bdr w:val="nil"/>
          <w:lang w:val="en-US" w:eastAsia="en-GB"/>
        </w:rPr>
        <w:t>eld i</w:t>
      </w:r>
      <w:r w:rsidRPr="0096445D">
        <w:rPr>
          <w:rFonts w:eastAsia="Arial Unicode MS"/>
          <w:bCs/>
          <w:color w:val="000000"/>
          <w:u w:color="000000"/>
          <w:bdr w:val="nil"/>
          <w:lang w:val="en-US" w:eastAsia="en-GB"/>
        </w:rPr>
        <w:t xml:space="preserve">n inhumane conditions </w:t>
      </w:r>
      <w:r w:rsidR="008E3E97">
        <w:rPr>
          <w:rFonts w:eastAsia="Arial Unicode MS"/>
          <w:bCs/>
          <w:color w:val="000000"/>
          <w:u w:color="000000"/>
          <w:bdr w:val="nil"/>
          <w:lang w:val="en-US" w:eastAsia="en-GB"/>
        </w:rPr>
        <w:t xml:space="preserve">and facing </w:t>
      </w:r>
      <w:r w:rsidR="0005548F">
        <w:rPr>
          <w:rFonts w:eastAsia="Arial Unicode MS"/>
          <w:bCs/>
          <w:color w:val="000000"/>
          <w:u w:color="000000"/>
          <w:bdr w:val="nil"/>
          <w:lang w:val="en-US" w:eastAsia="en-GB"/>
        </w:rPr>
        <w:t xml:space="preserve">inhumane </w:t>
      </w:r>
      <w:r w:rsidRPr="0096445D">
        <w:rPr>
          <w:rFonts w:eastAsia="Arial Unicode MS"/>
          <w:bCs/>
          <w:color w:val="000000"/>
          <w:u w:color="000000"/>
          <w:bdr w:val="nil"/>
          <w:lang w:val="en-US" w:eastAsia="en-GB"/>
        </w:rPr>
        <w:t>treatment in the transit area</w:t>
      </w:r>
      <w:r w:rsidR="008E3E97">
        <w:rPr>
          <w:rFonts w:eastAsia="Arial Unicode MS"/>
          <w:bCs/>
          <w:color w:val="000000"/>
          <w:u w:color="000000"/>
          <w:bdr w:val="nil"/>
          <w:lang w:val="en-US" w:eastAsia="en-GB"/>
        </w:rPr>
        <w:t xml:space="preserve">, </w:t>
      </w:r>
      <w:r w:rsidR="006B6D68">
        <w:rPr>
          <w:rFonts w:eastAsia="Arial Unicode MS"/>
          <w:bCs/>
          <w:color w:val="000000"/>
          <w:u w:color="000000"/>
          <w:bdr w:val="nil"/>
          <w:lang w:val="en-US" w:eastAsia="en-GB"/>
        </w:rPr>
        <w:t xml:space="preserve">as </w:t>
      </w:r>
      <w:r w:rsidR="00CB1591">
        <w:rPr>
          <w:rFonts w:eastAsia="Arial Unicode MS"/>
          <w:bCs/>
          <w:color w:val="000000"/>
          <w:u w:color="000000"/>
          <w:bdr w:val="nil"/>
          <w:lang w:val="en-US" w:eastAsia="en-GB"/>
        </w:rPr>
        <w:t xml:space="preserve">he </w:t>
      </w:r>
      <w:r w:rsidR="00CB6844">
        <w:rPr>
          <w:rFonts w:eastAsia="Arial Unicode MS"/>
          <w:bCs/>
          <w:color w:val="000000"/>
          <w:u w:color="000000"/>
          <w:bdr w:val="nil"/>
          <w:lang w:val="en-US" w:eastAsia="en-GB"/>
        </w:rPr>
        <w:t xml:space="preserve">has no privacy, </w:t>
      </w:r>
      <w:r w:rsidR="006B6D68">
        <w:rPr>
          <w:rFonts w:eastAsia="Arial Unicode MS"/>
          <w:bCs/>
          <w:color w:val="000000"/>
          <w:u w:color="000000"/>
          <w:bdr w:val="nil"/>
          <w:lang w:val="en-US" w:eastAsia="en-GB"/>
        </w:rPr>
        <w:t>limited access to medical services</w:t>
      </w:r>
      <w:r w:rsidR="00CB6844">
        <w:rPr>
          <w:rFonts w:eastAsia="Arial Unicode MS"/>
          <w:bCs/>
          <w:color w:val="000000"/>
          <w:u w:color="000000"/>
          <w:bdr w:val="nil"/>
          <w:lang w:val="en-US" w:eastAsia="en-GB"/>
        </w:rPr>
        <w:t xml:space="preserve"> and </w:t>
      </w:r>
      <w:r w:rsidR="00673DE5">
        <w:rPr>
          <w:rFonts w:eastAsia="Arial Unicode MS"/>
          <w:bCs/>
          <w:color w:val="000000"/>
          <w:u w:color="000000"/>
          <w:bdr w:val="nil"/>
          <w:lang w:val="en-US" w:eastAsia="en-GB"/>
        </w:rPr>
        <w:t xml:space="preserve">is </w:t>
      </w:r>
      <w:r w:rsidR="001C1063">
        <w:rPr>
          <w:rFonts w:eastAsia="Arial Unicode MS"/>
          <w:bCs/>
          <w:color w:val="000000"/>
          <w:u w:color="000000"/>
          <w:bdr w:val="nil"/>
          <w:lang w:val="en-US" w:eastAsia="en-GB"/>
        </w:rPr>
        <w:t xml:space="preserve">forced to live under </w:t>
      </w:r>
      <w:r w:rsidR="00170632">
        <w:rPr>
          <w:rFonts w:eastAsia="Arial Unicode MS"/>
          <w:bCs/>
          <w:color w:val="000000"/>
          <w:u w:color="000000"/>
          <w:bdr w:val="nil"/>
          <w:lang w:val="en-US" w:eastAsia="en-GB"/>
        </w:rPr>
        <w:t>constant lighting</w:t>
      </w:r>
      <w:r w:rsidR="00CB1591">
        <w:rPr>
          <w:rFonts w:eastAsia="Arial Unicode MS"/>
          <w:bCs/>
          <w:color w:val="000000"/>
          <w:u w:color="000000"/>
          <w:bdr w:val="nil"/>
          <w:lang w:val="en-US" w:eastAsia="en-GB"/>
        </w:rPr>
        <w:t xml:space="preserve">. In addition, he was held </w:t>
      </w:r>
      <w:r w:rsidRPr="0096445D">
        <w:rPr>
          <w:rFonts w:eastAsia="Arial Unicode MS"/>
          <w:bCs/>
          <w:color w:val="000000"/>
          <w:u w:color="000000"/>
          <w:bdr w:val="nil"/>
          <w:lang w:val="en-US" w:eastAsia="en-GB"/>
        </w:rPr>
        <w:t xml:space="preserve">without any </w:t>
      </w:r>
      <w:r w:rsidR="0005548F">
        <w:rPr>
          <w:rFonts w:eastAsia="Arial Unicode MS"/>
          <w:bCs/>
          <w:color w:val="000000"/>
          <w:u w:color="000000"/>
          <w:bdr w:val="nil"/>
          <w:lang w:val="en-US" w:eastAsia="en-GB"/>
        </w:rPr>
        <w:t xml:space="preserve">protection </w:t>
      </w:r>
      <w:r w:rsidRPr="0096445D">
        <w:rPr>
          <w:rFonts w:eastAsia="Arial Unicode MS"/>
          <w:bCs/>
          <w:color w:val="000000"/>
          <w:u w:color="000000"/>
          <w:bdr w:val="nil"/>
          <w:lang w:val="en-US" w:eastAsia="en-GB"/>
        </w:rPr>
        <w:t xml:space="preserve">measures </w:t>
      </w:r>
      <w:r w:rsidR="00CD0875">
        <w:rPr>
          <w:rFonts w:eastAsia="Arial Unicode MS"/>
          <w:bCs/>
          <w:color w:val="000000"/>
          <w:u w:color="000000"/>
          <w:bdr w:val="nil"/>
          <w:lang w:val="en-US" w:eastAsia="en-GB"/>
        </w:rPr>
        <w:t xml:space="preserve">amid </w:t>
      </w:r>
      <w:r w:rsidRPr="0096445D">
        <w:rPr>
          <w:rFonts w:eastAsia="Arial Unicode MS"/>
          <w:bCs/>
          <w:color w:val="000000"/>
          <w:u w:color="000000"/>
          <w:bdr w:val="nil"/>
          <w:lang w:val="en-US" w:eastAsia="en-GB"/>
        </w:rPr>
        <w:t>the COVID-19 pandemic</w:t>
      </w:r>
      <w:r w:rsidR="006B6D68">
        <w:rPr>
          <w:rFonts w:eastAsia="Arial Unicode MS"/>
          <w:bCs/>
          <w:color w:val="000000"/>
          <w:u w:color="000000"/>
          <w:bdr w:val="nil"/>
          <w:lang w:val="en-US" w:eastAsia="en-GB"/>
        </w:rPr>
        <w:t>, which amounts to life</w:t>
      </w:r>
      <w:r w:rsidR="00CB1591">
        <w:rPr>
          <w:rFonts w:eastAsia="Arial Unicode MS"/>
          <w:bCs/>
          <w:color w:val="000000"/>
          <w:u w:color="000000"/>
          <w:bdr w:val="nil"/>
          <w:lang w:val="en-US" w:eastAsia="en-GB"/>
        </w:rPr>
        <w:t xml:space="preserve"> </w:t>
      </w:r>
      <w:r w:rsidR="006B6D68">
        <w:rPr>
          <w:rFonts w:eastAsia="Arial Unicode MS"/>
          <w:bCs/>
          <w:color w:val="000000"/>
          <w:u w:color="000000"/>
          <w:bdr w:val="nil"/>
          <w:lang w:val="en-US" w:eastAsia="en-GB"/>
        </w:rPr>
        <w:t>threat</w:t>
      </w:r>
      <w:r w:rsidR="00CB1591">
        <w:rPr>
          <w:rFonts w:eastAsia="Arial Unicode MS"/>
          <w:bCs/>
          <w:color w:val="000000"/>
          <w:u w:color="000000"/>
          <w:bdr w:val="nil"/>
          <w:lang w:val="en-US" w:eastAsia="en-GB"/>
        </w:rPr>
        <w:t xml:space="preserve">ening </w:t>
      </w:r>
      <w:r w:rsidR="006B6D68">
        <w:rPr>
          <w:rFonts w:eastAsia="Arial Unicode MS"/>
          <w:bCs/>
          <w:color w:val="000000"/>
          <w:u w:color="000000"/>
          <w:bdr w:val="nil"/>
          <w:lang w:val="en-US" w:eastAsia="en-GB"/>
        </w:rPr>
        <w:t xml:space="preserve">situation due to </w:t>
      </w:r>
      <w:r w:rsidR="004912D8">
        <w:rPr>
          <w:rFonts w:eastAsia="Arial Unicode MS"/>
          <w:bCs/>
          <w:color w:val="000000"/>
          <w:u w:color="000000"/>
          <w:bdr w:val="nil"/>
          <w:lang w:val="en-US" w:eastAsia="en-GB"/>
        </w:rPr>
        <w:t xml:space="preserve">a </w:t>
      </w:r>
      <w:r w:rsidR="006B6D68">
        <w:rPr>
          <w:rFonts w:eastAsia="Arial Unicode MS"/>
          <w:bCs/>
          <w:color w:val="000000"/>
          <w:u w:color="000000"/>
          <w:bdr w:val="nil"/>
          <w:lang w:val="en-US" w:eastAsia="en-GB"/>
        </w:rPr>
        <w:t>higher risk of Covid-19 infection</w:t>
      </w:r>
      <w:r w:rsidR="00306345">
        <w:rPr>
          <w:rFonts w:eastAsia="Arial Unicode MS"/>
          <w:bCs/>
          <w:color w:val="000000"/>
          <w:u w:color="000000"/>
          <w:bdr w:val="nil"/>
          <w:lang w:val="en-US" w:eastAsia="en-GB"/>
        </w:rPr>
        <w:t xml:space="preserve">. </w:t>
      </w:r>
      <w:r w:rsidR="00CB1591">
        <w:rPr>
          <w:rFonts w:eastAsia="Arial Unicode MS"/>
          <w:bCs/>
          <w:color w:val="000000"/>
          <w:u w:color="000000"/>
          <w:bdr w:val="nil"/>
          <w:lang w:val="en-US" w:eastAsia="en-GB"/>
        </w:rPr>
        <w:t xml:space="preserve">Therefore, the </w:t>
      </w:r>
      <w:r w:rsidRPr="0096445D">
        <w:rPr>
          <w:rFonts w:eastAsia="Arial Unicode MS"/>
          <w:bCs/>
          <w:color w:val="000000"/>
          <w:u w:color="000000"/>
          <w:bdr w:val="nil"/>
          <w:lang w:val="en-US" w:eastAsia="en-GB"/>
        </w:rPr>
        <w:t xml:space="preserve">State </w:t>
      </w:r>
      <w:r w:rsidR="00AD7797">
        <w:rPr>
          <w:rFonts w:eastAsia="Arial Unicode MS"/>
          <w:bCs/>
          <w:color w:val="000000"/>
          <w:u w:color="000000"/>
          <w:bdr w:val="nil"/>
          <w:lang w:val="en-US" w:eastAsia="en-GB"/>
        </w:rPr>
        <w:t>P</w:t>
      </w:r>
      <w:r w:rsidRPr="0096445D">
        <w:rPr>
          <w:rFonts w:eastAsia="Arial Unicode MS"/>
          <w:bCs/>
          <w:color w:val="000000"/>
          <w:u w:color="000000"/>
          <w:bdr w:val="nil"/>
          <w:lang w:val="en-US" w:eastAsia="en-GB"/>
        </w:rPr>
        <w:t xml:space="preserve">arty </w:t>
      </w:r>
      <w:r w:rsidR="0005548F">
        <w:rPr>
          <w:rFonts w:eastAsia="Arial Unicode MS"/>
          <w:bCs/>
          <w:color w:val="000000"/>
          <w:u w:color="000000"/>
          <w:bdr w:val="nil"/>
          <w:lang w:val="en-US" w:eastAsia="en-GB"/>
        </w:rPr>
        <w:t xml:space="preserve">violated </w:t>
      </w:r>
      <w:r w:rsidR="004912D8">
        <w:rPr>
          <w:rFonts w:eastAsia="Arial Unicode MS"/>
          <w:bCs/>
          <w:color w:val="000000"/>
          <w:u w:color="000000"/>
          <w:bdr w:val="nil"/>
          <w:lang w:val="en-US" w:eastAsia="en-GB"/>
        </w:rPr>
        <w:t xml:space="preserve">the author’s </w:t>
      </w:r>
      <w:r w:rsidR="0005548F">
        <w:rPr>
          <w:rFonts w:eastAsia="Arial Unicode MS"/>
          <w:bCs/>
          <w:color w:val="000000"/>
          <w:u w:color="000000"/>
          <w:bdr w:val="nil"/>
          <w:lang w:val="en-US" w:eastAsia="en-GB"/>
        </w:rPr>
        <w:t xml:space="preserve">rights under </w:t>
      </w:r>
      <w:r w:rsidRPr="0096445D">
        <w:rPr>
          <w:rFonts w:eastAsia="Arial Unicode MS"/>
          <w:bCs/>
          <w:color w:val="000000"/>
          <w:u w:color="000000"/>
          <w:bdr w:val="nil"/>
          <w:lang w:val="en-US" w:eastAsia="en-GB"/>
        </w:rPr>
        <w:t>article</w:t>
      </w:r>
      <w:r w:rsidR="006B6D68">
        <w:rPr>
          <w:rFonts w:eastAsia="Arial Unicode MS"/>
          <w:bCs/>
          <w:color w:val="000000"/>
          <w:u w:color="000000"/>
          <w:bdr w:val="nil"/>
          <w:lang w:val="en-US" w:eastAsia="en-GB"/>
        </w:rPr>
        <w:t>s</w:t>
      </w:r>
      <w:r w:rsidRPr="0096445D">
        <w:rPr>
          <w:rFonts w:eastAsia="Arial Unicode MS"/>
          <w:bCs/>
          <w:color w:val="000000"/>
          <w:u w:color="000000"/>
          <w:bdr w:val="nil"/>
          <w:lang w:val="en-US" w:eastAsia="en-GB"/>
        </w:rPr>
        <w:t xml:space="preserve"> 6</w:t>
      </w:r>
      <w:r w:rsidR="0005548F">
        <w:rPr>
          <w:rFonts w:eastAsia="Arial Unicode MS"/>
          <w:bCs/>
          <w:color w:val="000000"/>
          <w:u w:color="000000"/>
          <w:bdr w:val="nil"/>
          <w:lang w:val="en-US" w:eastAsia="en-GB"/>
        </w:rPr>
        <w:t xml:space="preserve"> </w:t>
      </w:r>
      <w:r w:rsidRPr="0096445D">
        <w:rPr>
          <w:rFonts w:eastAsia="Arial Unicode MS"/>
          <w:bCs/>
          <w:color w:val="000000"/>
          <w:u w:color="000000"/>
          <w:bdr w:val="nil"/>
          <w:lang w:val="en-US" w:eastAsia="en-GB"/>
        </w:rPr>
        <w:t>(1), 7 and 10</w:t>
      </w:r>
      <w:r w:rsidR="0005548F">
        <w:rPr>
          <w:rFonts w:eastAsia="Arial Unicode MS"/>
          <w:bCs/>
          <w:color w:val="000000"/>
          <w:u w:color="000000"/>
          <w:bdr w:val="nil"/>
          <w:lang w:val="en-US" w:eastAsia="en-GB"/>
        </w:rPr>
        <w:t xml:space="preserve"> </w:t>
      </w:r>
      <w:r w:rsidRPr="0096445D">
        <w:rPr>
          <w:rFonts w:eastAsia="Arial Unicode MS"/>
          <w:bCs/>
          <w:color w:val="000000"/>
          <w:u w:color="000000"/>
          <w:bdr w:val="nil"/>
          <w:lang w:val="en-US" w:eastAsia="en-GB"/>
        </w:rPr>
        <w:t>(1)</w:t>
      </w:r>
      <w:r w:rsidR="0005548F">
        <w:rPr>
          <w:rFonts w:eastAsia="Arial Unicode MS"/>
          <w:bCs/>
          <w:color w:val="000000"/>
          <w:u w:color="000000"/>
          <w:bdr w:val="nil"/>
          <w:lang w:val="en-US" w:eastAsia="en-GB"/>
        </w:rPr>
        <w:t xml:space="preserve"> </w:t>
      </w:r>
      <w:r w:rsidRPr="0096445D">
        <w:rPr>
          <w:rFonts w:eastAsia="Arial Unicode MS"/>
          <w:bCs/>
          <w:color w:val="000000"/>
          <w:u w:color="000000"/>
          <w:bdr w:val="nil"/>
          <w:lang w:val="en-US" w:eastAsia="en-GB"/>
        </w:rPr>
        <w:t>of the Covenant.</w:t>
      </w:r>
      <w:r w:rsidR="006B6D68">
        <w:rPr>
          <w:rFonts w:eastAsia="Arial Unicode MS"/>
          <w:bCs/>
          <w:color w:val="000000"/>
          <w:u w:color="000000"/>
          <w:bdr w:val="nil"/>
          <w:lang w:val="en-US" w:eastAsia="en-GB"/>
        </w:rPr>
        <w:t xml:space="preserve"> </w:t>
      </w:r>
      <w:r w:rsidR="006E67B1" w:rsidRPr="00D61B70">
        <w:rPr>
          <w:rFonts w:eastAsia="Arial Unicode MS"/>
          <w:bCs/>
          <w:color w:val="000000"/>
          <w:u w:color="000000"/>
          <w:bdr w:val="nil"/>
          <w:lang w:val="en-US" w:eastAsia="en-GB"/>
        </w:rPr>
        <w:t xml:space="preserve"> </w:t>
      </w:r>
    </w:p>
    <w:p w14:paraId="482889F2" w14:textId="614D72D2" w:rsidR="00D92C9C" w:rsidRDefault="00830D3F" w:rsidP="00D92C9C">
      <w:pPr>
        <w:pStyle w:val="SingleTxtG"/>
        <w:rPr>
          <w:rFonts w:eastAsia="Calibri"/>
          <w:b/>
          <w:bCs/>
        </w:rPr>
      </w:pPr>
      <w:r w:rsidRPr="00830D3F">
        <w:rPr>
          <w:rFonts w:eastAsia="Calibri"/>
          <w:b/>
          <w:bCs/>
        </w:rPr>
        <w:t xml:space="preserve">State </w:t>
      </w:r>
      <w:r w:rsidR="005460DA">
        <w:rPr>
          <w:rFonts w:eastAsia="Calibri"/>
          <w:b/>
          <w:bCs/>
        </w:rPr>
        <w:t>P</w:t>
      </w:r>
      <w:r w:rsidRPr="00830D3F">
        <w:rPr>
          <w:rFonts w:eastAsia="Calibri"/>
          <w:b/>
          <w:bCs/>
        </w:rPr>
        <w:t xml:space="preserve">arty’s observations on admissibility </w:t>
      </w:r>
    </w:p>
    <w:p w14:paraId="775FE81B" w14:textId="03262A3B" w:rsidR="000D1C80" w:rsidRDefault="000F31C2" w:rsidP="00A46010">
      <w:pPr>
        <w:pStyle w:val="SingleTxtG"/>
        <w:spacing w:line="240" w:lineRule="auto"/>
        <w:rPr>
          <w:rFonts w:eastAsia="Calibri"/>
        </w:rPr>
      </w:pPr>
      <w:r>
        <w:rPr>
          <w:rFonts w:eastAsia="Calibri"/>
        </w:rPr>
        <w:t>4</w:t>
      </w:r>
      <w:r w:rsidR="00EE2D85">
        <w:rPr>
          <w:rFonts w:eastAsia="Calibri"/>
        </w:rPr>
        <w:t>.</w:t>
      </w:r>
      <w:r w:rsidR="000A031F">
        <w:rPr>
          <w:rFonts w:eastAsia="Calibri"/>
        </w:rPr>
        <w:t>1</w:t>
      </w:r>
      <w:r w:rsidR="00EE2D85">
        <w:rPr>
          <w:rFonts w:eastAsia="Calibri"/>
        </w:rPr>
        <w:tab/>
      </w:r>
      <w:r w:rsidR="00167BD5">
        <w:rPr>
          <w:rFonts w:eastAsia="Calibri"/>
        </w:rPr>
        <w:t xml:space="preserve">On </w:t>
      </w:r>
      <w:r w:rsidR="000D3E32" w:rsidRPr="000D3E32">
        <w:rPr>
          <w:rFonts w:eastAsia="Calibri"/>
        </w:rPr>
        <w:t>7 September 2020</w:t>
      </w:r>
      <w:r w:rsidR="00177A07">
        <w:rPr>
          <w:rFonts w:eastAsia="Calibri"/>
        </w:rPr>
        <w:t xml:space="preserve">, the State </w:t>
      </w:r>
      <w:r w:rsidR="005460DA">
        <w:rPr>
          <w:rFonts w:eastAsia="Calibri"/>
        </w:rPr>
        <w:t>P</w:t>
      </w:r>
      <w:r w:rsidR="00177A07">
        <w:rPr>
          <w:rFonts w:eastAsia="Calibri"/>
        </w:rPr>
        <w:t xml:space="preserve">arty </w:t>
      </w:r>
      <w:r w:rsidR="00124B93">
        <w:rPr>
          <w:rFonts w:eastAsia="Calibri"/>
        </w:rPr>
        <w:t>objected</w:t>
      </w:r>
      <w:r w:rsidR="007C3023">
        <w:rPr>
          <w:rFonts w:eastAsia="Calibri"/>
        </w:rPr>
        <w:t xml:space="preserve"> to </w:t>
      </w:r>
      <w:r w:rsidR="000D1C80" w:rsidRPr="000D1C80">
        <w:rPr>
          <w:rFonts w:eastAsia="Calibri"/>
        </w:rPr>
        <w:t>the admissibility of the communication</w:t>
      </w:r>
      <w:r w:rsidR="000E4BD9">
        <w:rPr>
          <w:rFonts w:eastAsia="Calibri"/>
        </w:rPr>
        <w:t xml:space="preserve">, requesting </w:t>
      </w:r>
      <w:r w:rsidR="00124B93">
        <w:rPr>
          <w:rFonts w:eastAsia="Calibri"/>
        </w:rPr>
        <w:t xml:space="preserve">that </w:t>
      </w:r>
      <w:r w:rsidR="000E4BD9">
        <w:rPr>
          <w:rFonts w:eastAsia="Calibri"/>
        </w:rPr>
        <w:t xml:space="preserve">the </w:t>
      </w:r>
      <w:r w:rsidR="00124B93">
        <w:rPr>
          <w:rFonts w:eastAsia="Calibri"/>
        </w:rPr>
        <w:t>admissibility be examined separately from the merits</w:t>
      </w:r>
      <w:r w:rsidR="002B79F6">
        <w:rPr>
          <w:rFonts w:eastAsia="Calibri"/>
        </w:rPr>
        <w:t xml:space="preserve">. First, </w:t>
      </w:r>
      <w:r w:rsidR="003C6F41">
        <w:rPr>
          <w:rFonts w:eastAsia="Calibri"/>
        </w:rPr>
        <w:t xml:space="preserve">the </w:t>
      </w:r>
      <w:r w:rsidR="006D3320">
        <w:rPr>
          <w:rFonts w:eastAsia="Calibri"/>
        </w:rPr>
        <w:t xml:space="preserve">State Party asserted </w:t>
      </w:r>
      <w:r w:rsidR="005D144B">
        <w:rPr>
          <w:rFonts w:eastAsia="Calibri"/>
        </w:rPr>
        <w:t xml:space="preserve">as </w:t>
      </w:r>
      <w:r w:rsidR="006D3320">
        <w:rPr>
          <w:rFonts w:eastAsia="Calibri"/>
        </w:rPr>
        <w:t xml:space="preserve">to the factual background that the author </w:t>
      </w:r>
      <w:r w:rsidR="005D144B">
        <w:rPr>
          <w:rFonts w:eastAsia="Calibri"/>
        </w:rPr>
        <w:t xml:space="preserve">had </w:t>
      </w:r>
      <w:r w:rsidR="006D3320" w:rsidRPr="006D3320">
        <w:rPr>
          <w:rFonts w:eastAsia="Calibri"/>
        </w:rPr>
        <w:t xml:space="preserve">expressed his intent of seeking asylum </w:t>
      </w:r>
      <w:r w:rsidR="006D3320">
        <w:rPr>
          <w:rFonts w:eastAsia="Calibri"/>
        </w:rPr>
        <w:t xml:space="preserve">only </w:t>
      </w:r>
      <w:r w:rsidR="006D3320" w:rsidRPr="006D3320">
        <w:rPr>
          <w:rFonts w:eastAsia="Calibri"/>
        </w:rPr>
        <w:t>on 18 February 2020 to an airport</w:t>
      </w:r>
      <w:r w:rsidR="006D3320">
        <w:rPr>
          <w:rFonts w:eastAsia="Calibri"/>
        </w:rPr>
        <w:t xml:space="preserve"> </w:t>
      </w:r>
      <w:r w:rsidR="006D3320" w:rsidRPr="006D3320">
        <w:rPr>
          <w:rFonts w:eastAsia="Calibri"/>
        </w:rPr>
        <w:t>security guard</w:t>
      </w:r>
      <w:r w:rsidR="00175008">
        <w:rPr>
          <w:rFonts w:eastAsia="Calibri"/>
        </w:rPr>
        <w:t xml:space="preserve">. </w:t>
      </w:r>
      <w:r w:rsidR="006D3320" w:rsidRPr="006D3320">
        <w:rPr>
          <w:rFonts w:eastAsia="Calibri"/>
        </w:rPr>
        <w:t xml:space="preserve">On 31 March 2020, the </w:t>
      </w:r>
      <w:r w:rsidR="006D3320">
        <w:rPr>
          <w:rFonts w:eastAsia="Calibri"/>
        </w:rPr>
        <w:t xml:space="preserve">author </w:t>
      </w:r>
      <w:r w:rsidR="006D3320" w:rsidRPr="006D3320">
        <w:rPr>
          <w:rFonts w:eastAsia="Calibri"/>
        </w:rPr>
        <w:t xml:space="preserve">filed a case </w:t>
      </w:r>
      <w:r w:rsidR="006D3320">
        <w:rPr>
          <w:rFonts w:eastAsia="Calibri"/>
        </w:rPr>
        <w:t xml:space="preserve">requesting </w:t>
      </w:r>
      <w:r w:rsidR="006D3320" w:rsidRPr="006D3320">
        <w:rPr>
          <w:rFonts w:eastAsia="Calibri"/>
        </w:rPr>
        <w:t>the Incheon District Court to</w:t>
      </w:r>
      <w:r w:rsidR="006D3320">
        <w:rPr>
          <w:rFonts w:eastAsia="Calibri"/>
        </w:rPr>
        <w:t xml:space="preserve"> </w:t>
      </w:r>
      <w:r w:rsidR="006D3320" w:rsidRPr="006D3320">
        <w:rPr>
          <w:rFonts w:eastAsia="Calibri"/>
        </w:rPr>
        <w:t xml:space="preserve">cancel the State </w:t>
      </w:r>
      <w:r w:rsidR="006D3320">
        <w:rPr>
          <w:rFonts w:eastAsia="Calibri"/>
        </w:rPr>
        <w:t>P</w:t>
      </w:r>
      <w:r w:rsidR="006D3320" w:rsidRPr="006D3320">
        <w:rPr>
          <w:rFonts w:eastAsia="Calibri"/>
        </w:rPr>
        <w:t xml:space="preserve">arty’s refusal of </w:t>
      </w:r>
      <w:r w:rsidR="006D3320">
        <w:rPr>
          <w:rFonts w:eastAsia="Calibri"/>
        </w:rPr>
        <w:t xml:space="preserve">his </w:t>
      </w:r>
      <w:r w:rsidR="006D3320" w:rsidRPr="006D3320">
        <w:rPr>
          <w:rFonts w:eastAsia="Calibri"/>
        </w:rPr>
        <w:t>refugee application.</w:t>
      </w:r>
      <w:r w:rsidR="00175008">
        <w:rPr>
          <w:rFonts w:eastAsia="Calibri"/>
        </w:rPr>
        <w:t xml:space="preserve"> </w:t>
      </w:r>
      <w:r w:rsidR="006D3320">
        <w:rPr>
          <w:rFonts w:eastAsia="Calibri"/>
        </w:rPr>
        <w:t xml:space="preserve">The </w:t>
      </w:r>
      <w:r w:rsidR="008C3433" w:rsidRPr="00D8775F">
        <w:rPr>
          <w:rFonts w:eastAsia="Calibri"/>
        </w:rPr>
        <w:t xml:space="preserve">Incheon District Court </w:t>
      </w:r>
      <w:r w:rsidR="003C6F41" w:rsidRPr="00D8775F">
        <w:rPr>
          <w:rFonts w:eastAsia="Calibri"/>
        </w:rPr>
        <w:t>in its ruling of 4 June 2020</w:t>
      </w:r>
      <w:r w:rsidR="003C6F41">
        <w:rPr>
          <w:rFonts w:eastAsia="Calibri"/>
        </w:rPr>
        <w:t xml:space="preserve"> stated </w:t>
      </w:r>
      <w:r w:rsidR="008C3433">
        <w:rPr>
          <w:rFonts w:eastAsia="Calibri"/>
        </w:rPr>
        <w:t xml:space="preserve">that there is no sufficient ground or evidence to recognize that the author expressed </w:t>
      </w:r>
      <w:r w:rsidR="007C3023">
        <w:rPr>
          <w:rFonts w:eastAsia="Calibri"/>
        </w:rPr>
        <w:t xml:space="preserve">an </w:t>
      </w:r>
      <w:r w:rsidR="008C3433">
        <w:rPr>
          <w:rFonts w:eastAsia="Calibri"/>
        </w:rPr>
        <w:t xml:space="preserve">intent to apply for refugee status at the immigration desk in the </w:t>
      </w:r>
      <w:r w:rsidR="007C3023">
        <w:rPr>
          <w:rFonts w:eastAsia="Calibri"/>
        </w:rPr>
        <w:t>a</w:t>
      </w:r>
      <w:r w:rsidR="008C3433">
        <w:rPr>
          <w:rFonts w:eastAsia="Calibri"/>
        </w:rPr>
        <w:t>irport or that the State Party</w:t>
      </w:r>
      <w:r w:rsidR="000D1C80" w:rsidRPr="000D1C80">
        <w:rPr>
          <w:rFonts w:eastAsia="Calibri"/>
        </w:rPr>
        <w:t xml:space="preserve"> </w:t>
      </w:r>
      <w:r w:rsidR="008C3433">
        <w:rPr>
          <w:rFonts w:eastAsia="Calibri"/>
        </w:rPr>
        <w:t>refuse</w:t>
      </w:r>
      <w:r w:rsidR="007C3023">
        <w:rPr>
          <w:rFonts w:eastAsia="Calibri"/>
        </w:rPr>
        <w:t>d</w:t>
      </w:r>
      <w:r w:rsidR="008C3433">
        <w:rPr>
          <w:rFonts w:eastAsia="Calibri"/>
        </w:rPr>
        <w:t xml:space="preserve"> receipt of such application. </w:t>
      </w:r>
      <w:r w:rsidR="00CC4977">
        <w:rPr>
          <w:rFonts w:eastAsia="Calibri"/>
        </w:rPr>
        <w:t xml:space="preserve">However, the </w:t>
      </w:r>
      <w:r w:rsidR="006D3320">
        <w:rPr>
          <w:rFonts w:eastAsia="Calibri"/>
        </w:rPr>
        <w:t xml:space="preserve">Court </w:t>
      </w:r>
      <w:r w:rsidR="006D3320" w:rsidRPr="006D3320">
        <w:rPr>
          <w:rFonts w:eastAsia="Calibri"/>
        </w:rPr>
        <w:t>ruled in favo</w:t>
      </w:r>
      <w:r w:rsidR="006D3320">
        <w:rPr>
          <w:rFonts w:eastAsia="Calibri"/>
        </w:rPr>
        <w:t>u</w:t>
      </w:r>
      <w:r w:rsidR="006D3320" w:rsidRPr="006D3320">
        <w:rPr>
          <w:rFonts w:eastAsia="Calibri"/>
        </w:rPr>
        <w:t xml:space="preserve">r of the </w:t>
      </w:r>
      <w:r w:rsidR="006D3320">
        <w:rPr>
          <w:rFonts w:eastAsia="Calibri"/>
        </w:rPr>
        <w:t xml:space="preserve">author, </w:t>
      </w:r>
      <w:r w:rsidR="006D3320" w:rsidRPr="006D3320">
        <w:rPr>
          <w:rFonts w:eastAsia="Calibri"/>
        </w:rPr>
        <w:t>citing</w:t>
      </w:r>
      <w:r w:rsidR="006D3320">
        <w:rPr>
          <w:rFonts w:eastAsia="Calibri"/>
        </w:rPr>
        <w:t xml:space="preserve"> </w:t>
      </w:r>
      <w:r w:rsidR="006D3320" w:rsidRPr="006D3320">
        <w:rPr>
          <w:rFonts w:eastAsia="Calibri"/>
        </w:rPr>
        <w:t>the Refugee Act</w:t>
      </w:r>
      <w:r w:rsidR="006D3320">
        <w:rPr>
          <w:rFonts w:eastAsia="Calibri"/>
        </w:rPr>
        <w:t xml:space="preserve"> (art. 5 (4))</w:t>
      </w:r>
      <w:r w:rsidR="006D3320" w:rsidRPr="006D3320">
        <w:rPr>
          <w:rFonts w:eastAsia="Calibri"/>
        </w:rPr>
        <w:t xml:space="preserve"> which stipulates </w:t>
      </w:r>
      <w:r w:rsidR="006D3320">
        <w:rPr>
          <w:rFonts w:eastAsia="Calibri"/>
        </w:rPr>
        <w:t>that “</w:t>
      </w:r>
      <w:r w:rsidR="006D3320" w:rsidRPr="006D3320">
        <w:rPr>
          <w:rFonts w:eastAsia="Calibri"/>
        </w:rPr>
        <w:t>an immigration control official shall positively help</w:t>
      </w:r>
      <w:r w:rsidR="006D3320">
        <w:rPr>
          <w:rFonts w:eastAsia="Calibri"/>
        </w:rPr>
        <w:t xml:space="preserve"> </w:t>
      </w:r>
      <w:r w:rsidR="006D3320" w:rsidRPr="006D3320">
        <w:rPr>
          <w:rFonts w:eastAsia="Calibri"/>
        </w:rPr>
        <w:t>foreigners who inquire about applying for refugee status or express their will to apply</w:t>
      </w:r>
      <w:r w:rsidR="006D3320">
        <w:rPr>
          <w:rFonts w:eastAsia="Calibri"/>
        </w:rPr>
        <w:t xml:space="preserve"> </w:t>
      </w:r>
      <w:r w:rsidR="006D3320" w:rsidRPr="006D3320">
        <w:rPr>
          <w:rFonts w:eastAsia="Calibri"/>
        </w:rPr>
        <w:t>therefor</w:t>
      </w:r>
      <w:r w:rsidR="006D3320">
        <w:rPr>
          <w:rFonts w:eastAsia="Calibri"/>
        </w:rPr>
        <w:t xml:space="preserve">.” </w:t>
      </w:r>
      <w:r w:rsidR="00CC4977" w:rsidRPr="00CC4977">
        <w:rPr>
          <w:rFonts w:eastAsia="Calibri"/>
        </w:rPr>
        <w:t xml:space="preserve">The State </w:t>
      </w:r>
      <w:r w:rsidR="00CC4977">
        <w:rPr>
          <w:rFonts w:eastAsia="Calibri"/>
        </w:rPr>
        <w:t>P</w:t>
      </w:r>
      <w:r w:rsidR="00CC4977" w:rsidRPr="00CC4977">
        <w:rPr>
          <w:rFonts w:eastAsia="Calibri"/>
        </w:rPr>
        <w:t xml:space="preserve">arty appealed and the case </w:t>
      </w:r>
      <w:r w:rsidR="00CC4977">
        <w:rPr>
          <w:rFonts w:eastAsia="Calibri"/>
        </w:rPr>
        <w:t xml:space="preserve">was </w:t>
      </w:r>
      <w:r w:rsidR="00CC4977" w:rsidRPr="00CC4977">
        <w:rPr>
          <w:rFonts w:eastAsia="Calibri"/>
        </w:rPr>
        <w:t xml:space="preserve">pending </w:t>
      </w:r>
      <w:r w:rsidR="00CC4977">
        <w:rPr>
          <w:rFonts w:eastAsia="Calibri"/>
        </w:rPr>
        <w:t xml:space="preserve">before the </w:t>
      </w:r>
      <w:r w:rsidR="00CC4977" w:rsidRPr="00CC4977">
        <w:rPr>
          <w:rFonts w:eastAsia="Calibri"/>
        </w:rPr>
        <w:t>Seoul High Court.</w:t>
      </w:r>
      <w:r w:rsidR="00CC4977">
        <w:rPr>
          <w:rFonts w:eastAsia="Calibri"/>
        </w:rPr>
        <w:t xml:space="preserve"> </w:t>
      </w:r>
      <w:r w:rsidR="00A46010" w:rsidRPr="00A46010">
        <w:rPr>
          <w:rFonts w:eastAsia="Calibri"/>
        </w:rPr>
        <w:t>After submitting the complaint to the Committee, on 13 July 2020, the</w:t>
      </w:r>
      <w:r w:rsidR="00A46010">
        <w:rPr>
          <w:rFonts w:eastAsia="Calibri"/>
        </w:rPr>
        <w:t xml:space="preserve"> author </w:t>
      </w:r>
      <w:r w:rsidR="00A46010" w:rsidRPr="00A46010">
        <w:rPr>
          <w:rFonts w:eastAsia="Calibri"/>
        </w:rPr>
        <w:t>filed</w:t>
      </w:r>
      <w:r w:rsidR="00A46010">
        <w:rPr>
          <w:rFonts w:eastAsia="Calibri"/>
        </w:rPr>
        <w:t xml:space="preserve"> </w:t>
      </w:r>
      <w:r w:rsidR="00A46010" w:rsidRPr="00A46010">
        <w:rPr>
          <w:rFonts w:eastAsia="Calibri"/>
        </w:rPr>
        <w:t xml:space="preserve">an application for </w:t>
      </w:r>
      <w:r w:rsidR="00A46010" w:rsidRPr="00A46010">
        <w:rPr>
          <w:rFonts w:eastAsia="Calibri"/>
          <w:i/>
          <w:iCs/>
        </w:rPr>
        <w:t>habeas corpus</w:t>
      </w:r>
      <w:r w:rsidR="00A46010" w:rsidRPr="00A46010">
        <w:rPr>
          <w:rFonts w:eastAsia="Calibri"/>
        </w:rPr>
        <w:t xml:space="preserve"> review to the Incheon District Court, </w:t>
      </w:r>
      <w:r w:rsidR="00A46010">
        <w:rPr>
          <w:rFonts w:eastAsia="Calibri"/>
        </w:rPr>
        <w:t xml:space="preserve">arguing that </w:t>
      </w:r>
      <w:r w:rsidR="00A46010" w:rsidRPr="00A46010">
        <w:rPr>
          <w:rFonts w:eastAsia="Calibri"/>
        </w:rPr>
        <w:t>his stay</w:t>
      </w:r>
      <w:r w:rsidR="00A46010">
        <w:rPr>
          <w:rFonts w:eastAsia="Calibri"/>
        </w:rPr>
        <w:t xml:space="preserve"> </w:t>
      </w:r>
      <w:r w:rsidR="00A46010" w:rsidRPr="00A46010">
        <w:rPr>
          <w:rFonts w:eastAsia="Calibri"/>
        </w:rPr>
        <w:t>at the transit area constitute</w:t>
      </w:r>
      <w:r w:rsidR="00175008">
        <w:rPr>
          <w:rFonts w:eastAsia="Calibri"/>
        </w:rPr>
        <w:t>d</w:t>
      </w:r>
      <w:r w:rsidR="00A46010" w:rsidRPr="00A46010">
        <w:rPr>
          <w:rFonts w:eastAsia="Calibri"/>
        </w:rPr>
        <w:t xml:space="preserve"> an “illegally initiated detention” under the Habeas Corpus</w:t>
      </w:r>
      <w:r w:rsidR="00A46010">
        <w:rPr>
          <w:rFonts w:eastAsia="Calibri"/>
        </w:rPr>
        <w:t xml:space="preserve"> Act. </w:t>
      </w:r>
      <w:r w:rsidR="00A46010" w:rsidRPr="00A46010">
        <w:rPr>
          <w:rFonts w:eastAsia="Calibri"/>
        </w:rPr>
        <w:t xml:space="preserve">This case </w:t>
      </w:r>
      <w:r w:rsidR="00A46010">
        <w:rPr>
          <w:rFonts w:eastAsia="Calibri"/>
        </w:rPr>
        <w:t xml:space="preserve">was </w:t>
      </w:r>
      <w:r w:rsidR="00A46010" w:rsidRPr="00A46010">
        <w:rPr>
          <w:rFonts w:eastAsia="Calibri"/>
        </w:rPr>
        <w:t xml:space="preserve">under review in </w:t>
      </w:r>
      <w:r w:rsidR="00A46010">
        <w:rPr>
          <w:rFonts w:eastAsia="Calibri"/>
        </w:rPr>
        <w:t xml:space="preserve">the </w:t>
      </w:r>
      <w:r w:rsidR="00A46010" w:rsidRPr="00A46010">
        <w:rPr>
          <w:rFonts w:eastAsia="Calibri"/>
        </w:rPr>
        <w:t>Incheon District Court</w:t>
      </w:r>
      <w:r w:rsidR="00A46010">
        <w:rPr>
          <w:rFonts w:eastAsia="Calibri"/>
        </w:rPr>
        <w:t xml:space="preserve"> at the time</w:t>
      </w:r>
      <w:r w:rsidR="00A46010" w:rsidRPr="00A46010">
        <w:rPr>
          <w:rFonts w:eastAsia="Calibri"/>
        </w:rPr>
        <w:t>.</w:t>
      </w:r>
      <w:r w:rsidR="00175008">
        <w:rPr>
          <w:rFonts w:eastAsia="Calibri"/>
        </w:rPr>
        <w:t xml:space="preserve"> </w:t>
      </w:r>
      <w:r w:rsidR="00CC4977">
        <w:rPr>
          <w:rFonts w:eastAsia="Calibri"/>
        </w:rPr>
        <w:t>The State Party argued that t</w:t>
      </w:r>
      <w:r w:rsidR="007C3023">
        <w:rPr>
          <w:rFonts w:eastAsia="Calibri"/>
        </w:rPr>
        <w:t xml:space="preserve">he </w:t>
      </w:r>
      <w:r w:rsidR="000D1C80" w:rsidRPr="000D1C80">
        <w:rPr>
          <w:rFonts w:eastAsia="Calibri"/>
        </w:rPr>
        <w:t>author</w:t>
      </w:r>
      <w:r w:rsidR="007C3023">
        <w:rPr>
          <w:rFonts w:eastAsia="Calibri"/>
        </w:rPr>
        <w:t xml:space="preserve"> </w:t>
      </w:r>
      <w:r w:rsidR="000D1C80" w:rsidRPr="000D1C80">
        <w:rPr>
          <w:rFonts w:eastAsia="Calibri"/>
        </w:rPr>
        <w:t xml:space="preserve">failed to exhaust </w:t>
      </w:r>
      <w:r w:rsidR="003C6F41">
        <w:rPr>
          <w:rFonts w:eastAsia="Calibri"/>
        </w:rPr>
        <w:t xml:space="preserve">available </w:t>
      </w:r>
      <w:r w:rsidR="000D1C80" w:rsidRPr="000D1C80">
        <w:rPr>
          <w:rFonts w:eastAsia="Calibri"/>
        </w:rPr>
        <w:t xml:space="preserve">domestic remedies since </w:t>
      </w:r>
      <w:r w:rsidR="00CC4977">
        <w:rPr>
          <w:rFonts w:eastAsia="Calibri"/>
        </w:rPr>
        <w:t xml:space="preserve">the proceedings concerning </w:t>
      </w:r>
      <w:r w:rsidR="000D1C80" w:rsidRPr="000D1C80">
        <w:rPr>
          <w:rFonts w:eastAsia="Calibri"/>
        </w:rPr>
        <w:t xml:space="preserve">his asylum request </w:t>
      </w:r>
      <w:r w:rsidR="000D1C80">
        <w:rPr>
          <w:rFonts w:eastAsia="Calibri"/>
        </w:rPr>
        <w:t>w</w:t>
      </w:r>
      <w:r w:rsidR="00CC4977">
        <w:rPr>
          <w:rFonts w:eastAsia="Calibri"/>
        </w:rPr>
        <w:t>ere</w:t>
      </w:r>
      <w:r w:rsidR="000D1C80">
        <w:rPr>
          <w:rFonts w:eastAsia="Calibri"/>
        </w:rPr>
        <w:t xml:space="preserve"> </w:t>
      </w:r>
      <w:r w:rsidR="000D1C80" w:rsidRPr="000D1C80">
        <w:rPr>
          <w:rFonts w:eastAsia="Calibri"/>
        </w:rPr>
        <w:t xml:space="preserve">pending </w:t>
      </w:r>
      <w:r w:rsidR="000D1C80">
        <w:rPr>
          <w:rFonts w:eastAsia="Calibri"/>
        </w:rPr>
        <w:t xml:space="preserve">before </w:t>
      </w:r>
      <w:r w:rsidR="000D1C80" w:rsidRPr="000D1C80">
        <w:rPr>
          <w:rFonts w:eastAsia="Calibri"/>
        </w:rPr>
        <w:t>the Seoul High Court</w:t>
      </w:r>
      <w:r w:rsidR="00175008">
        <w:rPr>
          <w:rFonts w:eastAsia="Calibri"/>
        </w:rPr>
        <w:t>,</w:t>
      </w:r>
      <w:r w:rsidR="00A46010">
        <w:rPr>
          <w:rFonts w:eastAsia="Calibri"/>
        </w:rPr>
        <w:t xml:space="preserve"> and </w:t>
      </w:r>
      <w:r w:rsidR="009278B2">
        <w:rPr>
          <w:rFonts w:eastAsia="Calibri"/>
        </w:rPr>
        <w:t xml:space="preserve">in </w:t>
      </w:r>
      <w:r w:rsidR="00A46010">
        <w:rPr>
          <w:rFonts w:eastAsia="Calibri"/>
        </w:rPr>
        <w:t xml:space="preserve">the Incheon District Court as concerned his </w:t>
      </w:r>
      <w:r w:rsidR="00A46010" w:rsidRPr="00175008">
        <w:rPr>
          <w:rFonts w:eastAsia="Calibri"/>
          <w:i/>
          <w:iCs/>
        </w:rPr>
        <w:t>habeas corpus</w:t>
      </w:r>
      <w:r w:rsidR="00A46010">
        <w:rPr>
          <w:rFonts w:eastAsia="Calibri"/>
        </w:rPr>
        <w:t xml:space="preserve"> application</w:t>
      </w:r>
      <w:r w:rsidR="000D1C80" w:rsidRPr="000D1C80">
        <w:rPr>
          <w:rFonts w:eastAsia="Calibri"/>
        </w:rPr>
        <w:t>.</w:t>
      </w:r>
      <w:r w:rsidR="00175008">
        <w:rPr>
          <w:rFonts w:eastAsia="Calibri"/>
        </w:rPr>
        <w:t xml:space="preserve"> The </w:t>
      </w:r>
      <w:r w:rsidR="00A46010">
        <w:rPr>
          <w:rFonts w:eastAsia="Calibri"/>
        </w:rPr>
        <w:t xml:space="preserve">State Party </w:t>
      </w:r>
      <w:r w:rsidR="00175008">
        <w:rPr>
          <w:rFonts w:eastAsia="Calibri"/>
        </w:rPr>
        <w:t xml:space="preserve">also </w:t>
      </w:r>
      <w:r w:rsidR="00A46010">
        <w:rPr>
          <w:rFonts w:eastAsia="Calibri"/>
        </w:rPr>
        <w:t xml:space="preserve">considered the author’s claims as not substantiated, </w:t>
      </w:r>
      <w:r w:rsidR="00175008">
        <w:rPr>
          <w:rFonts w:eastAsia="Calibri"/>
        </w:rPr>
        <w:t xml:space="preserve">arguing </w:t>
      </w:r>
      <w:r w:rsidR="00A46010">
        <w:rPr>
          <w:rFonts w:eastAsia="Calibri"/>
        </w:rPr>
        <w:t xml:space="preserve">that there was no </w:t>
      </w:r>
      <w:r w:rsidR="00A46010" w:rsidRPr="00A46010">
        <w:rPr>
          <w:rFonts w:eastAsia="Calibri"/>
        </w:rPr>
        <w:t>unjustifiable</w:t>
      </w:r>
      <w:r w:rsidR="00A46010">
        <w:rPr>
          <w:rFonts w:eastAsia="Calibri"/>
        </w:rPr>
        <w:t xml:space="preserve"> or</w:t>
      </w:r>
      <w:r w:rsidR="00A46010" w:rsidRPr="00A46010">
        <w:rPr>
          <w:rFonts w:eastAsia="Calibri"/>
        </w:rPr>
        <w:t xml:space="preserve"> unreasonable delay in the length of judicial</w:t>
      </w:r>
      <w:r w:rsidR="00A46010">
        <w:rPr>
          <w:rFonts w:eastAsia="Calibri"/>
        </w:rPr>
        <w:t xml:space="preserve"> </w:t>
      </w:r>
      <w:r w:rsidR="00A46010" w:rsidRPr="00A46010">
        <w:rPr>
          <w:rFonts w:eastAsia="Calibri"/>
        </w:rPr>
        <w:t>proceedings</w:t>
      </w:r>
      <w:r w:rsidR="00A46010">
        <w:rPr>
          <w:rFonts w:eastAsia="Calibri"/>
        </w:rPr>
        <w:t xml:space="preserve">. </w:t>
      </w:r>
    </w:p>
    <w:p w14:paraId="0ADE3CCE" w14:textId="2800AD78" w:rsidR="000F31C2" w:rsidRDefault="000D1C80" w:rsidP="00107A75">
      <w:pPr>
        <w:pStyle w:val="SingleTxtG"/>
        <w:spacing w:line="240" w:lineRule="auto"/>
        <w:rPr>
          <w:rFonts w:eastAsia="Calibri"/>
        </w:rPr>
      </w:pPr>
      <w:r>
        <w:rPr>
          <w:rFonts w:eastAsia="Calibri"/>
        </w:rPr>
        <w:t>4.2</w:t>
      </w:r>
      <w:r>
        <w:rPr>
          <w:rFonts w:eastAsia="Calibri"/>
        </w:rPr>
        <w:tab/>
      </w:r>
      <w:r w:rsidR="00F57678">
        <w:rPr>
          <w:rFonts w:eastAsia="Calibri"/>
        </w:rPr>
        <w:t xml:space="preserve">Subsequently, the </w:t>
      </w:r>
      <w:r w:rsidR="00583A25">
        <w:rPr>
          <w:rFonts w:eastAsia="Calibri"/>
        </w:rPr>
        <w:t xml:space="preserve">State Party </w:t>
      </w:r>
      <w:r w:rsidR="00F57678">
        <w:rPr>
          <w:rFonts w:eastAsia="Calibri"/>
        </w:rPr>
        <w:t xml:space="preserve">attested </w:t>
      </w:r>
      <w:r w:rsidR="00583A25">
        <w:rPr>
          <w:rFonts w:eastAsia="Calibri"/>
        </w:rPr>
        <w:t xml:space="preserve">that the </w:t>
      </w:r>
      <w:r w:rsidR="000D3E32" w:rsidRPr="000D3E32">
        <w:rPr>
          <w:rFonts w:eastAsia="Calibri"/>
        </w:rPr>
        <w:t>author continue</w:t>
      </w:r>
      <w:r>
        <w:rPr>
          <w:rFonts w:eastAsia="Calibri"/>
        </w:rPr>
        <w:t xml:space="preserve">d </w:t>
      </w:r>
      <w:r w:rsidR="000D3E32" w:rsidRPr="000D3E32">
        <w:rPr>
          <w:rFonts w:eastAsia="Calibri"/>
        </w:rPr>
        <w:t xml:space="preserve">to be kept in the transit </w:t>
      </w:r>
      <w:r w:rsidR="007C3023">
        <w:rPr>
          <w:rFonts w:eastAsia="Calibri"/>
        </w:rPr>
        <w:t xml:space="preserve">area </w:t>
      </w:r>
      <w:r w:rsidR="000D3E32" w:rsidRPr="000D3E32">
        <w:rPr>
          <w:rFonts w:eastAsia="Calibri"/>
        </w:rPr>
        <w:t xml:space="preserve">of the </w:t>
      </w:r>
      <w:r w:rsidR="007D25EA">
        <w:rPr>
          <w:rFonts w:eastAsia="Calibri"/>
        </w:rPr>
        <w:t>a</w:t>
      </w:r>
      <w:r w:rsidR="000D3E32" w:rsidRPr="000D3E32">
        <w:rPr>
          <w:rFonts w:eastAsia="Calibri"/>
        </w:rPr>
        <w:t>irport</w:t>
      </w:r>
      <w:r w:rsidR="007D25EA">
        <w:rPr>
          <w:rFonts w:eastAsia="Calibri"/>
        </w:rPr>
        <w:t>, where he could use various facilities including medical treatment.</w:t>
      </w:r>
      <w:r w:rsidR="00583A25">
        <w:rPr>
          <w:rFonts w:eastAsia="Calibri"/>
        </w:rPr>
        <w:t xml:space="preserve"> </w:t>
      </w:r>
      <w:r w:rsidR="000D3E32" w:rsidRPr="000D3E32">
        <w:rPr>
          <w:rFonts w:eastAsia="Calibri"/>
        </w:rPr>
        <w:t xml:space="preserve">His </w:t>
      </w:r>
      <w:r w:rsidR="000D3E32" w:rsidRPr="00F57678">
        <w:rPr>
          <w:rFonts w:eastAsia="Calibri"/>
          <w:i/>
          <w:iCs/>
        </w:rPr>
        <w:t>habeas corpus</w:t>
      </w:r>
      <w:r w:rsidR="000D3E32" w:rsidRPr="000D3E32">
        <w:rPr>
          <w:rFonts w:eastAsia="Calibri"/>
        </w:rPr>
        <w:t xml:space="preserve"> </w:t>
      </w:r>
      <w:r w:rsidR="00F57678" w:rsidRPr="00F57678">
        <w:rPr>
          <w:rFonts w:eastAsia="Calibri"/>
        </w:rPr>
        <w:t xml:space="preserve">application </w:t>
      </w:r>
      <w:r w:rsidR="000D3E32" w:rsidRPr="000D3E32">
        <w:rPr>
          <w:rFonts w:eastAsia="Calibri"/>
        </w:rPr>
        <w:t xml:space="preserve">was dismissed by the Incheon District Court on 19 November 2020. The court stated that the author was not a detainee but had been staying in </w:t>
      </w:r>
      <w:r w:rsidR="00F57678">
        <w:rPr>
          <w:rFonts w:eastAsia="Calibri"/>
        </w:rPr>
        <w:t xml:space="preserve">the </w:t>
      </w:r>
      <w:r w:rsidR="000D3E32" w:rsidRPr="000D3E32">
        <w:rPr>
          <w:rFonts w:eastAsia="Calibri"/>
        </w:rPr>
        <w:t xml:space="preserve">transit area as he was </w:t>
      </w:r>
      <w:r w:rsidR="00AF0DF4">
        <w:rPr>
          <w:rFonts w:eastAsia="Calibri"/>
        </w:rPr>
        <w:t>not allowed</w:t>
      </w:r>
      <w:r w:rsidR="0097480E">
        <w:rPr>
          <w:rFonts w:eastAsia="Calibri"/>
        </w:rPr>
        <w:t xml:space="preserve"> </w:t>
      </w:r>
      <w:r w:rsidR="000E4BD9">
        <w:rPr>
          <w:rFonts w:eastAsia="Calibri"/>
        </w:rPr>
        <w:t xml:space="preserve">to </w:t>
      </w:r>
      <w:r w:rsidR="0097480E">
        <w:rPr>
          <w:rFonts w:eastAsia="Calibri"/>
        </w:rPr>
        <w:t>ent</w:t>
      </w:r>
      <w:r w:rsidR="000E4BD9">
        <w:rPr>
          <w:rFonts w:eastAsia="Calibri"/>
        </w:rPr>
        <w:t>e</w:t>
      </w:r>
      <w:r w:rsidR="0097480E">
        <w:rPr>
          <w:rFonts w:eastAsia="Calibri"/>
        </w:rPr>
        <w:t>r</w:t>
      </w:r>
      <w:r w:rsidR="000D3E32" w:rsidRPr="000D3E32">
        <w:rPr>
          <w:rFonts w:eastAsia="Calibri"/>
        </w:rPr>
        <w:t xml:space="preserve"> the State </w:t>
      </w:r>
      <w:r>
        <w:rPr>
          <w:rFonts w:eastAsia="Calibri"/>
        </w:rPr>
        <w:t>P</w:t>
      </w:r>
      <w:r w:rsidR="000D3E32" w:rsidRPr="000D3E32">
        <w:rPr>
          <w:rFonts w:eastAsia="Calibri"/>
        </w:rPr>
        <w:t>arty. The author appealed the decision</w:t>
      </w:r>
      <w:r w:rsidR="00F57678">
        <w:rPr>
          <w:rFonts w:eastAsia="Calibri"/>
        </w:rPr>
        <w:t>,</w:t>
      </w:r>
      <w:r w:rsidR="008C3433">
        <w:rPr>
          <w:rFonts w:eastAsia="Calibri"/>
        </w:rPr>
        <w:t xml:space="preserve"> </w:t>
      </w:r>
      <w:r w:rsidR="000D3E32" w:rsidRPr="000D3E32">
        <w:rPr>
          <w:rFonts w:eastAsia="Calibri"/>
        </w:rPr>
        <w:t xml:space="preserve">and the case </w:t>
      </w:r>
      <w:r>
        <w:rPr>
          <w:rFonts w:eastAsia="Calibri"/>
        </w:rPr>
        <w:t xml:space="preserve">was </w:t>
      </w:r>
      <w:r w:rsidR="000D3E32" w:rsidRPr="000D3E32">
        <w:rPr>
          <w:rFonts w:eastAsia="Calibri"/>
        </w:rPr>
        <w:t>pending at the Incheon High Court</w:t>
      </w:r>
      <w:r w:rsidR="00084F52">
        <w:rPr>
          <w:rFonts w:eastAsia="Calibri"/>
        </w:rPr>
        <w:t xml:space="preserve"> at the time</w:t>
      </w:r>
      <w:r w:rsidR="00F57678">
        <w:rPr>
          <w:rFonts w:eastAsia="Calibri"/>
        </w:rPr>
        <w:t xml:space="preserve">. </w:t>
      </w:r>
      <w:r>
        <w:rPr>
          <w:rFonts w:eastAsia="Calibri"/>
        </w:rPr>
        <w:t xml:space="preserve"> </w:t>
      </w:r>
    </w:p>
    <w:p w14:paraId="0FF10C68" w14:textId="78365162" w:rsidR="001B2499" w:rsidRPr="00665A6E" w:rsidRDefault="00FD2DBD" w:rsidP="00665A6E">
      <w:pPr>
        <w:pStyle w:val="SingleTxtG"/>
        <w:spacing w:line="276" w:lineRule="auto"/>
        <w:rPr>
          <w:b/>
          <w:bCs/>
        </w:rPr>
      </w:pPr>
      <w:r>
        <w:tab/>
      </w:r>
      <w:r w:rsidR="001B2499" w:rsidRPr="001B2499">
        <w:rPr>
          <w:b/>
          <w:bCs/>
        </w:rPr>
        <w:t xml:space="preserve">Author’s comments on </w:t>
      </w:r>
      <w:r w:rsidR="00451A76">
        <w:rPr>
          <w:b/>
          <w:bCs/>
        </w:rPr>
        <w:t>admissibility</w:t>
      </w:r>
    </w:p>
    <w:p w14:paraId="05F622B8" w14:textId="036B39EC" w:rsidR="005B065B" w:rsidRPr="00BE4EBF" w:rsidRDefault="000F31C2" w:rsidP="00803F52">
      <w:pPr>
        <w:pStyle w:val="SingleTxtG"/>
        <w:spacing w:line="240" w:lineRule="auto"/>
        <w:rPr>
          <w:rFonts w:asciiTheme="majorBidi" w:hAnsiTheme="majorBidi" w:cstheme="majorBidi"/>
        </w:rPr>
      </w:pPr>
      <w:r w:rsidRPr="00720133">
        <w:rPr>
          <w:rFonts w:asciiTheme="majorBidi" w:hAnsiTheme="majorBidi" w:cstheme="majorBidi"/>
        </w:rPr>
        <w:lastRenderedPageBreak/>
        <w:t>5</w:t>
      </w:r>
      <w:r w:rsidR="001B2499" w:rsidRPr="00720133">
        <w:rPr>
          <w:rFonts w:asciiTheme="majorBidi" w:hAnsiTheme="majorBidi" w:cstheme="majorBidi"/>
        </w:rPr>
        <w:t>.1</w:t>
      </w:r>
      <w:r w:rsidR="00BE4EBF">
        <w:rPr>
          <w:rFonts w:asciiTheme="majorBidi" w:hAnsiTheme="majorBidi" w:cstheme="majorBidi"/>
        </w:rPr>
        <w:tab/>
      </w:r>
      <w:r w:rsidR="00BE4EBF" w:rsidRPr="00BE4EBF">
        <w:rPr>
          <w:rFonts w:asciiTheme="majorBidi" w:hAnsiTheme="majorBidi" w:cstheme="majorBidi"/>
        </w:rPr>
        <w:t>On</w:t>
      </w:r>
      <w:r w:rsidR="00BE4EBF">
        <w:rPr>
          <w:rFonts w:asciiTheme="majorBidi" w:hAnsiTheme="majorBidi" w:cstheme="majorBidi"/>
        </w:rPr>
        <w:t xml:space="preserve"> </w:t>
      </w:r>
      <w:r w:rsidR="00BE4EBF" w:rsidRPr="00BE4EBF">
        <w:rPr>
          <w:rFonts w:asciiTheme="majorBidi" w:hAnsiTheme="majorBidi" w:cstheme="majorBidi"/>
        </w:rPr>
        <w:t>1</w:t>
      </w:r>
      <w:r w:rsidR="00BD2DC9">
        <w:rPr>
          <w:rFonts w:asciiTheme="majorBidi" w:hAnsiTheme="majorBidi" w:cstheme="majorBidi"/>
        </w:rPr>
        <w:t>4</w:t>
      </w:r>
      <w:r w:rsidR="00BE4EBF" w:rsidRPr="00BE4EBF">
        <w:rPr>
          <w:rFonts w:asciiTheme="majorBidi" w:hAnsiTheme="majorBidi" w:cstheme="majorBidi"/>
        </w:rPr>
        <w:t xml:space="preserve"> December 2020, the author submitted his comments </w:t>
      </w:r>
      <w:r w:rsidR="00BE4EBF">
        <w:rPr>
          <w:rFonts w:asciiTheme="majorBidi" w:hAnsiTheme="majorBidi" w:cstheme="majorBidi"/>
        </w:rPr>
        <w:t xml:space="preserve">on </w:t>
      </w:r>
      <w:r w:rsidR="00BE4EBF" w:rsidRPr="00BE4EBF">
        <w:rPr>
          <w:rFonts w:asciiTheme="majorBidi" w:hAnsiTheme="majorBidi" w:cstheme="majorBidi"/>
        </w:rPr>
        <w:t xml:space="preserve">the State </w:t>
      </w:r>
      <w:r w:rsidR="00BE4EBF">
        <w:rPr>
          <w:rFonts w:asciiTheme="majorBidi" w:hAnsiTheme="majorBidi" w:cstheme="majorBidi"/>
        </w:rPr>
        <w:t>P</w:t>
      </w:r>
      <w:r w:rsidR="00BE4EBF" w:rsidRPr="00BE4EBF">
        <w:rPr>
          <w:rFonts w:asciiTheme="majorBidi" w:hAnsiTheme="majorBidi" w:cstheme="majorBidi"/>
        </w:rPr>
        <w:t>arty</w:t>
      </w:r>
      <w:r w:rsidR="00BE4EBF">
        <w:rPr>
          <w:rFonts w:asciiTheme="majorBidi" w:hAnsiTheme="majorBidi" w:cstheme="majorBidi"/>
        </w:rPr>
        <w:t xml:space="preserve">’s </w:t>
      </w:r>
      <w:r w:rsidR="00E76CA7">
        <w:rPr>
          <w:rFonts w:asciiTheme="majorBidi" w:hAnsiTheme="majorBidi" w:cstheme="majorBidi"/>
        </w:rPr>
        <w:t>observ</w:t>
      </w:r>
      <w:r w:rsidR="00B24CBF">
        <w:rPr>
          <w:rFonts w:asciiTheme="majorBidi" w:hAnsiTheme="majorBidi" w:cstheme="majorBidi"/>
        </w:rPr>
        <w:t>ations on admissibility</w:t>
      </w:r>
      <w:r w:rsidR="00BE4EBF" w:rsidRPr="00BE4EBF">
        <w:rPr>
          <w:rFonts w:asciiTheme="majorBidi" w:hAnsiTheme="majorBidi" w:cstheme="majorBidi"/>
        </w:rPr>
        <w:t xml:space="preserve">, </w:t>
      </w:r>
      <w:r w:rsidR="006075DB">
        <w:rPr>
          <w:rFonts w:asciiTheme="majorBidi" w:hAnsiTheme="majorBidi" w:cstheme="majorBidi"/>
        </w:rPr>
        <w:t xml:space="preserve">objecting to </w:t>
      </w:r>
      <w:r w:rsidR="00787757">
        <w:rPr>
          <w:rFonts w:asciiTheme="majorBidi" w:hAnsiTheme="majorBidi" w:cstheme="majorBidi"/>
        </w:rPr>
        <w:t xml:space="preserve">the </w:t>
      </w:r>
      <w:r w:rsidR="00D04659">
        <w:rPr>
          <w:rFonts w:asciiTheme="majorBidi" w:hAnsiTheme="majorBidi" w:cstheme="majorBidi"/>
        </w:rPr>
        <w:t xml:space="preserve">allegations </w:t>
      </w:r>
      <w:r w:rsidR="00787757">
        <w:rPr>
          <w:rFonts w:asciiTheme="majorBidi" w:hAnsiTheme="majorBidi" w:cstheme="majorBidi"/>
        </w:rPr>
        <w:t xml:space="preserve">of </w:t>
      </w:r>
      <w:r w:rsidR="006075DB">
        <w:rPr>
          <w:rFonts w:asciiTheme="majorBidi" w:hAnsiTheme="majorBidi" w:cstheme="majorBidi"/>
        </w:rPr>
        <w:t xml:space="preserve">non-exhaustion of domestic remedies </w:t>
      </w:r>
      <w:r w:rsidR="004A6BA2">
        <w:rPr>
          <w:rFonts w:asciiTheme="majorBidi" w:hAnsiTheme="majorBidi" w:cstheme="majorBidi"/>
        </w:rPr>
        <w:t>as</w:t>
      </w:r>
      <w:r w:rsidR="00C75CA9">
        <w:rPr>
          <w:rFonts w:asciiTheme="majorBidi" w:hAnsiTheme="majorBidi" w:cstheme="majorBidi"/>
        </w:rPr>
        <w:t xml:space="preserve"> the </w:t>
      </w:r>
      <w:r w:rsidR="006075DB">
        <w:rPr>
          <w:rFonts w:asciiTheme="majorBidi" w:hAnsiTheme="majorBidi" w:cstheme="majorBidi"/>
        </w:rPr>
        <w:t>relevant procedures were unreasonably prolonged</w:t>
      </w:r>
      <w:r w:rsidR="00583A25">
        <w:rPr>
          <w:rFonts w:asciiTheme="majorBidi" w:hAnsiTheme="majorBidi" w:cstheme="majorBidi"/>
        </w:rPr>
        <w:t xml:space="preserve"> and </w:t>
      </w:r>
      <w:r w:rsidR="006075DB">
        <w:rPr>
          <w:rFonts w:asciiTheme="majorBidi" w:hAnsiTheme="majorBidi" w:cstheme="majorBidi"/>
        </w:rPr>
        <w:t>unlikely to succeed. He</w:t>
      </w:r>
      <w:r w:rsidR="0039117D">
        <w:rPr>
          <w:rFonts w:asciiTheme="majorBidi" w:hAnsiTheme="majorBidi" w:cstheme="majorBidi"/>
        </w:rPr>
        <w:t xml:space="preserve"> </w:t>
      </w:r>
      <w:r w:rsidR="00247EA1">
        <w:rPr>
          <w:rFonts w:asciiTheme="majorBidi" w:hAnsiTheme="majorBidi" w:cstheme="majorBidi"/>
        </w:rPr>
        <w:t xml:space="preserve">corrected </w:t>
      </w:r>
      <w:r w:rsidR="00956078">
        <w:rPr>
          <w:rFonts w:asciiTheme="majorBidi" w:hAnsiTheme="majorBidi" w:cstheme="majorBidi"/>
        </w:rPr>
        <w:t>some</w:t>
      </w:r>
      <w:r w:rsidR="007D25EA">
        <w:rPr>
          <w:rFonts w:asciiTheme="majorBidi" w:hAnsiTheme="majorBidi" w:cstheme="majorBidi"/>
        </w:rPr>
        <w:t xml:space="preserve"> inconsistencies in his accounts </w:t>
      </w:r>
      <w:r w:rsidR="006075DB">
        <w:rPr>
          <w:rFonts w:asciiTheme="majorBidi" w:hAnsiTheme="majorBidi" w:cstheme="majorBidi"/>
        </w:rPr>
        <w:t xml:space="preserve">of facts </w:t>
      </w:r>
      <w:r w:rsidR="00C75CA9">
        <w:rPr>
          <w:rFonts w:asciiTheme="majorBidi" w:hAnsiTheme="majorBidi" w:cstheme="majorBidi"/>
        </w:rPr>
        <w:t>due</w:t>
      </w:r>
      <w:r w:rsidR="00361016">
        <w:rPr>
          <w:rFonts w:asciiTheme="majorBidi" w:hAnsiTheme="majorBidi" w:cstheme="majorBidi"/>
        </w:rPr>
        <w:t xml:space="preserve"> </w:t>
      </w:r>
      <w:r w:rsidR="00247EA1">
        <w:rPr>
          <w:rFonts w:asciiTheme="majorBidi" w:hAnsiTheme="majorBidi" w:cstheme="majorBidi"/>
        </w:rPr>
        <w:t xml:space="preserve">to </w:t>
      </w:r>
      <w:r w:rsidR="00361016">
        <w:rPr>
          <w:rFonts w:asciiTheme="majorBidi" w:hAnsiTheme="majorBidi" w:cstheme="majorBidi"/>
        </w:rPr>
        <w:t xml:space="preserve">his </w:t>
      </w:r>
      <w:r w:rsidR="006075DB">
        <w:rPr>
          <w:rFonts w:asciiTheme="majorBidi" w:hAnsiTheme="majorBidi" w:cstheme="majorBidi"/>
        </w:rPr>
        <w:t>physical and mental strains, a</w:t>
      </w:r>
      <w:r w:rsidR="00E75B1F">
        <w:rPr>
          <w:rFonts w:asciiTheme="majorBidi" w:hAnsiTheme="majorBidi" w:cstheme="majorBidi"/>
        </w:rPr>
        <w:t xml:space="preserve">rguing </w:t>
      </w:r>
      <w:r w:rsidR="00BE4EBF" w:rsidRPr="00BE4EBF">
        <w:rPr>
          <w:rFonts w:asciiTheme="majorBidi" w:hAnsiTheme="majorBidi" w:cstheme="majorBidi"/>
        </w:rPr>
        <w:t>that the State</w:t>
      </w:r>
      <w:r w:rsidR="00BE4EBF">
        <w:rPr>
          <w:rFonts w:asciiTheme="majorBidi" w:hAnsiTheme="majorBidi" w:cstheme="majorBidi"/>
        </w:rPr>
        <w:t xml:space="preserve"> P</w:t>
      </w:r>
      <w:r w:rsidR="00BE4EBF" w:rsidRPr="00BE4EBF">
        <w:rPr>
          <w:rFonts w:asciiTheme="majorBidi" w:hAnsiTheme="majorBidi" w:cstheme="majorBidi"/>
        </w:rPr>
        <w:t xml:space="preserve">arty failed to provide </w:t>
      </w:r>
      <w:r w:rsidR="00E75B1F">
        <w:rPr>
          <w:rFonts w:asciiTheme="majorBidi" w:hAnsiTheme="majorBidi" w:cstheme="majorBidi"/>
        </w:rPr>
        <w:t xml:space="preserve">him with adequate means of </w:t>
      </w:r>
      <w:r w:rsidR="00BE4EBF" w:rsidRPr="00BE4EBF">
        <w:rPr>
          <w:rFonts w:asciiTheme="majorBidi" w:hAnsiTheme="majorBidi" w:cstheme="majorBidi"/>
        </w:rPr>
        <w:t>su</w:t>
      </w:r>
      <w:r w:rsidR="00E75B1F">
        <w:rPr>
          <w:rFonts w:asciiTheme="majorBidi" w:hAnsiTheme="majorBidi" w:cstheme="majorBidi"/>
        </w:rPr>
        <w:t xml:space="preserve">bsistence </w:t>
      </w:r>
      <w:r w:rsidR="00BE4EBF" w:rsidRPr="00BE4EBF">
        <w:rPr>
          <w:rFonts w:asciiTheme="majorBidi" w:hAnsiTheme="majorBidi" w:cstheme="majorBidi"/>
        </w:rPr>
        <w:t xml:space="preserve">by keeping him in the transit zone. </w:t>
      </w:r>
      <w:r w:rsidR="00E75B1F">
        <w:rPr>
          <w:rFonts w:asciiTheme="majorBidi" w:hAnsiTheme="majorBidi" w:cstheme="majorBidi"/>
        </w:rPr>
        <w:t xml:space="preserve">He </w:t>
      </w:r>
      <w:r w:rsidR="00A21891">
        <w:rPr>
          <w:rFonts w:asciiTheme="majorBidi" w:hAnsiTheme="majorBidi" w:cstheme="majorBidi"/>
        </w:rPr>
        <w:t xml:space="preserve">lived </w:t>
      </w:r>
      <w:r w:rsidR="00BE4EBF" w:rsidRPr="00BE4EBF">
        <w:rPr>
          <w:rFonts w:asciiTheme="majorBidi" w:hAnsiTheme="majorBidi" w:cstheme="majorBidi"/>
        </w:rPr>
        <w:t>on cash donated by the counsels’ acquaintances to buy food</w:t>
      </w:r>
      <w:r w:rsidR="0039117D">
        <w:rPr>
          <w:rFonts w:asciiTheme="majorBidi" w:hAnsiTheme="majorBidi" w:cstheme="majorBidi"/>
        </w:rPr>
        <w:t xml:space="preserve">, </w:t>
      </w:r>
      <w:r w:rsidR="00E75B1F">
        <w:rPr>
          <w:rFonts w:asciiTheme="majorBidi" w:hAnsiTheme="majorBidi" w:cstheme="majorBidi"/>
        </w:rPr>
        <w:t xml:space="preserve">and on food </w:t>
      </w:r>
      <w:r w:rsidR="0039117D">
        <w:rPr>
          <w:rFonts w:asciiTheme="majorBidi" w:hAnsiTheme="majorBidi" w:cstheme="majorBidi"/>
        </w:rPr>
        <w:t xml:space="preserve">occasionally </w:t>
      </w:r>
      <w:r w:rsidR="00BE4EBF" w:rsidRPr="00BE4EBF">
        <w:rPr>
          <w:rFonts w:asciiTheme="majorBidi" w:hAnsiTheme="majorBidi" w:cstheme="majorBidi"/>
        </w:rPr>
        <w:t>given</w:t>
      </w:r>
      <w:r w:rsidR="00E75B1F">
        <w:rPr>
          <w:rFonts w:asciiTheme="majorBidi" w:hAnsiTheme="majorBidi" w:cstheme="majorBidi"/>
        </w:rPr>
        <w:t xml:space="preserve"> </w:t>
      </w:r>
      <w:r w:rsidR="00BE4EBF" w:rsidRPr="00BE4EBF">
        <w:rPr>
          <w:rFonts w:asciiTheme="majorBidi" w:hAnsiTheme="majorBidi" w:cstheme="majorBidi"/>
        </w:rPr>
        <w:t xml:space="preserve">by the passengers in the transit area. Despite </w:t>
      </w:r>
      <w:r w:rsidR="00747CC7">
        <w:rPr>
          <w:rFonts w:asciiTheme="majorBidi" w:hAnsiTheme="majorBidi" w:cstheme="majorBidi"/>
        </w:rPr>
        <w:t>indication</w:t>
      </w:r>
      <w:r w:rsidR="0039117D">
        <w:rPr>
          <w:rFonts w:asciiTheme="majorBidi" w:hAnsiTheme="majorBidi" w:cstheme="majorBidi"/>
        </w:rPr>
        <w:t xml:space="preserve"> </w:t>
      </w:r>
      <w:r w:rsidR="00BE4EBF" w:rsidRPr="00BE4EBF">
        <w:rPr>
          <w:rFonts w:asciiTheme="majorBidi" w:hAnsiTheme="majorBidi" w:cstheme="majorBidi"/>
        </w:rPr>
        <w:t xml:space="preserve">that lounges, showers and free internet kiosks are available in the transit area, the author </w:t>
      </w:r>
      <w:r w:rsidR="009E1069">
        <w:rPr>
          <w:rFonts w:asciiTheme="majorBidi" w:hAnsiTheme="majorBidi" w:cstheme="majorBidi"/>
        </w:rPr>
        <w:t>noted</w:t>
      </w:r>
      <w:r w:rsidR="00477F59">
        <w:rPr>
          <w:rFonts w:asciiTheme="majorBidi" w:hAnsiTheme="majorBidi" w:cstheme="majorBidi"/>
        </w:rPr>
        <w:t xml:space="preserve"> </w:t>
      </w:r>
      <w:r w:rsidR="00BE4EBF" w:rsidRPr="00BE4EBF">
        <w:rPr>
          <w:rFonts w:asciiTheme="majorBidi" w:hAnsiTheme="majorBidi" w:cstheme="majorBidi"/>
        </w:rPr>
        <w:t>that the shower facility was closed after the breakout of COVID-19</w:t>
      </w:r>
      <w:r w:rsidR="0039117D">
        <w:rPr>
          <w:rFonts w:asciiTheme="majorBidi" w:hAnsiTheme="majorBidi" w:cstheme="majorBidi"/>
        </w:rPr>
        <w:t xml:space="preserve"> </w:t>
      </w:r>
      <w:r w:rsidR="00BE4EBF" w:rsidRPr="00BE4EBF">
        <w:rPr>
          <w:rFonts w:asciiTheme="majorBidi" w:hAnsiTheme="majorBidi" w:cstheme="majorBidi"/>
        </w:rPr>
        <w:t xml:space="preserve">and </w:t>
      </w:r>
      <w:r w:rsidR="009E1069">
        <w:rPr>
          <w:rFonts w:asciiTheme="majorBidi" w:hAnsiTheme="majorBidi" w:cstheme="majorBidi"/>
        </w:rPr>
        <w:t xml:space="preserve">that </w:t>
      </w:r>
      <w:r w:rsidR="00BE4EBF" w:rsidRPr="00BE4EBF">
        <w:rPr>
          <w:rFonts w:asciiTheme="majorBidi" w:hAnsiTheme="majorBidi" w:cstheme="majorBidi"/>
        </w:rPr>
        <w:t xml:space="preserve">he </w:t>
      </w:r>
      <w:r w:rsidR="00BE4EBF">
        <w:rPr>
          <w:rFonts w:asciiTheme="majorBidi" w:hAnsiTheme="majorBidi" w:cstheme="majorBidi"/>
        </w:rPr>
        <w:t xml:space="preserve">was </w:t>
      </w:r>
      <w:r w:rsidR="00BE4EBF" w:rsidRPr="00BE4EBF">
        <w:rPr>
          <w:rFonts w:asciiTheme="majorBidi" w:hAnsiTheme="majorBidi" w:cstheme="majorBidi"/>
        </w:rPr>
        <w:t>allowed to use the facility only once a week.</w:t>
      </w:r>
      <w:r w:rsidR="00803F52" w:rsidRPr="00803F52">
        <w:t xml:space="preserve"> </w:t>
      </w:r>
      <w:r w:rsidR="00803F52">
        <w:t xml:space="preserve">As regards the author’s detention in the transit area, the Incheon District </w:t>
      </w:r>
      <w:r w:rsidR="00803F52" w:rsidRPr="00803F52">
        <w:rPr>
          <w:rFonts w:asciiTheme="majorBidi" w:hAnsiTheme="majorBidi" w:cstheme="majorBidi"/>
        </w:rPr>
        <w:t xml:space="preserve">Court dismissed </w:t>
      </w:r>
      <w:r w:rsidR="00803F52">
        <w:rPr>
          <w:rFonts w:asciiTheme="majorBidi" w:hAnsiTheme="majorBidi" w:cstheme="majorBidi"/>
        </w:rPr>
        <w:t xml:space="preserve">his </w:t>
      </w:r>
      <w:r w:rsidR="00803F52" w:rsidRPr="00803F52">
        <w:rPr>
          <w:rFonts w:asciiTheme="majorBidi" w:hAnsiTheme="majorBidi" w:cstheme="majorBidi"/>
          <w:i/>
          <w:iCs/>
        </w:rPr>
        <w:t>habeas corpus application</w:t>
      </w:r>
      <w:r w:rsidR="00803F52">
        <w:rPr>
          <w:rFonts w:asciiTheme="majorBidi" w:hAnsiTheme="majorBidi" w:cstheme="majorBidi"/>
        </w:rPr>
        <w:t xml:space="preserve"> on </w:t>
      </w:r>
      <w:r w:rsidR="00803F52" w:rsidRPr="00803F52">
        <w:rPr>
          <w:rFonts w:asciiTheme="majorBidi" w:hAnsiTheme="majorBidi" w:cstheme="majorBidi"/>
        </w:rPr>
        <w:t xml:space="preserve">19 November 2020 </w:t>
      </w:r>
      <w:r w:rsidR="00803F52">
        <w:rPr>
          <w:rFonts w:asciiTheme="majorBidi" w:hAnsiTheme="majorBidi" w:cstheme="majorBidi"/>
        </w:rPr>
        <w:t xml:space="preserve">as it did not consider </w:t>
      </w:r>
      <w:r w:rsidR="00803F52" w:rsidRPr="00803F52">
        <w:rPr>
          <w:rFonts w:asciiTheme="majorBidi" w:hAnsiTheme="majorBidi" w:cstheme="majorBidi"/>
        </w:rPr>
        <w:t xml:space="preserve">the </w:t>
      </w:r>
      <w:r w:rsidR="00803F52">
        <w:rPr>
          <w:rFonts w:asciiTheme="majorBidi" w:hAnsiTheme="majorBidi" w:cstheme="majorBidi"/>
        </w:rPr>
        <w:t xml:space="preserve">author </w:t>
      </w:r>
      <w:r w:rsidR="00803F52" w:rsidRPr="00803F52">
        <w:rPr>
          <w:rFonts w:asciiTheme="majorBidi" w:hAnsiTheme="majorBidi" w:cstheme="majorBidi"/>
        </w:rPr>
        <w:t>a detainee</w:t>
      </w:r>
      <w:r w:rsidR="00803F52">
        <w:rPr>
          <w:rFonts w:asciiTheme="majorBidi" w:hAnsiTheme="majorBidi" w:cstheme="majorBidi"/>
        </w:rPr>
        <w:t>.</w:t>
      </w:r>
      <w:r w:rsidR="005C60CB">
        <w:rPr>
          <w:rFonts w:asciiTheme="majorBidi" w:hAnsiTheme="majorBidi" w:cstheme="majorBidi"/>
        </w:rPr>
        <w:t xml:space="preserve"> </w:t>
      </w:r>
      <w:r w:rsidR="00803F52">
        <w:rPr>
          <w:rFonts w:asciiTheme="majorBidi" w:hAnsiTheme="majorBidi" w:cstheme="majorBidi"/>
        </w:rPr>
        <w:t>The author</w:t>
      </w:r>
      <w:r w:rsidR="00803F52" w:rsidRPr="00803F52">
        <w:rPr>
          <w:rFonts w:asciiTheme="majorBidi" w:hAnsiTheme="majorBidi" w:cstheme="majorBidi"/>
        </w:rPr>
        <w:t xml:space="preserve"> appealed the </w:t>
      </w:r>
      <w:r w:rsidR="00D8775F" w:rsidRPr="00803F52">
        <w:rPr>
          <w:rFonts w:asciiTheme="majorBidi" w:hAnsiTheme="majorBidi" w:cstheme="majorBidi"/>
        </w:rPr>
        <w:t>decision,</w:t>
      </w:r>
      <w:r w:rsidR="00D8775F">
        <w:rPr>
          <w:rFonts w:asciiTheme="majorBidi" w:hAnsiTheme="majorBidi" w:cstheme="majorBidi"/>
        </w:rPr>
        <w:t xml:space="preserve"> </w:t>
      </w:r>
      <w:r w:rsidR="00803F52" w:rsidRPr="00803F52">
        <w:rPr>
          <w:rFonts w:asciiTheme="majorBidi" w:hAnsiTheme="majorBidi" w:cstheme="majorBidi"/>
        </w:rPr>
        <w:t xml:space="preserve">and the case </w:t>
      </w:r>
      <w:r w:rsidR="00803F52">
        <w:rPr>
          <w:rFonts w:asciiTheme="majorBidi" w:hAnsiTheme="majorBidi" w:cstheme="majorBidi"/>
        </w:rPr>
        <w:t xml:space="preserve">was </w:t>
      </w:r>
      <w:r w:rsidR="00803F52" w:rsidRPr="00803F52">
        <w:rPr>
          <w:rFonts w:asciiTheme="majorBidi" w:hAnsiTheme="majorBidi" w:cstheme="majorBidi"/>
        </w:rPr>
        <w:t>pending at the Incheon High</w:t>
      </w:r>
      <w:r w:rsidR="00803F52">
        <w:rPr>
          <w:rFonts w:asciiTheme="majorBidi" w:hAnsiTheme="majorBidi" w:cstheme="majorBidi"/>
        </w:rPr>
        <w:t xml:space="preserve"> </w:t>
      </w:r>
      <w:r w:rsidR="00803F52" w:rsidRPr="00803F52">
        <w:rPr>
          <w:rFonts w:asciiTheme="majorBidi" w:hAnsiTheme="majorBidi" w:cstheme="majorBidi"/>
        </w:rPr>
        <w:t>Court.</w:t>
      </w:r>
      <w:r w:rsidR="00803F52">
        <w:rPr>
          <w:rFonts w:asciiTheme="majorBidi" w:hAnsiTheme="majorBidi" w:cstheme="majorBidi"/>
        </w:rPr>
        <w:t xml:space="preserve"> </w:t>
      </w:r>
      <w:r w:rsidR="005C60CB">
        <w:rPr>
          <w:rFonts w:asciiTheme="majorBidi" w:hAnsiTheme="majorBidi" w:cstheme="majorBidi"/>
        </w:rPr>
        <w:t>In view of the author, i</w:t>
      </w:r>
      <w:r w:rsidR="00803F52">
        <w:rPr>
          <w:rFonts w:asciiTheme="majorBidi" w:hAnsiTheme="majorBidi" w:cstheme="majorBidi"/>
        </w:rPr>
        <w:t>t was n</w:t>
      </w:r>
      <w:r w:rsidR="00803F52" w:rsidRPr="00803F52">
        <w:rPr>
          <w:rFonts w:asciiTheme="majorBidi" w:hAnsiTheme="majorBidi" w:cstheme="majorBidi"/>
        </w:rPr>
        <w:t>ot clear how long the judicial procedure</w:t>
      </w:r>
      <w:r w:rsidR="00803F52">
        <w:rPr>
          <w:rFonts w:asciiTheme="majorBidi" w:hAnsiTheme="majorBidi" w:cstheme="majorBidi"/>
        </w:rPr>
        <w:t xml:space="preserve"> would last, and whether he would be allowed to </w:t>
      </w:r>
      <w:r w:rsidR="00803F52" w:rsidRPr="00803F52">
        <w:rPr>
          <w:rFonts w:asciiTheme="majorBidi" w:hAnsiTheme="majorBidi" w:cstheme="majorBidi"/>
        </w:rPr>
        <w:t xml:space="preserve">leave the transit area unless </w:t>
      </w:r>
      <w:r w:rsidR="00803F52">
        <w:rPr>
          <w:rFonts w:asciiTheme="majorBidi" w:hAnsiTheme="majorBidi" w:cstheme="majorBidi"/>
        </w:rPr>
        <w:t xml:space="preserve">he would win the </w:t>
      </w:r>
      <w:r w:rsidR="00803F52" w:rsidRPr="00803F52">
        <w:rPr>
          <w:rFonts w:asciiTheme="majorBidi" w:hAnsiTheme="majorBidi" w:cstheme="majorBidi"/>
        </w:rPr>
        <w:t>litigation to cancel the rejection of the non-referral decision o</w:t>
      </w:r>
      <w:r w:rsidR="00803F52">
        <w:rPr>
          <w:rFonts w:asciiTheme="majorBidi" w:hAnsiTheme="majorBidi" w:cstheme="majorBidi"/>
        </w:rPr>
        <w:t>n</w:t>
      </w:r>
      <w:r w:rsidR="00803F52" w:rsidRPr="00803F52">
        <w:rPr>
          <w:rFonts w:asciiTheme="majorBidi" w:hAnsiTheme="majorBidi" w:cstheme="majorBidi"/>
        </w:rPr>
        <w:t xml:space="preserve"> </w:t>
      </w:r>
      <w:r w:rsidR="00803F52">
        <w:rPr>
          <w:rFonts w:asciiTheme="majorBidi" w:hAnsiTheme="majorBidi" w:cstheme="majorBidi"/>
        </w:rPr>
        <w:t xml:space="preserve">his </w:t>
      </w:r>
      <w:r w:rsidR="00803F52" w:rsidRPr="00803F52">
        <w:rPr>
          <w:rFonts w:asciiTheme="majorBidi" w:hAnsiTheme="majorBidi" w:cstheme="majorBidi"/>
        </w:rPr>
        <w:t>refugee application.</w:t>
      </w:r>
    </w:p>
    <w:p w14:paraId="5F7EE31A" w14:textId="5F17E819" w:rsidR="00BE4EBF" w:rsidRPr="00BE4EBF" w:rsidRDefault="00BE4EBF" w:rsidP="00803F52">
      <w:pPr>
        <w:pStyle w:val="SingleTxtG"/>
        <w:spacing w:line="240" w:lineRule="auto"/>
        <w:rPr>
          <w:rFonts w:asciiTheme="majorBidi" w:hAnsiTheme="majorBidi" w:cstheme="majorBidi"/>
        </w:rPr>
      </w:pPr>
      <w:r>
        <w:rPr>
          <w:rFonts w:asciiTheme="majorBidi" w:hAnsiTheme="majorBidi" w:cstheme="majorBidi"/>
        </w:rPr>
        <w:t>5.2</w:t>
      </w:r>
      <w:r>
        <w:rPr>
          <w:rFonts w:asciiTheme="majorBidi" w:hAnsiTheme="majorBidi" w:cstheme="majorBidi"/>
        </w:rPr>
        <w:tab/>
      </w:r>
      <w:r w:rsidRPr="00BE4EBF">
        <w:rPr>
          <w:rFonts w:asciiTheme="majorBidi" w:hAnsiTheme="majorBidi" w:cstheme="majorBidi"/>
        </w:rPr>
        <w:t>The author</w:t>
      </w:r>
      <w:r w:rsidR="00E75B1F">
        <w:rPr>
          <w:rFonts w:asciiTheme="majorBidi" w:hAnsiTheme="majorBidi" w:cstheme="majorBidi"/>
        </w:rPr>
        <w:t xml:space="preserve">’s </w:t>
      </w:r>
      <w:r w:rsidRPr="00BE4EBF">
        <w:rPr>
          <w:rFonts w:asciiTheme="majorBidi" w:hAnsiTheme="majorBidi" w:cstheme="majorBidi"/>
        </w:rPr>
        <w:t xml:space="preserve">health conditions </w:t>
      </w:r>
      <w:r w:rsidR="00E75B1F">
        <w:rPr>
          <w:rFonts w:asciiTheme="majorBidi" w:hAnsiTheme="majorBidi" w:cstheme="majorBidi"/>
        </w:rPr>
        <w:t xml:space="preserve">further </w:t>
      </w:r>
      <w:r w:rsidRPr="00BE4EBF">
        <w:rPr>
          <w:rFonts w:asciiTheme="majorBidi" w:hAnsiTheme="majorBidi" w:cstheme="majorBidi"/>
        </w:rPr>
        <w:t xml:space="preserve">deteriorated and, </w:t>
      </w:r>
      <w:r w:rsidR="0075268A">
        <w:rPr>
          <w:rFonts w:asciiTheme="majorBidi" w:hAnsiTheme="majorBidi" w:cstheme="majorBidi"/>
        </w:rPr>
        <w:t xml:space="preserve">although </w:t>
      </w:r>
      <w:r w:rsidRPr="00BE4EBF">
        <w:rPr>
          <w:rFonts w:asciiTheme="majorBidi" w:hAnsiTheme="majorBidi" w:cstheme="majorBidi"/>
        </w:rPr>
        <w:t xml:space="preserve">he was sent to the hospital </w:t>
      </w:r>
      <w:r w:rsidR="0039117D">
        <w:rPr>
          <w:rFonts w:asciiTheme="majorBidi" w:hAnsiTheme="majorBidi" w:cstheme="majorBidi"/>
        </w:rPr>
        <w:t>at</w:t>
      </w:r>
      <w:r w:rsidRPr="00BE4EBF">
        <w:rPr>
          <w:rFonts w:asciiTheme="majorBidi" w:hAnsiTheme="majorBidi" w:cstheme="majorBidi"/>
        </w:rPr>
        <w:t xml:space="preserve"> the Incheon International Airport, </w:t>
      </w:r>
      <w:r w:rsidR="0075268A">
        <w:rPr>
          <w:rFonts w:asciiTheme="majorBidi" w:hAnsiTheme="majorBidi" w:cstheme="majorBidi"/>
        </w:rPr>
        <w:t xml:space="preserve">he </w:t>
      </w:r>
      <w:r w:rsidR="005458F9">
        <w:rPr>
          <w:rFonts w:asciiTheme="majorBidi" w:hAnsiTheme="majorBidi" w:cstheme="majorBidi"/>
        </w:rPr>
        <w:t>received painkillers</w:t>
      </w:r>
      <w:r w:rsidR="00C96E5E">
        <w:rPr>
          <w:rFonts w:asciiTheme="majorBidi" w:hAnsiTheme="majorBidi" w:cstheme="majorBidi"/>
        </w:rPr>
        <w:t xml:space="preserve"> </w:t>
      </w:r>
      <w:r w:rsidR="005458F9">
        <w:rPr>
          <w:rFonts w:asciiTheme="majorBidi" w:hAnsiTheme="majorBidi" w:cstheme="majorBidi"/>
        </w:rPr>
        <w:t xml:space="preserve">without proper examination and diagnosis. </w:t>
      </w:r>
      <w:r w:rsidR="0039117D">
        <w:rPr>
          <w:rFonts w:asciiTheme="majorBidi" w:hAnsiTheme="majorBidi" w:cstheme="majorBidi"/>
        </w:rPr>
        <w:t xml:space="preserve">By </w:t>
      </w:r>
      <w:r w:rsidRPr="00BE4EBF">
        <w:rPr>
          <w:rFonts w:asciiTheme="majorBidi" w:hAnsiTheme="majorBidi" w:cstheme="majorBidi"/>
        </w:rPr>
        <w:t xml:space="preserve">failing to provide </w:t>
      </w:r>
      <w:r w:rsidR="0039117D">
        <w:rPr>
          <w:rFonts w:asciiTheme="majorBidi" w:hAnsiTheme="majorBidi" w:cstheme="majorBidi"/>
        </w:rPr>
        <w:t xml:space="preserve">him with </w:t>
      </w:r>
      <w:r w:rsidR="00E75B1F">
        <w:rPr>
          <w:rFonts w:asciiTheme="majorBidi" w:hAnsiTheme="majorBidi" w:cstheme="majorBidi"/>
        </w:rPr>
        <w:t xml:space="preserve">access to </w:t>
      </w:r>
      <w:r w:rsidRPr="00BE4EBF">
        <w:rPr>
          <w:rFonts w:asciiTheme="majorBidi" w:hAnsiTheme="majorBidi" w:cstheme="majorBidi"/>
        </w:rPr>
        <w:t>food</w:t>
      </w:r>
      <w:r w:rsidR="0039117D">
        <w:rPr>
          <w:rFonts w:asciiTheme="majorBidi" w:hAnsiTheme="majorBidi" w:cstheme="majorBidi"/>
        </w:rPr>
        <w:t xml:space="preserve">, decent </w:t>
      </w:r>
      <w:r w:rsidRPr="00BE4EBF">
        <w:rPr>
          <w:rFonts w:asciiTheme="majorBidi" w:hAnsiTheme="majorBidi" w:cstheme="majorBidi"/>
        </w:rPr>
        <w:t>accommodation</w:t>
      </w:r>
      <w:r w:rsidR="0039117D">
        <w:rPr>
          <w:rFonts w:asciiTheme="majorBidi" w:hAnsiTheme="majorBidi" w:cstheme="majorBidi"/>
        </w:rPr>
        <w:t xml:space="preserve"> and </w:t>
      </w:r>
      <w:r w:rsidRPr="00BE4EBF">
        <w:rPr>
          <w:rFonts w:asciiTheme="majorBidi" w:hAnsiTheme="majorBidi" w:cstheme="majorBidi"/>
        </w:rPr>
        <w:t>proper medical treatment, the S</w:t>
      </w:r>
      <w:r>
        <w:rPr>
          <w:rFonts w:asciiTheme="majorBidi" w:hAnsiTheme="majorBidi" w:cstheme="majorBidi"/>
        </w:rPr>
        <w:t xml:space="preserve">tate Party </w:t>
      </w:r>
      <w:r w:rsidR="0020692D">
        <w:rPr>
          <w:rFonts w:asciiTheme="majorBidi" w:hAnsiTheme="majorBidi" w:cstheme="majorBidi"/>
        </w:rPr>
        <w:t xml:space="preserve">has </w:t>
      </w:r>
      <w:r w:rsidRPr="00BE4EBF">
        <w:rPr>
          <w:rFonts w:asciiTheme="majorBidi" w:hAnsiTheme="majorBidi" w:cstheme="majorBidi"/>
        </w:rPr>
        <w:t>violate</w:t>
      </w:r>
      <w:r>
        <w:rPr>
          <w:rFonts w:asciiTheme="majorBidi" w:hAnsiTheme="majorBidi" w:cstheme="majorBidi"/>
        </w:rPr>
        <w:t xml:space="preserve">d </w:t>
      </w:r>
      <w:r w:rsidRPr="00BE4EBF">
        <w:rPr>
          <w:rFonts w:asciiTheme="majorBidi" w:hAnsiTheme="majorBidi" w:cstheme="majorBidi"/>
        </w:rPr>
        <w:t>his right to life</w:t>
      </w:r>
      <w:r w:rsidR="0039117D">
        <w:rPr>
          <w:rFonts w:asciiTheme="majorBidi" w:hAnsiTheme="majorBidi" w:cstheme="majorBidi"/>
        </w:rPr>
        <w:t xml:space="preserve">. </w:t>
      </w:r>
    </w:p>
    <w:p w14:paraId="4911337A" w14:textId="2B668A6D" w:rsidR="000F31C2" w:rsidRPr="00641EFB" w:rsidRDefault="00BE4EBF" w:rsidP="00641EFB">
      <w:pPr>
        <w:pStyle w:val="SingleTxtG"/>
        <w:spacing w:line="240" w:lineRule="auto"/>
        <w:rPr>
          <w:rFonts w:asciiTheme="majorBidi" w:hAnsiTheme="majorBidi" w:cstheme="majorBidi"/>
        </w:rPr>
      </w:pPr>
      <w:r>
        <w:rPr>
          <w:rFonts w:asciiTheme="majorBidi" w:hAnsiTheme="majorBidi" w:cstheme="majorBidi"/>
        </w:rPr>
        <w:t>5.3</w:t>
      </w:r>
      <w:r>
        <w:rPr>
          <w:rFonts w:asciiTheme="majorBidi" w:hAnsiTheme="majorBidi" w:cstheme="majorBidi"/>
        </w:rPr>
        <w:tab/>
      </w:r>
      <w:r w:rsidR="0039117D">
        <w:rPr>
          <w:rFonts w:asciiTheme="majorBidi" w:hAnsiTheme="majorBidi" w:cstheme="majorBidi"/>
        </w:rPr>
        <w:t xml:space="preserve">As </w:t>
      </w:r>
      <w:r w:rsidR="00E75B1F">
        <w:rPr>
          <w:rFonts w:asciiTheme="majorBidi" w:hAnsiTheme="majorBidi" w:cstheme="majorBidi"/>
        </w:rPr>
        <w:t xml:space="preserve">for </w:t>
      </w:r>
      <w:r w:rsidRPr="00BE4EBF">
        <w:rPr>
          <w:rFonts w:asciiTheme="majorBidi" w:hAnsiTheme="majorBidi" w:cstheme="majorBidi"/>
        </w:rPr>
        <w:t xml:space="preserve">the author’s eligibility to apply for </w:t>
      </w:r>
      <w:r w:rsidR="00ED687C">
        <w:rPr>
          <w:rFonts w:asciiTheme="majorBidi" w:hAnsiTheme="majorBidi" w:cstheme="majorBidi"/>
        </w:rPr>
        <w:t>refugee status</w:t>
      </w:r>
      <w:r w:rsidRPr="00BE4EBF">
        <w:rPr>
          <w:rFonts w:asciiTheme="majorBidi" w:hAnsiTheme="majorBidi" w:cstheme="majorBidi"/>
        </w:rPr>
        <w:t xml:space="preserve">, the Incheon District Court in its </w:t>
      </w:r>
      <w:r w:rsidR="00ED687C">
        <w:rPr>
          <w:rFonts w:asciiTheme="majorBidi" w:hAnsiTheme="majorBidi" w:cstheme="majorBidi"/>
        </w:rPr>
        <w:t xml:space="preserve">ruling </w:t>
      </w:r>
      <w:r w:rsidRPr="00BE4EBF">
        <w:rPr>
          <w:rFonts w:asciiTheme="majorBidi" w:hAnsiTheme="majorBidi" w:cstheme="majorBidi"/>
        </w:rPr>
        <w:t>of 4 June 2020</w:t>
      </w:r>
      <w:r w:rsidR="0039117D">
        <w:rPr>
          <w:rFonts w:asciiTheme="majorBidi" w:hAnsiTheme="majorBidi" w:cstheme="majorBidi"/>
        </w:rPr>
        <w:t xml:space="preserve"> </w:t>
      </w:r>
      <w:r w:rsidRPr="00BE4EBF">
        <w:rPr>
          <w:rFonts w:asciiTheme="majorBidi" w:hAnsiTheme="majorBidi" w:cstheme="majorBidi"/>
        </w:rPr>
        <w:t xml:space="preserve">found that </w:t>
      </w:r>
      <w:r w:rsidR="00E75B1F">
        <w:rPr>
          <w:rFonts w:asciiTheme="majorBidi" w:hAnsiTheme="majorBidi" w:cstheme="majorBidi"/>
        </w:rPr>
        <w:t xml:space="preserve">the author </w:t>
      </w:r>
      <w:r w:rsidRPr="00BE4EBF">
        <w:rPr>
          <w:rFonts w:asciiTheme="majorBidi" w:hAnsiTheme="majorBidi" w:cstheme="majorBidi"/>
        </w:rPr>
        <w:t>clearly expressed his intent to apply for refugee status since 18 February 2020</w:t>
      </w:r>
      <w:r w:rsidR="0020692D">
        <w:rPr>
          <w:rFonts w:asciiTheme="majorBidi" w:hAnsiTheme="majorBidi" w:cstheme="majorBidi"/>
        </w:rPr>
        <w:t xml:space="preserve">. </w:t>
      </w:r>
      <w:r w:rsidR="00E74434">
        <w:rPr>
          <w:rFonts w:asciiTheme="majorBidi" w:hAnsiTheme="majorBidi" w:cstheme="majorBidi"/>
        </w:rPr>
        <w:t>The author reiterated that t</w:t>
      </w:r>
      <w:r w:rsidR="0020692D">
        <w:rPr>
          <w:rFonts w:asciiTheme="majorBidi" w:hAnsiTheme="majorBidi" w:cstheme="majorBidi"/>
        </w:rPr>
        <w:t xml:space="preserve">he </w:t>
      </w:r>
      <w:r w:rsidRPr="00BE4EBF">
        <w:rPr>
          <w:rFonts w:asciiTheme="majorBidi" w:hAnsiTheme="majorBidi" w:cstheme="majorBidi"/>
        </w:rPr>
        <w:t xml:space="preserve">State </w:t>
      </w:r>
      <w:r>
        <w:rPr>
          <w:rFonts w:asciiTheme="majorBidi" w:hAnsiTheme="majorBidi" w:cstheme="majorBidi"/>
        </w:rPr>
        <w:t>P</w:t>
      </w:r>
      <w:r w:rsidRPr="00BE4EBF">
        <w:rPr>
          <w:rFonts w:asciiTheme="majorBidi" w:hAnsiTheme="majorBidi" w:cstheme="majorBidi"/>
        </w:rPr>
        <w:t xml:space="preserve">arty </w:t>
      </w:r>
      <w:r>
        <w:rPr>
          <w:rFonts w:asciiTheme="majorBidi" w:hAnsiTheme="majorBidi" w:cstheme="majorBidi"/>
        </w:rPr>
        <w:t xml:space="preserve">was </w:t>
      </w:r>
      <w:r w:rsidR="0020692D">
        <w:rPr>
          <w:rFonts w:asciiTheme="majorBidi" w:hAnsiTheme="majorBidi" w:cstheme="majorBidi"/>
        </w:rPr>
        <w:t xml:space="preserve">thus </w:t>
      </w:r>
      <w:r w:rsidRPr="00BE4EBF">
        <w:rPr>
          <w:rFonts w:asciiTheme="majorBidi" w:hAnsiTheme="majorBidi" w:cstheme="majorBidi"/>
        </w:rPr>
        <w:t>oblig</w:t>
      </w:r>
      <w:r>
        <w:rPr>
          <w:rFonts w:asciiTheme="majorBidi" w:hAnsiTheme="majorBidi" w:cstheme="majorBidi"/>
        </w:rPr>
        <w:t xml:space="preserve">ed </w:t>
      </w:r>
      <w:r w:rsidRPr="00BE4EBF">
        <w:rPr>
          <w:rFonts w:asciiTheme="majorBidi" w:hAnsiTheme="majorBidi" w:cstheme="majorBidi"/>
        </w:rPr>
        <w:t xml:space="preserve">to take measures under </w:t>
      </w:r>
      <w:r>
        <w:rPr>
          <w:rFonts w:asciiTheme="majorBidi" w:hAnsiTheme="majorBidi" w:cstheme="majorBidi"/>
        </w:rPr>
        <w:t xml:space="preserve">article </w:t>
      </w:r>
      <w:r w:rsidRPr="00BE4EBF">
        <w:rPr>
          <w:rFonts w:asciiTheme="majorBidi" w:hAnsiTheme="majorBidi" w:cstheme="majorBidi"/>
        </w:rPr>
        <w:t>6 of the Refugee Act</w:t>
      </w:r>
      <w:r>
        <w:rPr>
          <w:rFonts w:asciiTheme="majorBidi" w:hAnsiTheme="majorBidi" w:cstheme="majorBidi"/>
        </w:rPr>
        <w:t xml:space="preserve">, </w:t>
      </w:r>
      <w:r w:rsidRPr="00BE4EBF">
        <w:rPr>
          <w:rFonts w:asciiTheme="majorBidi" w:hAnsiTheme="majorBidi" w:cstheme="majorBidi"/>
        </w:rPr>
        <w:t xml:space="preserve">such as assisting the author to write and submit the refugee application form and </w:t>
      </w:r>
      <w:r w:rsidR="00ED687C">
        <w:rPr>
          <w:rFonts w:asciiTheme="majorBidi" w:hAnsiTheme="majorBidi" w:cstheme="majorBidi"/>
        </w:rPr>
        <w:t xml:space="preserve">pursue the refugee status determination </w:t>
      </w:r>
      <w:r w:rsidR="00E75B1F">
        <w:rPr>
          <w:rFonts w:asciiTheme="majorBidi" w:hAnsiTheme="majorBidi" w:cstheme="majorBidi"/>
        </w:rPr>
        <w:t xml:space="preserve">(RSD) </w:t>
      </w:r>
      <w:r w:rsidRPr="00BE4EBF">
        <w:rPr>
          <w:rFonts w:asciiTheme="majorBidi" w:hAnsiTheme="majorBidi" w:cstheme="majorBidi"/>
        </w:rPr>
        <w:t>procedure.</w:t>
      </w:r>
      <w:r w:rsidR="00E75B1F">
        <w:rPr>
          <w:rFonts w:asciiTheme="majorBidi" w:hAnsiTheme="majorBidi" w:cstheme="majorBidi"/>
        </w:rPr>
        <w:t xml:space="preserve"> </w:t>
      </w:r>
      <w:r w:rsidRPr="00641EFB">
        <w:rPr>
          <w:rFonts w:asciiTheme="majorBidi" w:hAnsiTheme="majorBidi" w:cstheme="majorBidi"/>
        </w:rPr>
        <w:t xml:space="preserve">The </w:t>
      </w:r>
      <w:r w:rsidR="00E75B1F" w:rsidRPr="00641EFB">
        <w:rPr>
          <w:rFonts w:asciiTheme="majorBidi" w:hAnsiTheme="majorBidi" w:cstheme="majorBidi"/>
        </w:rPr>
        <w:t>c</w:t>
      </w:r>
      <w:r w:rsidRPr="00641EFB">
        <w:rPr>
          <w:rFonts w:asciiTheme="majorBidi" w:hAnsiTheme="majorBidi" w:cstheme="majorBidi"/>
        </w:rPr>
        <w:t xml:space="preserve">ourt concluded that </w:t>
      </w:r>
      <w:r w:rsidR="00D21ECE" w:rsidRPr="00641EFB">
        <w:rPr>
          <w:rFonts w:asciiTheme="majorBidi" w:hAnsiTheme="majorBidi" w:cstheme="majorBidi"/>
        </w:rPr>
        <w:t xml:space="preserve">the </w:t>
      </w:r>
      <w:r w:rsidR="00ED687C" w:rsidRPr="00641EFB">
        <w:rPr>
          <w:rFonts w:asciiTheme="majorBidi" w:hAnsiTheme="majorBidi" w:cstheme="majorBidi"/>
        </w:rPr>
        <w:t xml:space="preserve">State Party’s </w:t>
      </w:r>
      <w:r w:rsidRPr="00641EFB">
        <w:rPr>
          <w:rFonts w:asciiTheme="majorBidi" w:hAnsiTheme="majorBidi" w:cstheme="majorBidi"/>
        </w:rPr>
        <w:t>omission</w:t>
      </w:r>
      <w:r w:rsidR="00D21ECE" w:rsidRPr="00641EFB">
        <w:rPr>
          <w:rFonts w:asciiTheme="majorBidi" w:hAnsiTheme="majorBidi" w:cstheme="majorBidi"/>
        </w:rPr>
        <w:t xml:space="preserve"> to assist the author has</w:t>
      </w:r>
      <w:r w:rsidR="00ED687C" w:rsidRPr="00641EFB">
        <w:rPr>
          <w:rFonts w:asciiTheme="majorBidi" w:hAnsiTheme="majorBidi" w:cstheme="majorBidi"/>
        </w:rPr>
        <w:t xml:space="preserve"> </w:t>
      </w:r>
      <w:r w:rsidRPr="00641EFB">
        <w:rPr>
          <w:rFonts w:asciiTheme="majorBidi" w:hAnsiTheme="majorBidi" w:cstheme="majorBidi"/>
        </w:rPr>
        <w:t>amount</w:t>
      </w:r>
      <w:r w:rsidR="00D21ECE" w:rsidRPr="00641EFB">
        <w:rPr>
          <w:rFonts w:asciiTheme="majorBidi" w:hAnsiTheme="majorBidi" w:cstheme="majorBidi"/>
        </w:rPr>
        <w:t xml:space="preserve">ed </w:t>
      </w:r>
      <w:r w:rsidRPr="00641EFB">
        <w:rPr>
          <w:rFonts w:asciiTheme="majorBidi" w:hAnsiTheme="majorBidi" w:cstheme="majorBidi"/>
        </w:rPr>
        <w:t>to a violation of article 6 of the Refugee Act. The State Party appeal</w:t>
      </w:r>
      <w:r w:rsidR="00E75B1F" w:rsidRPr="00641EFB">
        <w:rPr>
          <w:rFonts w:asciiTheme="majorBidi" w:hAnsiTheme="majorBidi" w:cstheme="majorBidi"/>
        </w:rPr>
        <w:t xml:space="preserve">ed </w:t>
      </w:r>
      <w:r w:rsidR="00D21ECE" w:rsidRPr="00641EFB">
        <w:rPr>
          <w:rFonts w:asciiTheme="majorBidi" w:hAnsiTheme="majorBidi" w:cstheme="majorBidi"/>
        </w:rPr>
        <w:t xml:space="preserve">against the </w:t>
      </w:r>
      <w:r w:rsidR="00ED687C" w:rsidRPr="00641EFB">
        <w:rPr>
          <w:rFonts w:asciiTheme="majorBidi" w:hAnsiTheme="majorBidi" w:cstheme="majorBidi"/>
        </w:rPr>
        <w:t xml:space="preserve">court’s </w:t>
      </w:r>
      <w:r w:rsidR="00D21ECE" w:rsidRPr="00641EFB">
        <w:rPr>
          <w:rFonts w:asciiTheme="majorBidi" w:hAnsiTheme="majorBidi" w:cstheme="majorBidi"/>
        </w:rPr>
        <w:t>ruling</w:t>
      </w:r>
      <w:r w:rsidR="00D738DC" w:rsidRPr="00641EFB">
        <w:rPr>
          <w:rFonts w:asciiTheme="majorBidi" w:hAnsiTheme="majorBidi" w:cstheme="majorBidi"/>
        </w:rPr>
        <w:t xml:space="preserve">, </w:t>
      </w:r>
      <w:r w:rsidR="008B20A7" w:rsidRPr="00641EFB">
        <w:rPr>
          <w:rFonts w:asciiTheme="majorBidi" w:hAnsiTheme="majorBidi" w:cstheme="majorBidi"/>
        </w:rPr>
        <w:t>insist</w:t>
      </w:r>
      <w:r w:rsidR="00D738DC" w:rsidRPr="00641EFB">
        <w:rPr>
          <w:rFonts w:asciiTheme="majorBidi" w:hAnsiTheme="majorBidi" w:cstheme="majorBidi"/>
        </w:rPr>
        <w:t xml:space="preserve">ing </w:t>
      </w:r>
      <w:r w:rsidR="008B20A7" w:rsidRPr="00641EFB">
        <w:rPr>
          <w:rFonts w:asciiTheme="majorBidi" w:hAnsiTheme="majorBidi" w:cstheme="majorBidi"/>
        </w:rPr>
        <w:t xml:space="preserve">that the author was not entitled to apply for refugee status since he was a mere transit passenger. </w:t>
      </w:r>
    </w:p>
    <w:p w14:paraId="516E9A68" w14:textId="5F00C0DA" w:rsidR="000F31C2" w:rsidRDefault="000F31C2" w:rsidP="002B4B1E">
      <w:pPr>
        <w:pStyle w:val="SingleTxtG"/>
        <w:rPr>
          <w:b/>
          <w:bCs/>
        </w:rPr>
      </w:pPr>
      <w:r w:rsidRPr="000F31C2">
        <w:rPr>
          <w:b/>
          <w:bCs/>
        </w:rPr>
        <w:t xml:space="preserve">State </w:t>
      </w:r>
      <w:r w:rsidR="000E4F49">
        <w:rPr>
          <w:b/>
          <w:bCs/>
        </w:rPr>
        <w:t>P</w:t>
      </w:r>
      <w:r w:rsidRPr="000F31C2">
        <w:rPr>
          <w:b/>
          <w:bCs/>
        </w:rPr>
        <w:t>arty’s observations</w:t>
      </w:r>
      <w:r w:rsidR="00B1633A">
        <w:rPr>
          <w:b/>
          <w:bCs/>
        </w:rPr>
        <w:t xml:space="preserve"> on admissibility and the merits</w:t>
      </w:r>
    </w:p>
    <w:p w14:paraId="30B42484" w14:textId="0A32CA83" w:rsidR="00537EDA" w:rsidRDefault="00161C25" w:rsidP="002B4B1E">
      <w:pPr>
        <w:pStyle w:val="SingleTxtG"/>
      </w:pPr>
      <w:r w:rsidRPr="00161C25">
        <w:t>6.1</w:t>
      </w:r>
      <w:r w:rsidRPr="00161C25">
        <w:tab/>
      </w:r>
      <w:r w:rsidR="002975CC">
        <w:t xml:space="preserve">In its </w:t>
      </w:r>
      <w:r w:rsidRPr="00161C25">
        <w:t>6 July 2022</w:t>
      </w:r>
      <w:r w:rsidR="002975CC">
        <w:t xml:space="preserve"> submission</w:t>
      </w:r>
      <w:r w:rsidRPr="00161C25">
        <w:t>, the State Party</w:t>
      </w:r>
      <w:r>
        <w:t xml:space="preserve"> </w:t>
      </w:r>
      <w:r w:rsidR="002975CC">
        <w:t xml:space="preserve">argued </w:t>
      </w:r>
      <w:r>
        <w:t xml:space="preserve">that the communication should be considered inadmissible, or without merit. </w:t>
      </w:r>
    </w:p>
    <w:p w14:paraId="3A277660" w14:textId="3EC39C8D" w:rsidR="00E825CC" w:rsidRDefault="00E825CC" w:rsidP="00C7259C">
      <w:pPr>
        <w:pStyle w:val="SingleTxtG"/>
      </w:pPr>
      <w:r>
        <w:t>6.2</w:t>
      </w:r>
      <w:r>
        <w:tab/>
      </w:r>
      <w:r w:rsidR="001A4A42">
        <w:t xml:space="preserve">On the admissibility, </w:t>
      </w:r>
      <w:r w:rsidR="000F5A34">
        <w:t xml:space="preserve">the State Party recalled that the author has not exhausted all available domestic remedies. Moreover, the application of domestic remedies was not unreasonably delayed or ineffective. </w:t>
      </w:r>
      <w:r w:rsidR="00A8138C">
        <w:t xml:space="preserve">The State Party noted that </w:t>
      </w:r>
      <w:r w:rsidR="001A4A42">
        <w:t>w</w:t>
      </w:r>
      <w:r w:rsidR="00190F00">
        <w:t>hile in the transit area, t</w:t>
      </w:r>
      <w:r w:rsidR="00EE3BB3">
        <w:t>he author</w:t>
      </w:r>
      <w:r>
        <w:t xml:space="preserve"> filed on 31 March 2020 </w:t>
      </w:r>
      <w:r w:rsidR="009453D7">
        <w:t xml:space="preserve">a request to </w:t>
      </w:r>
      <w:r>
        <w:t xml:space="preserve">the Incheon District Court “to cancel the Government’s refusal of his refugee application and recognize that the non-initiation of the RSD procedure at the port of entry was unlawful”.      </w:t>
      </w:r>
    </w:p>
    <w:p w14:paraId="5FC804CE" w14:textId="6A2EC39E" w:rsidR="00840A90" w:rsidRDefault="00537EDA" w:rsidP="006D30D8">
      <w:pPr>
        <w:pStyle w:val="SingleTxtG"/>
        <w:snapToGrid w:val="0"/>
        <w:ind w:left="1138" w:right="1138"/>
      </w:pPr>
      <w:r>
        <w:t>6.</w:t>
      </w:r>
      <w:r w:rsidR="00E825CC">
        <w:t>3</w:t>
      </w:r>
      <w:r>
        <w:tab/>
      </w:r>
      <w:r w:rsidR="00B108BA">
        <w:t xml:space="preserve">The author entered the Republic of Korea </w:t>
      </w:r>
      <w:r w:rsidR="00C7259C">
        <w:t>because of</w:t>
      </w:r>
      <w:r w:rsidR="00B108BA">
        <w:t xml:space="preserve"> successful administrative litigation, and he has been staying in its territory on the visa for refugee applicants while the RSD proceedings were pending. The rights of the author were therefore upheld by the domestic judicial procedures</w:t>
      </w:r>
      <w:r w:rsidR="006D30D8">
        <w:t>.</w:t>
      </w:r>
      <w:r w:rsidR="00840A90">
        <w:t xml:space="preserve"> </w:t>
      </w:r>
    </w:p>
    <w:p w14:paraId="72326526" w14:textId="793D2D62" w:rsidR="00932E8A" w:rsidRDefault="00D41850" w:rsidP="002B4B1E">
      <w:pPr>
        <w:pStyle w:val="SingleTxtG"/>
      </w:pPr>
      <w:r>
        <w:t>6.</w:t>
      </w:r>
      <w:r w:rsidR="00E825CC">
        <w:t>4</w:t>
      </w:r>
      <w:r>
        <w:tab/>
        <w:t xml:space="preserve">As to </w:t>
      </w:r>
      <w:r w:rsidR="00D738DC">
        <w:t xml:space="preserve">the </w:t>
      </w:r>
      <w:r>
        <w:t>merits, the State P</w:t>
      </w:r>
      <w:r w:rsidR="009E6A0E">
        <w:t xml:space="preserve">arty </w:t>
      </w:r>
      <w:r>
        <w:t>o</w:t>
      </w:r>
      <w:r w:rsidR="00C4512D">
        <w:t xml:space="preserve">pposed </w:t>
      </w:r>
      <w:r w:rsidR="00085E23">
        <w:t xml:space="preserve">as </w:t>
      </w:r>
      <w:r w:rsidR="00085E23" w:rsidRPr="00272643">
        <w:t>unreasonable the</w:t>
      </w:r>
      <w:r w:rsidR="00085E23">
        <w:t xml:space="preserve"> author’s arguments </w:t>
      </w:r>
      <w:r>
        <w:t xml:space="preserve">that the rejection </w:t>
      </w:r>
      <w:r w:rsidR="00085E23">
        <w:t xml:space="preserve">of his </w:t>
      </w:r>
      <w:r>
        <w:t xml:space="preserve">application for refugee status </w:t>
      </w:r>
      <w:r w:rsidR="00085E23">
        <w:t xml:space="preserve">at the border </w:t>
      </w:r>
      <w:r>
        <w:t xml:space="preserve">by </w:t>
      </w:r>
      <w:r w:rsidR="00932E8A">
        <w:t xml:space="preserve">its </w:t>
      </w:r>
      <w:r w:rsidR="00085E23">
        <w:t xml:space="preserve">immigration </w:t>
      </w:r>
      <w:r>
        <w:t>authorities constitute</w:t>
      </w:r>
      <w:r w:rsidR="00932E8A">
        <w:t>d</w:t>
      </w:r>
      <w:r>
        <w:t xml:space="preserve"> </w:t>
      </w:r>
      <w:r w:rsidR="00085E23">
        <w:t xml:space="preserve">a </w:t>
      </w:r>
      <w:r>
        <w:t xml:space="preserve">forced expulsion </w:t>
      </w:r>
      <w:r w:rsidR="00932E8A">
        <w:t xml:space="preserve">or </w:t>
      </w:r>
      <w:r w:rsidR="00085E23">
        <w:t xml:space="preserve">de facto refoulement of </w:t>
      </w:r>
      <w:r w:rsidR="00932E8A">
        <w:t>the author, i</w:t>
      </w:r>
      <w:r>
        <w:t>n violation of articles 6 (1) and 7 of the Covenant.</w:t>
      </w:r>
      <w:r w:rsidR="00085E23">
        <w:t xml:space="preserve"> </w:t>
      </w:r>
      <w:r w:rsidR="009E6A0E">
        <w:t xml:space="preserve">The State Party </w:t>
      </w:r>
      <w:r w:rsidR="00C4512D">
        <w:t xml:space="preserve">also </w:t>
      </w:r>
      <w:r w:rsidR="009E6A0E">
        <w:t xml:space="preserve">noted that there is no possibility that the author would be repatriated against his will during the RSD procedure, </w:t>
      </w:r>
      <w:r w:rsidR="00FD3930">
        <w:t xml:space="preserve">pursuant to </w:t>
      </w:r>
      <w:r w:rsidR="009E6A0E">
        <w:t>article 62</w:t>
      </w:r>
      <w:r w:rsidR="00FD3930">
        <w:t xml:space="preserve"> </w:t>
      </w:r>
      <w:r w:rsidR="009E6A0E">
        <w:t>(4) of the Immigration Act</w:t>
      </w:r>
      <w:r w:rsidR="00C7259C">
        <w:t>.</w:t>
      </w:r>
      <w:r w:rsidR="00843CCA">
        <w:t xml:space="preserve"> </w:t>
      </w:r>
    </w:p>
    <w:p w14:paraId="70522A18" w14:textId="68B98BCC" w:rsidR="00161C25" w:rsidRPr="00161C25" w:rsidRDefault="00932E8A" w:rsidP="00B03958">
      <w:pPr>
        <w:pStyle w:val="SingleTxtG"/>
      </w:pPr>
      <w:r>
        <w:t>6.</w:t>
      </w:r>
      <w:r w:rsidR="00E825CC">
        <w:t>5</w:t>
      </w:r>
      <w:r>
        <w:tab/>
      </w:r>
      <w:r w:rsidR="001440AE">
        <w:t xml:space="preserve">Regarding </w:t>
      </w:r>
      <w:r w:rsidR="00843CCA">
        <w:t xml:space="preserve">article 9 claims, the State Party </w:t>
      </w:r>
      <w:r w:rsidR="001440AE">
        <w:t xml:space="preserve">held </w:t>
      </w:r>
      <w:r>
        <w:t xml:space="preserve">that </w:t>
      </w:r>
      <w:r w:rsidR="00843CCA">
        <w:t xml:space="preserve">the author was not deprived of his liberty </w:t>
      </w:r>
      <w:r w:rsidR="00DE6A6B">
        <w:t xml:space="preserve">upon arrival at the Incheon International Airport on 15 February 2020 </w:t>
      </w:r>
      <w:r w:rsidR="00843CCA">
        <w:t>as he could secure a seat on a departing flight</w:t>
      </w:r>
      <w:r w:rsidR="00DE6A6B">
        <w:t xml:space="preserve"> </w:t>
      </w:r>
      <w:r w:rsidR="00E50FCE">
        <w:t xml:space="preserve">of </w:t>
      </w:r>
      <w:r w:rsidR="00FA66BC">
        <w:t xml:space="preserve">Asiana Airline </w:t>
      </w:r>
      <w:r w:rsidR="00DE6A6B">
        <w:t xml:space="preserve">to Palau. </w:t>
      </w:r>
      <w:r w:rsidR="009C250D">
        <w:t>Although t</w:t>
      </w:r>
      <w:r w:rsidR="00DE6A6B">
        <w:t xml:space="preserve">he author </w:t>
      </w:r>
      <w:r w:rsidR="00724BB8">
        <w:t xml:space="preserve">could have freely left </w:t>
      </w:r>
      <w:r w:rsidR="00DE6A6B">
        <w:t xml:space="preserve">the transit area at any time, </w:t>
      </w:r>
      <w:r w:rsidR="009C250D">
        <w:t xml:space="preserve">he </w:t>
      </w:r>
      <w:r w:rsidR="00A37178">
        <w:t>decided to remain</w:t>
      </w:r>
      <w:r w:rsidR="00DE6A6B">
        <w:t xml:space="preserve"> </w:t>
      </w:r>
      <w:r w:rsidR="00C7259C">
        <w:t xml:space="preserve">there </w:t>
      </w:r>
      <w:r w:rsidR="00A37178">
        <w:t xml:space="preserve">due to his </w:t>
      </w:r>
      <w:r w:rsidR="00DE6A6B">
        <w:t xml:space="preserve">will to enter the </w:t>
      </w:r>
      <w:r w:rsidR="001440AE">
        <w:t xml:space="preserve">State Party. </w:t>
      </w:r>
      <w:r w:rsidR="00DE6A6B">
        <w:t>There</w:t>
      </w:r>
      <w:r w:rsidR="00FA66BC">
        <w:t xml:space="preserve"> </w:t>
      </w:r>
      <w:r w:rsidR="00A443B3">
        <w:t xml:space="preserve">was </w:t>
      </w:r>
      <w:r w:rsidR="00FA66BC">
        <w:t xml:space="preserve">hence </w:t>
      </w:r>
      <w:r w:rsidR="00A443B3">
        <w:t xml:space="preserve">no act of “arbitrary arrest or detention” or “deprivation of liberty” and the </w:t>
      </w:r>
      <w:r w:rsidR="00DE6A6B">
        <w:t xml:space="preserve">State Party </w:t>
      </w:r>
      <w:r w:rsidR="00A443B3">
        <w:t xml:space="preserve">complied with </w:t>
      </w:r>
      <w:r w:rsidR="00DE6A6B">
        <w:t>its obligations under article 9 (1) of the Covenant.</w:t>
      </w:r>
      <w:r w:rsidR="00A443B3">
        <w:t xml:space="preserve"> Finally, the </w:t>
      </w:r>
      <w:r w:rsidR="00FA66BC">
        <w:t>State Party assert</w:t>
      </w:r>
      <w:r w:rsidR="001440AE">
        <w:t xml:space="preserve">ed </w:t>
      </w:r>
      <w:r w:rsidR="00FA66BC">
        <w:t xml:space="preserve">that the </w:t>
      </w:r>
      <w:r w:rsidR="00A443B3">
        <w:t xml:space="preserve">author </w:t>
      </w:r>
      <w:r>
        <w:t>was provided</w:t>
      </w:r>
      <w:r w:rsidR="001440AE">
        <w:t xml:space="preserve">, when in transit, </w:t>
      </w:r>
      <w:r>
        <w:t xml:space="preserve">with emergency medical </w:t>
      </w:r>
      <w:r>
        <w:lastRenderedPageBreak/>
        <w:t xml:space="preserve">services and </w:t>
      </w:r>
      <w:r w:rsidR="00FA66BC">
        <w:t xml:space="preserve">was </w:t>
      </w:r>
      <w:r w:rsidR="008D6414">
        <w:t>granted access to</w:t>
      </w:r>
      <w:r>
        <w:t xml:space="preserve"> legal counsel, </w:t>
      </w:r>
      <w:r w:rsidR="00FA66BC">
        <w:t xml:space="preserve">in accordance with </w:t>
      </w:r>
      <w:r>
        <w:t>article 10 (1) of the Covenant.</w:t>
      </w:r>
    </w:p>
    <w:p w14:paraId="1AA1ECD6" w14:textId="77777777" w:rsidR="00F76E34" w:rsidRDefault="00292218" w:rsidP="00F76E34">
      <w:pPr>
        <w:pStyle w:val="SingleTxtG"/>
        <w:rPr>
          <w:b/>
          <w:bCs/>
        </w:rPr>
      </w:pPr>
      <w:r>
        <w:rPr>
          <w:b/>
          <w:bCs/>
        </w:rPr>
        <w:t xml:space="preserve">Author’s </w:t>
      </w:r>
      <w:r w:rsidR="00E56D8E">
        <w:rPr>
          <w:b/>
          <w:bCs/>
        </w:rPr>
        <w:t>comments</w:t>
      </w:r>
      <w:r w:rsidR="00451A76">
        <w:rPr>
          <w:b/>
          <w:bCs/>
        </w:rPr>
        <w:t xml:space="preserve"> </w:t>
      </w:r>
      <w:r w:rsidR="00F76E34">
        <w:rPr>
          <w:b/>
          <w:bCs/>
        </w:rPr>
        <w:t>on the State Party’s observations on admissibility and the merits</w:t>
      </w:r>
    </w:p>
    <w:p w14:paraId="5F69BA03" w14:textId="5CE6BB07" w:rsidR="00AE5711" w:rsidRDefault="00AE5711" w:rsidP="00D01CD3">
      <w:pPr>
        <w:pStyle w:val="SingleTxtG"/>
        <w:spacing w:line="240" w:lineRule="auto"/>
      </w:pPr>
      <w:r>
        <w:t>7.1</w:t>
      </w:r>
      <w:r>
        <w:tab/>
      </w:r>
      <w:r w:rsidR="00892A83" w:rsidRPr="00892A83">
        <w:t>On 7 November 2022, the author submitted</w:t>
      </w:r>
      <w:r>
        <w:t xml:space="preserve"> his comments on the State Party’s observations of 6 July 2022. </w:t>
      </w:r>
    </w:p>
    <w:p w14:paraId="115C24D0" w14:textId="1869E4A8" w:rsidR="00955533" w:rsidRDefault="00AE5711" w:rsidP="00D01CD3">
      <w:pPr>
        <w:pStyle w:val="SingleTxtG"/>
        <w:spacing w:line="240" w:lineRule="auto"/>
      </w:pPr>
      <w:r>
        <w:t>7.2</w:t>
      </w:r>
      <w:r>
        <w:tab/>
      </w:r>
      <w:r w:rsidR="00C65905">
        <w:t xml:space="preserve">The author </w:t>
      </w:r>
      <w:r w:rsidR="00502CA7">
        <w:t xml:space="preserve">noted that </w:t>
      </w:r>
      <w:r>
        <w:t>he was released from the transit area on 13 April 2021, pursuant to the order by the Incheon District Court</w:t>
      </w:r>
      <w:r w:rsidR="00407E2F">
        <w:t>, as confirmed by the Incheon High Court</w:t>
      </w:r>
      <w:r>
        <w:t xml:space="preserve">. </w:t>
      </w:r>
      <w:r w:rsidR="0084502D">
        <w:t xml:space="preserve">On </w:t>
      </w:r>
      <w:r w:rsidR="0084502D" w:rsidRPr="0084502D">
        <w:t>24 May 2021</w:t>
      </w:r>
      <w:r w:rsidR="0084502D">
        <w:t xml:space="preserve">, the </w:t>
      </w:r>
      <w:r w:rsidR="00D9729F">
        <w:t xml:space="preserve">State Party accepted the author’s </w:t>
      </w:r>
      <w:r w:rsidR="00C65905">
        <w:t xml:space="preserve">application for </w:t>
      </w:r>
      <w:r w:rsidR="00D9729F">
        <w:t xml:space="preserve">refugee </w:t>
      </w:r>
      <w:r w:rsidR="00C65905">
        <w:t>status,</w:t>
      </w:r>
      <w:r w:rsidR="00D9729F">
        <w:t xml:space="preserve"> following the decision from the Seoul High Court</w:t>
      </w:r>
      <w:r w:rsidR="00C65905">
        <w:t xml:space="preserve"> </w:t>
      </w:r>
      <w:r w:rsidR="0084502D">
        <w:t xml:space="preserve">of 21 April 2021, </w:t>
      </w:r>
      <w:r w:rsidR="00C65905">
        <w:t xml:space="preserve">which found </w:t>
      </w:r>
      <w:r w:rsidR="00D9729F">
        <w:t xml:space="preserve">that the </w:t>
      </w:r>
      <w:r w:rsidR="00451A76">
        <w:t xml:space="preserve">decision of the immigration authorities </w:t>
      </w:r>
      <w:r w:rsidR="00D9729F">
        <w:t xml:space="preserve">not to accept the </w:t>
      </w:r>
      <w:r w:rsidR="00C65905">
        <w:t xml:space="preserve">application for </w:t>
      </w:r>
      <w:r w:rsidR="00D9729F">
        <w:t xml:space="preserve">refugee </w:t>
      </w:r>
      <w:r w:rsidR="00C65905">
        <w:t xml:space="preserve">status </w:t>
      </w:r>
      <w:r w:rsidR="00D9729F">
        <w:t xml:space="preserve">from the author was unlawful. </w:t>
      </w:r>
      <w:r w:rsidR="0084502D">
        <w:t xml:space="preserve">As </w:t>
      </w:r>
      <w:r w:rsidR="00D9729F">
        <w:t xml:space="preserve">of November 2022, </w:t>
      </w:r>
      <w:r w:rsidR="00C65905">
        <w:t xml:space="preserve">there has been </w:t>
      </w:r>
      <w:r w:rsidR="00D9729F">
        <w:t xml:space="preserve">no progress </w:t>
      </w:r>
      <w:r w:rsidR="0084502D">
        <w:t xml:space="preserve">in </w:t>
      </w:r>
      <w:r w:rsidR="00C65905">
        <w:t xml:space="preserve">the RSD </w:t>
      </w:r>
      <w:r w:rsidR="00D9729F">
        <w:t>procedure</w:t>
      </w:r>
      <w:r w:rsidR="00C65905">
        <w:t xml:space="preserve"> in the author’s case</w:t>
      </w:r>
      <w:r w:rsidR="00D9729F">
        <w:t xml:space="preserve">. </w:t>
      </w:r>
      <w:r w:rsidR="00C65905">
        <w:t xml:space="preserve">He </w:t>
      </w:r>
      <w:r w:rsidR="009711AE">
        <w:t>continue</w:t>
      </w:r>
      <w:r w:rsidR="008842A0">
        <w:t>d</w:t>
      </w:r>
      <w:r w:rsidR="009711AE">
        <w:t xml:space="preserve"> to live</w:t>
      </w:r>
      <w:r w:rsidR="00C65905">
        <w:t xml:space="preserve"> </w:t>
      </w:r>
      <w:r w:rsidR="00D9729F">
        <w:t>in the State Party</w:t>
      </w:r>
      <w:r w:rsidR="00835FAE">
        <w:t xml:space="preserve"> </w:t>
      </w:r>
      <w:r w:rsidR="00C65905" w:rsidRPr="006301CD">
        <w:t>on a temporary visa</w:t>
      </w:r>
      <w:r w:rsidR="0084502D" w:rsidRPr="006301CD">
        <w:t>.</w:t>
      </w:r>
      <w:r w:rsidR="0084502D">
        <w:t xml:space="preserve"> </w:t>
      </w:r>
      <w:r w:rsidR="00DF3B56">
        <w:t xml:space="preserve">The author has </w:t>
      </w:r>
      <w:r w:rsidR="00D9729F">
        <w:t>been struggling to survive as h</w:t>
      </w:r>
      <w:r w:rsidR="00C65905">
        <w:t xml:space="preserve">is work-contracts </w:t>
      </w:r>
      <w:r w:rsidR="00D9729F">
        <w:t>ha</w:t>
      </w:r>
      <w:r w:rsidR="00C65905">
        <w:t xml:space="preserve">ve </w:t>
      </w:r>
      <w:r w:rsidR="00D9729F">
        <w:t xml:space="preserve">constantly </w:t>
      </w:r>
      <w:r w:rsidR="00C65905">
        <w:t xml:space="preserve">been </w:t>
      </w:r>
      <w:r w:rsidR="0084502D">
        <w:t xml:space="preserve">terminated due </w:t>
      </w:r>
      <w:r w:rsidR="00D9729F">
        <w:t xml:space="preserve">to </w:t>
      </w:r>
      <w:r w:rsidR="00DF3B56">
        <w:t xml:space="preserve">his </w:t>
      </w:r>
      <w:r w:rsidR="00D9729F">
        <w:t xml:space="preserve">health </w:t>
      </w:r>
      <w:r w:rsidR="00835FAE">
        <w:t>condition</w:t>
      </w:r>
      <w:r w:rsidR="00126AC7">
        <w:t>,</w:t>
      </w:r>
      <w:r w:rsidR="009921F8">
        <w:rPr>
          <w:rStyle w:val="FootnoteReference"/>
        </w:rPr>
        <w:footnoteReference w:id="13"/>
      </w:r>
      <w:r w:rsidR="00126AC7">
        <w:t xml:space="preserve"> having </w:t>
      </w:r>
      <w:r w:rsidR="00D9729F">
        <w:t xml:space="preserve">to rely on charity </w:t>
      </w:r>
      <w:r w:rsidR="00DF3B56">
        <w:t xml:space="preserve">activities </w:t>
      </w:r>
      <w:r w:rsidR="0084502D">
        <w:t xml:space="preserve">since </w:t>
      </w:r>
      <w:r w:rsidR="00DF3B56">
        <w:t xml:space="preserve">without </w:t>
      </w:r>
      <w:r w:rsidR="00DF3B56" w:rsidRPr="00DF3B56">
        <w:t xml:space="preserve">regular income or </w:t>
      </w:r>
      <w:r w:rsidR="00DF3B56">
        <w:t xml:space="preserve">social </w:t>
      </w:r>
      <w:r w:rsidR="00DF3B56" w:rsidRPr="00DF3B56">
        <w:t>support</w:t>
      </w:r>
      <w:r w:rsidR="00DF3B56">
        <w:t xml:space="preserve">. </w:t>
      </w:r>
    </w:p>
    <w:p w14:paraId="638C2BE6" w14:textId="28CD1D0F" w:rsidR="00A423C4" w:rsidRDefault="004901E8" w:rsidP="00D01CD3">
      <w:pPr>
        <w:pStyle w:val="SingleTxtG"/>
        <w:spacing w:line="240" w:lineRule="auto"/>
      </w:pPr>
      <w:r>
        <w:t>7.</w:t>
      </w:r>
      <w:r w:rsidR="00F25455">
        <w:t>3</w:t>
      </w:r>
      <w:r>
        <w:tab/>
        <w:t xml:space="preserve">Regarding the detention </w:t>
      </w:r>
      <w:r w:rsidR="0026185E">
        <w:t xml:space="preserve">of the author </w:t>
      </w:r>
      <w:r>
        <w:t xml:space="preserve">in the transit area, the State Party should have released </w:t>
      </w:r>
      <w:r w:rsidR="0026185E">
        <w:t xml:space="preserve">him </w:t>
      </w:r>
      <w:r>
        <w:t xml:space="preserve">as soon as possible; </w:t>
      </w:r>
      <w:r w:rsidR="00515E80">
        <w:t xml:space="preserve">and </w:t>
      </w:r>
      <w:r w:rsidR="00321A99">
        <w:t xml:space="preserve">at least after the </w:t>
      </w:r>
      <w:r w:rsidR="00407E2F">
        <w:t>4</w:t>
      </w:r>
      <w:r w:rsidR="0026185E">
        <w:t xml:space="preserve"> </w:t>
      </w:r>
      <w:r>
        <w:t>June 2020</w:t>
      </w:r>
      <w:r w:rsidR="008842A0">
        <w:t xml:space="preserve"> </w:t>
      </w:r>
      <w:r>
        <w:t xml:space="preserve">Incheon District Court </w:t>
      </w:r>
      <w:r w:rsidR="00121EBF">
        <w:t xml:space="preserve">finding </w:t>
      </w:r>
      <w:r w:rsidR="003917F0">
        <w:t xml:space="preserve">that the authorities’ </w:t>
      </w:r>
      <w:r w:rsidR="00930D88">
        <w:t>refusal</w:t>
      </w:r>
      <w:r w:rsidR="003917F0">
        <w:t xml:space="preserve"> </w:t>
      </w:r>
      <w:r>
        <w:t xml:space="preserve">to accept the author’s </w:t>
      </w:r>
      <w:r w:rsidR="00641196">
        <w:t xml:space="preserve">application for </w:t>
      </w:r>
      <w:r>
        <w:t xml:space="preserve">refugee </w:t>
      </w:r>
      <w:r w:rsidR="00641196">
        <w:t xml:space="preserve">status </w:t>
      </w:r>
      <w:r w:rsidR="00930D88">
        <w:t xml:space="preserve">was </w:t>
      </w:r>
      <w:r>
        <w:t xml:space="preserve">unlawful. </w:t>
      </w:r>
      <w:r w:rsidR="00CD7EC5" w:rsidRPr="00CD7EC5">
        <w:t>The author was released from the airport transit area only a</w:t>
      </w:r>
      <w:r w:rsidRPr="00CD7EC5">
        <w:t>fter the interim measure</w:t>
      </w:r>
      <w:r w:rsidR="00CD7EC5" w:rsidRPr="00CD7EC5">
        <w:t>s</w:t>
      </w:r>
      <w:r w:rsidRPr="00CD7EC5">
        <w:t xml:space="preserve"> </w:t>
      </w:r>
      <w:r w:rsidR="00641196" w:rsidRPr="00CD7EC5">
        <w:t xml:space="preserve">request </w:t>
      </w:r>
      <w:r w:rsidRPr="00CD7EC5">
        <w:t xml:space="preserve">to release </w:t>
      </w:r>
      <w:r w:rsidR="00CD7EC5" w:rsidRPr="00CD7EC5">
        <w:t xml:space="preserve">him, </w:t>
      </w:r>
      <w:r w:rsidRPr="00CD7EC5">
        <w:t xml:space="preserve">issued </w:t>
      </w:r>
      <w:r w:rsidR="00641196" w:rsidRPr="00CD7EC5">
        <w:t>by t</w:t>
      </w:r>
      <w:r w:rsidRPr="00CD7EC5">
        <w:t>he Incheon High Court on 13 April 2021</w:t>
      </w:r>
      <w:r w:rsidR="00407E2F" w:rsidRPr="00CD7EC5">
        <w:t>.</w:t>
      </w:r>
      <w:r w:rsidR="00407E2F">
        <w:t xml:space="preserve"> </w:t>
      </w:r>
      <w:r w:rsidR="00CD7EC5">
        <w:t xml:space="preserve">Such </w:t>
      </w:r>
      <w:r>
        <w:t xml:space="preserve">delay </w:t>
      </w:r>
      <w:r w:rsidR="00641196" w:rsidRPr="00641196">
        <w:t>in remedial procedure</w:t>
      </w:r>
      <w:r w:rsidR="00641196">
        <w:t xml:space="preserve"> has not been </w:t>
      </w:r>
      <w:r>
        <w:t xml:space="preserve">justified </w:t>
      </w:r>
      <w:r w:rsidR="00DF3B56">
        <w:t xml:space="preserve">and </w:t>
      </w:r>
      <w:r>
        <w:t>should</w:t>
      </w:r>
      <w:r w:rsidR="00DF3B56">
        <w:t xml:space="preserve"> </w:t>
      </w:r>
      <w:r>
        <w:t>be considered unreasonable</w:t>
      </w:r>
      <w:r w:rsidR="00641196">
        <w:t>.</w:t>
      </w:r>
      <w:r w:rsidR="008842A0">
        <w:t xml:space="preserve"> </w:t>
      </w:r>
      <w:r>
        <w:t xml:space="preserve">As </w:t>
      </w:r>
      <w:r w:rsidR="00641196">
        <w:t xml:space="preserve">concerns </w:t>
      </w:r>
      <w:r>
        <w:t xml:space="preserve">the </w:t>
      </w:r>
      <w:r w:rsidR="00641196">
        <w:t xml:space="preserve">implications for </w:t>
      </w:r>
      <w:r w:rsidR="00CD7EC5">
        <w:t xml:space="preserve">the </w:t>
      </w:r>
      <w:r>
        <w:t xml:space="preserve">right to life, the author </w:t>
      </w:r>
      <w:r w:rsidR="00D2751A">
        <w:t xml:space="preserve">faced life threatening </w:t>
      </w:r>
      <w:r w:rsidR="00217910">
        <w:t>difficulties during his stay</w:t>
      </w:r>
      <w:r>
        <w:t xml:space="preserve"> in the airport transit zone for 14 months, without a remedy. While he could have sought compensation </w:t>
      </w:r>
      <w:r w:rsidR="00514B54">
        <w:t xml:space="preserve">from </w:t>
      </w:r>
      <w:r>
        <w:t xml:space="preserve">the State Party, he was afraid of </w:t>
      </w:r>
      <w:r w:rsidR="00E55558">
        <w:t xml:space="preserve">the possible </w:t>
      </w:r>
      <w:r>
        <w:t>repercussions</w:t>
      </w:r>
      <w:r w:rsidR="001D5A69">
        <w:t xml:space="preserve"> </w:t>
      </w:r>
      <w:r w:rsidR="00E55558">
        <w:t>for</w:t>
      </w:r>
      <w:r w:rsidR="001D5A69">
        <w:t xml:space="preserve"> doing so during the RSD procedure. </w:t>
      </w:r>
      <w:r w:rsidR="00126AC7">
        <w:t xml:space="preserve">He </w:t>
      </w:r>
      <w:r w:rsidR="00C75B8C">
        <w:t xml:space="preserve">therefore </w:t>
      </w:r>
      <w:r w:rsidR="00126AC7">
        <w:t xml:space="preserve">considered </w:t>
      </w:r>
      <w:r w:rsidR="00DF3B56">
        <w:t>the compensation claim</w:t>
      </w:r>
      <w:r w:rsidR="00126AC7">
        <w:t xml:space="preserve"> </w:t>
      </w:r>
      <w:r w:rsidR="00DF3B56">
        <w:t xml:space="preserve">not </w:t>
      </w:r>
      <w:r w:rsidR="00C75B8C">
        <w:t xml:space="preserve">to be an </w:t>
      </w:r>
      <w:r w:rsidR="00DF3B56">
        <w:t xml:space="preserve">available remedy. </w:t>
      </w:r>
      <w:r w:rsidR="001D5A69">
        <w:t xml:space="preserve"> </w:t>
      </w:r>
    </w:p>
    <w:p w14:paraId="40AE1691" w14:textId="2C2E43CB" w:rsidR="000A51AB" w:rsidRDefault="00A423C4" w:rsidP="00D01CD3">
      <w:pPr>
        <w:pStyle w:val="SingleTxtG"/>
        <w:spacing w:line="240" w:lineRule="auto"/>
      </w:pPr>
      <w:r w:rsidRPr="00F25455">
        <w:t>7.</w:t>
      </w:r>
      <w:r w:rsidR="00F25455">
        <w:t>4</w:t>
      </w:r>
      <w:r>
        <w:tab/>
      </w:r>
      <w:r w:rsidR="00126AC7">
        <w:t xml:space="preserve">In addition, the author considered the </w:t>
      </w:r>
      <w:r>
        <w:t>State Party</w:t>
      </w:r>
      <w:r w:rsidR="00126AC7">
        <w:t xml:space="preserve">’s objections to his </w:t>
      </w:r>
      <w:r>
        <w:t xml:space="preserve">claims </w:t>
      </w:r>
      <w:r w:rsidR="00641196">
        <w:t xml:space="preserve">under </w:t>
      </w:r>
      <w:r>
        <w:t>article</w:t>
      </w:r>
      <w:r w:rsidR="00641196">
        <w:t>s</w:t>
      </w:r>
      <w:r>
        <w:t xml:space="preserve"> 6</w:t>
      </w:r>
      <w:r w:rsidR="00641196">
        <w:t xml:space="preserve"> </w:t>
      </w:r>
      <w:r>
        <w:t>(1) and 7</w:t>
      </w:r>
      <w:r w:rsidR="00126AC7">
        <w:t xml:space="preserve"> </w:t>
      </w:r>
      <w:r w:rsidR="00FA4681" w:rsidRPr="00FA4681">
        <w:t>(para. 3.2 above)</w:t>
      </w:r>
      <w:r w:rsidR="00FA4681">
        <w:t xml:space="preserve"> </w:t>
      </w:r>
      <w:r w:rsidR="00126AC7">
        <w:t>as mi</w:t>
      </w:r>
      <w:r>
        <w:t>sleading</w:t>
      </w:r>
      <w:r w:rsidR="00226356">
        <w:t xml:space="preserve">; however, he </w:t>
      </w:r>
      <w:r w:rsidR="00FA4681">
        <w:t>admitt</w:t>
      </w:r>
      <w:r w:rsidR="00226356">
        <w:t xml:space="preserve">ed </w:t>
      </w:r>
      <w:r w:rsidR="00FA4681">
        <w:t xml:space="preserve">that the State Party </w:t>
      </w:r>
      <w:r w:rsidR="00226356">
        <w:t xml:space="preserve">has </w:t>
      </w:r>
      <w:r w:rsidR="00FA4681">
        <w:t>exercise</w:t>
      </w:r>
      <w:r w:rsidR="00226356">
        <w:t xml:space="preserve">d </w:t>
      </w:r>
      <w:r w:rsidR="00FA4681">
        <w:t>discretion over the RSD procedure and the right to regulate entry and stay of the aliens</w:t>
      </w:r>
      <w:r>
        <w:t xml:space="preserve">. </w:t>
      </w:r>
      <w:r w:rsidR="00EF0890">
        <w:t>In th</w:t>
      </w:r>
      <w:r w:rsidR="00126AC7">
        <w:t xml:space="preserve">is </w:t>
      </w:r>
      <w:r w:rsidR="00F077CB">
        <w:t>case</w:t>
      </w:r>
      <w:r w:rsidR="00EF0890">
        <w:t>,</w:t>
      </w:r>
      <w:r w:rsidR="00F077CB">
        <w:t xml:space="preserve"> </w:t>
      </w:r>
      <w:r w:rsidR="00EF0890">
        <w:t xml:space="preserve">the State Party did not allow the author to apply for refugee status just because </w:t>
      </w:r>
      <w:r w:rsidR="00767B1D">
        <w:t>he</w:t>
      </w:r>
      <w:r w:rsidR="00EF0890">
        <w:t xml:space="preserve"> was a transit passenger. </w:t>
      </w:r>
      <w:r w:rsidR="00664558">
        <w:t xml:space="preserve">Without </w:t>
      </w:r>
      <w:r w:rsidR="00783395">
        <w:t xml:space="preserve">specific </w:t>
      </w:r>
      <w:r w:rsidR="00664558">
        <w:t xml:space="preserve">legal provisions to ensure </w:t>
      </w:r>
      <w:r w:rsidR="00783395">
        <w:t xml:space="preserve">an </w:t>
      </w:r>
      <w:r w:rsidR="00664558">
        <w:t>effective and independent review of the decision</w:t>
      </w:r>
      <w:r w:rsidR="00783395">
        <w:t>s</w:t>
      </w:r>
      <w:r w:rsidR="00664558">
        <w:t xml:space="preserve"> over the </w:t>
      </w:r>
      <w:r w:rsidR="00783395">
        <w:t xml:space="preserve">application for refugee status </w:t>
      </w:r>
      <w:r w:rsidR="00664558">
        <w:t>at the border, the rejected asylum seekers are deprived of the right of non-refoulement</w:t>
      </w:r>
      <w:r w:rsidR="00783395">
        <w:t xml:space="preserve">, in violation of </w:t>
      </w:r>
      <w:r w:rsidR="00664558">
        <w:t>the Covenant.</w:t>
      </w:r>
      <w:r w:rsidR="00783395">
        <w:rPr>
          <w:rStyle w:val="FootnoteReference"/>
        </w:rPr>
        <w:footnoteReference w:id="14"/>
      </w:r>
      <w:r w:rsidR="00783395">
        <w:t xml:space="preserve"> </w:t>
      </w:r>
    </w:p>
    <w:p w14:paraId="07704BA2" w14:textId="05EB9339" w:rsidR="00454E8D" w:rsidRDefault="000A51AB" w:rsidP="00D01CD3">
      <w:pPr>
        <w:pStyle w:val="SingleTxtG"/>
        <w:spacing w:line="240" w:lineRule="auto"/>
      </w:pPr>
      <w:r>
        <w:t>7.</w:t>
      </w:r>
      <w:r w:rsidR="00F25455">
        <w:t>5</w:t>
      </w:r>
      <w:r>
        <w:tab/>
        <w:t>As regards the objections to the alleged violations of article 9 (1)</w:t>
      </w:r>
      <w:r w:rsidR="000369E3">
        <w:t xml:space="preserve">, </w:t>
      </w:r>
      <w:r>
        <w:t xml:space="preserve">the author considers that the State Party’s arguments are based on </w:t>
      </w:r>
      <w:r w:rsidR="003E7F12">
        <w:t xml:space="preserve">the </w:t>
      </w:r>
      <w:r>
        <w:t>legal fiction that the asylum seeker can freely leave the transit zone</w:t>
      </w:r>
      <w:r w:rsidR="000369E3">
        <w:t xml:space="preserve"> </w:t>
      </w:r>
      <w:r>
        <w:t xml:space="preserve">and the State Party and go to any </w:t>
      </w:r>
      <w:r w:rsidR="000369E3">
        <w:t xml:space="preserve">other </w:t>
      </w:r>
      <w:r>
        <w:t>country</w:t>
      </w:r>
      <w:r w:rsidR="00B535FA">
        <w:t xml:space="preserve">. The author refers to </w:t>
      </w:r>
      <w:r>
        <w:t xml:space="preserve">the Committee’s </w:t>
      </w:r>
      <w:r w:rsidR="00B535FA">
        <w:t xml:space="preserve">case-law </w:t>
      </w:r>
      <w:r>
        <w:t xml:space="preserve">that any decision to keep a person in detention should be </w:t>
      </w:r>
      <w:r w:rsidR="00B535FA">
        <w:t xml:space="preserve">subject to a period </w:t>
      </w:r>
      <w:r>
        <w:t>review so that the grounds justifying detention can be assessed</w:t>
      </w:r>
      <w:r w:rsidR="00B535FA">
        <w:t xml:space="preserve">; the </w:t>
      </w:r>
      <w:r>
        <w:t xml:space="preserve">detention should not continue beyond the period for which the State can provide appropriate justification. </w:t>
      </w:r>
      <w:r w:rsidR="00B535FA">
        <w:t xml:space="preserve">The author submits that while </w:t>
      </w:r>
      <w:r>
        <w:t xml:space="preserve">there was not an affirmative </w:t>
      </w:r>
      <w:r w:rsidR="00B535FA">
        <w:t xml:space="preserve">decision </w:t>
      </w:r>
      <w:r>
        <w:t xml:space="preserve">to detain </w:t>
      </w:r>
      <w:r w:rsidR="00B535FA">
        <w:t xml:space="preserve">him </w:t>
      </w:r>
      <w:r>
        <w:t xml:space="preserve">in a specific place, it was the administrative power of the State Party </w:t>
      </w:r>
      <w:r w:rsidR="00B535FA">
        <w:t xml:space="preserve">that </w:t>
      </w:r>
      <w:r>
        <w:t xml:space="preserve">deprived the author of liberty by not allowing </w:t>
      </w:r>
      <w:r w:rsidR="00D5024A">
        <w:t>him to leave the transit area during the judicial proceedings from February 2020 to April 2021. Without legislative measures prohibit</w:t>
      </w:r>
      <w:r w:rsidR="00B535FA">
        <w:t xml:space="preserve">ing detention </w:t>
      </w:r>
      <w:r w:rsidR="00B535FA" w:rsidRPr="00B535FA">
        <w:t xml:space="preserve">in </w:t>
      </w:r>
      <w:r w:rsidR="00B535FA">
        <w:t xml:space="preserve">the </w:t>
      </w:r>
      <w:r w:rsidR="00B535FA" w:rsidRPr="00B535FA">
        <w:t xml:space="preserve">transit area </w:t>
      </w:r>
      <w:r w:rsidR="00B535FA">
        <w:t xml:space="preserve">of </w:t>
      </w:r>
      <w:r w:rsidR="00D5024A">
        <w:t xml:space="preserve">the asylum seekers </w:t>
      </w:r>
      <w:r w:rsidR="00B535FA">
        <w:t xml:space="preserve">rejected </w:t>
      </w:r>
      <w:r w:rsidR="00D5024A">
        <w:t xml:space="preserve">at the border, the State Party continues to </w:t>
      </w:r>
      <w:r w:rsidR="009B1807">
        <w:t xml:space="preserve">practice </w:t>
      </w:r>
      <w:r w:rsidR="00D5024A">
        <w:t xml:space="preserve">de facto arbitrary detention of the </w:t>
      </w:r>
      <w:r w:rsidR="009B1807">
        <w:t xml:space="preserve">rejected </w:t>
      </w:r>
      <w:r w:rsidR="00D5024A">
        <w:t>asylum seeker</w:t>
      </w:r>
      <w:r w:rsidR="009B1807">
        <w:t xml:space="preserve">s, thereby </w:t>
      </w:r>
      <w:r w:rsidR="00D5024A">
        <w:t>violati</w:t>
      </w:r>
      <w:r w:rsidR="009B1807">
        <w:t xml:space="preserve">ng </w:t>
      </w:r>
      <w:r w:rsidR="00D5024A">
        <w:t xml:space="preserve">article 9 (1) of the Covenant. </w:t>
      </w:r>
    </w:p>
    <w:p w14:paraId="213EBA3B" w14:textId="397BA855" w:rsidR="004901E8" w:rsidRDefault="00454E8D" w:rsidP="00D01CD3">
      <w:pPr>
        <w:pStyle w:val="SingleTxtG"/>
        <w:spacing w:line="240" w:lineRule="auto"/>
      </w:pPr>
      <w:r>
        <w:t>7.</w:t>
      </w:r>
      <w:r w:rsidR="00F25455">
        <w:t>6</w:t>
      </w:r>
      <w:r>
        <w:tab/>
        <w:t xml:space="preserve">As </w:t>
      </w:r>
      <w:r w:rsidR="00760BC9">
        <w:t xml:space="preserve">for </w:t>
      </w:r>
      <w:r>
        <w:t>the claims of violations of articles 6 (1), 7 and 10 (1)</w:t>
      </w:r>
      <w:r w:rsidR="00760BC9">
        <w:t xml:space="preserve">, </w:t>
      </w:r>
      <w:r>
        <w:t xml:space="preserve">the author notes that the State Party </w:t>
      </w:r>
      <w:r w:rsidR="00760BC9">
        <w:t xml:space="preserve">held </w:t>
      </w:r>
      <w:r>
        <w:t xml:space="preserve">that </w:t>
      </w:r>
      <w:r w:rsidR="00961075">
        <w:t xml:space="preserve">since the author was not formally detained, </w:t>
      </w:r>
      <w:r>
        <w:t xml:space="preserve">it had no obligations towards </w:t>
      </w:r>
      <w:r w:rsidR="00847A5C">
        <w:t>him</w:t>
      </w:r>
      <w:r>
        <w:t xml:space="preserve"> in the transit area, which was equipped with appropriate facilities. </w:t>
      </w:r>
      <w:r w:rsidR="00760BC9">
        <w:t xml:space="preserve">The </w:t>
      </w:r>
      <w:r>
        <w:t>author objected</w:t>
      </w:r>
      <w:r w:rsidR="00D80E39">
        <w:t xml:space="preserve">, noting that </w:t>
      </w:r>
      <w:r w:rsidR="00760BC9">
        <w:t xml:space="preserve">he was </w:t>
      </w:r>
      <w:r>
        <w:t>destitute</w:t>
      </w:r>
      <w:r w:rsidR="00760BC9">
        <w:t xml:space="preserve"> and </w:t>
      </w:r>
      <w:r>
        <w:t xml:space="preserve">could not afford the high prices of goods and services in the transit area. He also </w:t>
      </w:r>
      <w:r w:rsidR="00D44B50">
        <w:t xml:space="preserve">objected </w:t>
      </w:r>
      <w:r w:rsidR="00531F88">
        <w:t xml:space="preserve">to </w:t>
      </w:r>
      <w:r w:rsidR="00D44B50">
        <w:t xml:space="preserve">the </w:t>
      </w:r>
      <w:r w:rsidR="000D6B0E">
        <w:t>way in which the State Party qualified the fact that he was</w:t>
      </w:r>
      <w:r w:rsidR="00F943F9">
        <w:t xml:space="preserve"> provided </w:t>
      </w:r>
      <w:r w:rsidR="004B2E50">
        <w:t xml:space="preserve">a separate room for interview with the legal counsels on eight occasions </w:t>
      </w:r>
      <w:r w:rsidR="00760BC9">
        <w:t xml:space="preserve">within </w:t>
      </w:r>
      <w:r w:rsidR="004B2E50">
        <w:t>14 months</w:t>
      </w:r>
      <w:r w:rsidR="00076E4D">
        <w:t xml:space="preserve"> as “humanitarian”. He contends that</w:t>
      </w:r>
      <w:r w:rsidR="004B2E50">
        <w:t xml:space="preserve"> asylum seekers are entitled to </w:t>
      </w:r>
      <w:r w:rsidR="00760BC9">
        <w:t xml:space="preserve">the </w:t>
      </w:r>
      <w:r w:rsidR="004B2E50">
        <w:t xml:space="preserve">right to </w:t>
      </w:r>
      <w:r w:rsidR="004B2E50">
        <w:lastRenderedPageBreak/>
        <w:t xml:space="preserve">counsel and </w:t>
      </w:r>
      <w:r w:rsidR="00760BC9">
        <w:t xml:space="preserve">the </w:t>
      </w:r>
      <w:r w:rsidR="004B2E50">
        <w:t>provi</w:t>
      </w:r>
      <w:r w:rsidR="00760BC9">
        <w:t xml:space="preserve">sion of </w:t>
      </w:r>
      <w:r w:rsidR="004B2E50">
        <w:t>room for meeting</w:t>
      </w:r>
      <w:r w:rsidR="00076E4D">
        <w:t>s</w:t>
      </w:r>
      <w:r w:rsidR="004B2E50">
        <w:t xml:space="preserve"> with the counsels is </w:t>
      </w:r>
      <w:r w:rsidR="004423F7">
        <w:t>a legal requirement</w:t>
      </w:r>
      <w:r w:rsidR="00DF2F3A">
        <w:t>,</w:t>
      </w:r>
      <w:r w:rsidR="004423F7">
        <w:t xml:space="preserve"> not a humanitarian gesture</w:t>
      </w:r>
      <w:r w:rsidR="004B2E50">
        <w:t>.</w:t>
      </w:r>
      <w:r w:rsidR="00760BC9">
        <w:t xml:space="preserve"> </w:t>
      </w:r>
      <w:r w:rsidR="004B2E50">
        <w:t>The Covenant</w:t>
      </w:r>
      <w:r w:rsidR="00760BC9">
        <w:t xml:space="preserve"> </w:t>
      </w:r>
      <w:r w:rsidR="004B2E50">
        <w:t>requires from the State Party a heightened duty of care to take necessary measures to protect the lives of individuals deprived of their liberty by the State.</w:t>
      </w:r>
      <w:r w:rsidR="004B2E50">
        <w:rPr>
          <w:rStyle w:val="FootnoteReference"/>
        </w:rPr>
        <w:footnoteReference w:id="15"/>
      </w:r>
      <w:r w:rsidR="004B2E50">
        <w:t xml:space="preserve"> However, the State Party failed to take any measures to protect the author from the Covid-19 </w:t>
      </w:r>
      <w:r w:rsidR="00EB6A21">
        <w:t>pandemic. The</w:t>
      </w:r>
      <w:r w:rsidR="0005531E">
        <w:t xml:space="preserve"> author reiterated that his </w:t>
      </w:r>
      <w:r w:rsidR="00EB6A21">
        <w:t>life in the transit area was sustained by donated goods, including the food, face masks, soap and medicines. The author also had difficulty to keep hygiene as the shower facility was closed during the Covid-19 pandemic</w:t>
      </w:r>
      <w:r w:rsidR="0005531E">
        <w:t>,</w:t>
      </w:r>
      <w:r w:rsidR="00EB6A21">
        <w:t xml:space="preserve"> and</w:t>
      </w:r>
      <w:r w:rsidR="0005531E">
        <w:t xml:space="preserve"> he</w:t>
      </w:r>
      <w:r w:rsidR="00EB6A21">
        <w:t xml:space="preserve"> lacked access to medical services. </w:t>
      </w:r>
      <w:r w:rsidR="00CB52D3">
        <w:t>Without a</w:t>
      </w:r>
      <w:r w:rsidR="000D739E">
        <w:t>dequate m</w:t>
      </w:r>
      <w:r w:rsidR="00CB52D3">
        <w:t xml:space="preserve">easures to sustain the author’s life in the transit area, the State Party violated its obligations under articles 6 (1), 7 and 10 (1) of the Covenant, breaching the duty of care towards the author.  </w:t>
      </w:r>
      <w:r w:rsidR="004B2E50">
        <w:t xml:space="preserve">    </w:t>
      </w:r>
      <w:r>
        <w:t xml:space="preserve">  </w:t>
      </w:r>
      <w:r w:rsidR="00D5024A">
        <w:t xml:space="preserve"> </w:t>
      </w:r>
      <w:r w:rsidR="000A51AB">
        <w:t xml:space="preserve">    </w:t>
      </w:r>
      <w:r w:rsidR="00210469">
        <w:t xml:space="preserve"> </w:t>
      </w:r>
      <w:r w:rsidR="00416400">
        <w:t xml:space="preserve"> </w:t>
      </w:r>
      <w:r w:rsidR="00A423C4">
        <w:t xml:space="preserve">  </w:t>
      </w:r>
      <w:r w:rsidR="001D5A69">
        <w:t xml:space="preserve"> </w:t>
      </w:r>
      <w:r w:rsidR="004901E8">
        <w:t xml:space="preserve"> </w:t>
      </w:r>
    </w:p>
    <w:p w14:paraId="2C94AA51" w14:textId="57F58850" w:rsidR="00292218" w:rsidRPr="00892A83" w:rsidRDefault="0039675E" w:rsidP="00D01CD3">
      <w:pPr>
        <w:pStyle w:val="SingleTxtG"/>
        <w:spacing w:line="240" w:lineRule="auto"/>
      </w:pPr>
      <w:r>
        <w:t>7.</w:t>
      </w:r>
      <w:r w:rsidR="00F25455">
        <w:t>7</w:t>
      </w:r>
      <w:r>
        <w:t xml:space="preserve"> </w:t>
      </w:r>
      <w:r>
        <w:tab/>
      </w:r>
      <w:r w:rsidR="00454E8D">
        <w:t xml:space="preserve">The </w:t>
      </w:r>
      <w:r>
        <w:t xml:space="preserve">author </w:t>
      </w:r>
      <w:r w:rsidR="000F4216">
        <w:t xml:space="preserve">recalls </w:t>
      </w:r>
      <w:r>
        <w:t xml:space="preserve">that </w:t>
      </w:r>
      <w:r w:rsidR="00454E8D">
        <w:t xml:space="preserve">he </w:t>
      </w:r>
      <w:r>
        <w:t xml:space="preserve">forcibly left </w:t>
      </w:r>
      <w:r w:rsidR="00E86418">
        <w:t xml:space="preserve">his </w:t>
      </w:r>
      <w:r>
        <w:t xml:space="preserve">home in 2017 </w:t>
      </w:r>
      <w:r w:rsidR="00DE2947">
        <w:t>after having been kidnapped</w:t>
      </w:r>
      <w:r w:rsidR="00817502">
        <w:t xml:space="preserve"> and he had</w:t>
      </w:r>
      <w:r>
        <w:t xml:space="preserve"> no </w:t>
      </w:r>
      <w:r w:rsidR="00817502">
        <w:t xml:space="preserve">safe </w:t>
      </w:r>
      <w:r>
        <w:t xml:space="preserve">place </w:t>
      </w:r>
      <w:r w:rsidR="00817502">
        <w:t>to return to</w:t>
      </w:r>
      <w:r w:rsidR="00490366">
        <w:t xml:space="preserve"> and that he was left without legal protection or remedies for over 33 months</w:t>
      </w:r>
      <w:r w:rsidR="00454E8D">
        <w:t xml:space="preserve">. </w:t>
      </w:r>
    </w:p>
    <w:p w14:paraId="17368602" w14:textId="1DDB416F" w:rsidR="00347244" w:rsidRDefault="00347244" w:rsidP="002B4B1E">
      <w:pPr>
        <w:pStyle w:val="SingleTxtG"/>
        <w:rPr>
          <w:b/>
          <w:bCs/>
        </w:rPr>
      </w:pPr>
      <w:r w:rsidRPr="00347244">
        <w:rPr>
          <w:b/>
          <w:bCs/>
        </w:rPr>
        <w:t xml:space="preserve">State </w:t>
      </w:r>
      <w:r w:rsidR="006C6967">
        <w:rPr>
          <w:b/>
          <w:bCs/>
        </w:rPr>
        <w:t>P</w:t>
      </w:r>
      <w:r w:rsidRPr="00347244">
        <w:rPr>
          <w:b/>
          <w:bCs/>
        </w:rPr>
        <w:t>arty’s further observations</w:t>
      </w:r>
    </w:p>
    <w:p w14:paraId="2FB55143" w14:textId="1F13685C" w:rsidR="00DF7F78" w:rsidRDefault="00B1633A" w:rsidP="00EE3502">
      <w:pPr>
        <w:pStyle w:val="SingleTxtG"/>
        <w:spacing w:line="240" w:lineRule="auto"/>
      </w:pPr>
      <w:r w:rsidRPr="00EE3502">
        <w:t>8.1</w:t>
      </w:r>
      <w:r>
        <w:tab/>
        <w:t xml:space="preserve">On 1 February 2023, the State Party </w:t>
      </w:r>
      <w:r w:rsidR="000743FD">
        <w:t xml:space="preserve">submitted </w:t>
      </w:r>
      <w:r>
        <w:t xml:space="preserve">that </w:t>
      </w:r>
      <w:r w:rsidR="00860D12">
        <w:t>a</w:t>
      </w:r>
      <w:r w:rsidR="00C142BE">
        <w:t>lthou</w:t>
      </w:r>
      <w:r w:rsidR="00B16157">
        <w:t xml:space="preserve">gh </w:t>
      </w:r>
      <w:r>
        <w:t xml:space="preserve">the </w:t>
      </w:r>
      <w:r w:rsidR="000743FD">
        <w:t>RSD procedure</w:t>
      </w:r>
      <w:r w:rsidR="00B16157">
        <w:t xml:space="preserve"> </w:t>
      </w:r>
      <w:r w:rsidR="00226356">
        <w:t xml:space="preserve">in the </w:t>
      </w:r>
      <w:r w:rsidR="00B16157">
        <w:t>author</w:t>
      </w:r>
      <w:r w:rsidR="00226356">
        <w:t>’s case</w:t>
      </w:r>
      <w:r w:rsidR="00B16157">
        <w:t xml:space="preserve"> was</w:t>
      </w:r>
      <w:r w:rsidR="00E45319">
        <w:t xml:space="preserve"> </w:t>
      </w:r>
      <w:r w:rsidR="00B16157">
        <w:t xml:space="preserve">still pending, it nevertheless </w:t>
      </w:r>
      <w:r w:rsidR="003B303C">
        <w:t>represents</w:t>
      </w:r>
      <w:r w:rsidR="0082287B">
        <w:t xml:space="preserve"> </w:t>
      </w:r>
      <w:r>
        <w:t>an</w:t>
      </w:r>
      <w:r w:rsidR="003B303C">
        <w:t xml:space="preserve"> </w:t>
      </w:r>
      <w:r>
        <w:t>available</w:t>
      </w:r>
      <w:r w:rsidR="003B303C">
        <w:t xml:space="preserve"> </w:t>
      </w:r>
      <w:r>
        <w:t>domestic remedy</w:t>
      </w:r>
      <w:r w:rsidR="001C5EB9">
        <w:t xml:space="preserve"> that has </w:t>
      </w:r>
      <w:r>
        <w:t xml:space="preserve">neither been unreasonably prolonged </w:t>
      </w:r>
      <w:r w:rsidR="003E708B">
        <w:t>n</w:t>
      </w:r>
      <w:r w:rsidR="003B303C">
        <w:t xml:space="preserve">or </w:t>
      </w:r>
      <w:r>
        <w:t xml:space="preserve">ineffective. </w:t>
      </w:r>
      <w:r w:rsidR="00720AD9">
        <w:t xml:space="preserve">However, </w:t>
      </w:r>
      <w:r w:rsidR="00F5560A">
        <w:t xml:space="preserve">the State Party recognized </w:t>
      </w:r>
      <w:r w:rsidR="00F43B5C">
        <w:t>its</w:t>
      </w:r>
      <w:r w:rsidR="003B6660">
        <w:t xml:space="preserve"> comparative</w:t>
      </w:r>
      <w:r w:rsidR="00F43B5C">
        <w:t>ly</w:t>
      </w:r>
      <w:r w:rsidR="00F5560A">
        <w:t xml:space="preserve"> low refugee recognition rates, and </w:t>
      </w:r>
      <w:r w:rsidR="003B6660">
        <w:t xml:space="preserve">in acknowledging </w:t>
      </w:r>
      <w:r w:rsidR="00F5560A">
        <w:t>the criticism regarding the time-consuming nature of the RSD procedures</w:t>
      </w:r>
      <w:r w:rsidR="006C433B">
        <w:t>, it</w:t>
      </w:r>
      <w:r w:rsidR="00F5560A">
        <w:t xml:space="preserve"> has taken various measures to address the issue, including by increasing the number of RSD officers and improving the procedural fairness of RSD interviews. </w:t>
      </w:r>
    </w:p>
    <w:p w14:paraId="486A9EA8" w14:textId="772A738C" w:rsidR="0077683D" w:rsidRDefault="00DF7F78" w:rsidP="00EE3502">
      <w:pPr>
        <w:pStyle w:val="SingleTxtG"/>
        <w:spacing w:line="240" w:lineRule="auto"/>
      </w:pPr>
      <w:r>
        <w:t>8.</w:t>
      </w:r>
      <w:r w:rsidR="00695705">
        <w:t>2</w:t>
      </w:r>
      <w:r>
        <w:tab/>
      </w:r>
      <w:r w:rsidR="007C4B05">
        <w:t xml:space="preserve">As for </w:t>
      </w:r>
      <w:r>
        <w:t xml:space="preserve">the </w:t>
      </w:r>
      <w:r w:rsidR="007C4B05">
        <w:t xml:space="preserve">author’s </w:t>
      </w:r>
      <w:r>
        <w:t>extended stay in the airport transit area, the State Party objected to the author’s allegations of undue delays</w:t>
      </w:r>
      <w:r w:rsidR="00E1540C">
        <w:t xml:space="preserve">, recalling that </w:t>
      </w:r>
      <w:r w:rsidR="001E16B2" w:rsidRPr="00343F90">
        <w:t xml:space="preserve">he </w:t>
      </w:r>
      <w:r w:rsidR="00E1540C" w:rsidRPr="00343F90">
        <w:t>exited the transit area on 13 April</w:t>
      </w:r>
      <w:r w:rsidR="00E1540C" w:rsidRPr="00E1540C">
        <w:t xml:space="preserve"> 2021</w:t>
      </w:r>
      <w:r w:rsidR="00E1540C">
        <w:t xml:space="preserve"> and entered the State Party’s territory</w:t>
      </w:r>
      <w:r w:rsidR="001E16B2">
        <w:t xml:space="preserve">, after a </w:t>
      </w:r>
      <w:r w:rsidR="00E1540C">
        <w:t xml:space="preserve">successful </w:t>
      </w:r>
      <w:r w:rsidR="001E16B2">
        <w:t xml:space="preserve">administrative litigation before the court. </w:t>
      </w:r>
      <w:r>
        <w:t xml:space="preserve">If the author suffered damages </w:t>
      </w:r>
      <w:r w:rsidR="007C4B05">
        <w:t xml:space="preserve">due to </w:t>
      </w:r>
      <w:r>
        <w:t>the Government’s actions</w:t>
      </w:r>
      <w:r w:rsidR="001E16B2">
        <w:t xml:space="preserve"> causing alleged infringements of his right to life</w:t>
      </w:r>
      <w:r>
        <w:t xml:space="preserve">, he could seek a </w:t>
      </w:r>
      <w:r w:rsidR="001E16B2">
        <w:t xml:space="preserve">judicial </w:t>
      </w:r>
      <w:r>
        <w:t>remed</w:t>
      </w:r>
      <w:r w:rsidR="001E16B2">
        <w:t>y</w:t>
      </w:r>
      <w:r>
        <w:t xml:space="preserve"> </w:t>
      </w:r>
      <w:r w:rsidR="007C4B05">
        <w:t xml:space="preserve">e.g. </w:t>
      </w:r>
      <w:r>
        <w:t>by filing a claim for compensation</w:t>
      </w:r>
      <w:r w:rsidR="001E16B2">
        <w:t xml:space="preserve">. </w:t>
      </w:r>
    </w:p>
    <w:p w14:paraId="6EBA384D" w14:textId="32585A6D" w:rsidR="004A4A51" w:rsidRPr="006942CF" w:rsidRDefault="0077683D" w:rsidP="00E45319">
      <w:pPr>
        <w:pStyle w:val="SingleTxtG"/>
        <w:spacing w:line="240" w:lineRule="auto"/>
      </w:pPr>
      <w:r>
        <w:t>8.</w:t>
      </w:r>
      <w:r w:rsidR="00A53E2B">
        <w:t>3</w:t>
      </w:r>
      <w:r>
        <w:tab/>
      </w:r>
      <w:r w:rsidR="00956078">
        <w:t>T</w:t>
      </w:r>
      <w:r w:rsidR="00922EFC">
        <w:t xml:space="preserve">he State Party contends that, notwithstanding the author’s pending refugee application since 24 May 2021, and except for compensation claim, all other remedies sought initially by the author have either been satisfied through domestic procedures or have become moot. Since the author has not attempted to exhaust the compensation claim, his communication should be declared </w:t>
      </w:r>
      <w:r w:rsidR="00922EFC" w:rsidRPr="006942CF">
        <w:t xml:space="preserve">inadmissible.  </w:t>
      </w:r>
    </w:p>
    <w:p w14:paraId="5DA8747D" w14:textId="11995299" w:rsidR="00DF7F78" w:rsidRPr="006942CF" w:rsidRDefault="004A4A51" w:rsidP="00D01CD3">
      <w:pPr>
        <w:pStyle w:val="SingleTxtG"/>
        <w:spacing w:line="240" w:lineRule="auto"/>
      </w:pPr>
      <w:r w:rsidRPr="006942CF">
        <w:t>8.</w:t>
      </w:r>
      <w:r w:rsidR="00A53E2B" w:rsidRPr="006942CF">
        <w:t>4</w:t>
      </w:r>
      <w:r w:rsidRPr="006942CF">
        <w:tab/>
      </w:r>
      <w:r w:rsidR="003A1083" w:rsidRPr="006942CF">
        <w:t>The S</w:t>
      </w:r>
      <w:r w:rsidRPr="006942CF">
        <w:t>tate</w:t>
      </w:r>
      <w:r w:rsidR="003A1083" w:rsidRPr="006942CF">
        <w:t xml:space="preserve"> </w:t>
      </w:r>
      <w:r w:rsidRPr="006942CF">
        <w:t>Party</w:t>
      </w:r>
      <w:r w:rsidR="003A1083" w:rsidRPr="006942CF">
        <w:t xml:space="preserve"> </w:t>
      </w:r>
      <w:r w:rsidR="008B2E81" w:rsidRPr="006942CF">
        <w:t xml:space="preserve">also </w:t>
      </w:r>
      <w:r w:rsidRPr="006942CF">
        <w:t xml:space="preserve">submitted observations on the author’s comments on the merits, </w:t>
      </w:r>
      <w:r w:rsidR="003E6AEC" w:rsidRPr="006942CF">
        <w:t xml:space="preserve">informing </w:t>
      </w:r>
      <w:r w:rsidR="008B2E81" w:rsidRPr="006942CF">
        <w:t xml:space="preserve">about </w:t>
      </w:r>
      <w:r w:rsidRPr="006942CF">
        <w:t>the policy reform o</w:t>
      </w:r>
      <w:r w:rsidR="003A1083" w:rsidRPr="006942CF">
        <w:t>f</w:t>
      </w:r>
      <w:r w:rsidRPr="006942CF">
        <w:t xml:space="preserve"> </w:t>
      </w:r>
      <w:r w:rsidR="003A1083" w:rsidRPr="006942CF">
        <w:t xml:space="preserve">the applications for </w:t>
      </w:r>
      <w:r w:rsidRPr="006942CF">
        <w:t xml:space="preserve">refugee </w:t>
      </w:r>
      <w:r w:rsidR="003A1083" w:rsidRPr="006942CF">
        <w:t xml:space="preserve">status </w:t>
      </w:r>
      <w:r w:rsidRPr="006942CF">
        <w:t xml:space="preserve">in </w:t>
      </w:r>
      <w:r w:rsidR="003A1083" w:rsidRPr="006942CF">
        <w:t xml:space="preserve">the </w:t>
      </w:r>
      <w:r w:rsidRPr="006942CF">
        <w:t xml:space="preserve">transit areas, </w:t>
      </w:r>
      <w:r w:rsidR="003A1083" w:rsidRPr="006942CF">
        <w:t xml:space="preserve">outlining </w:t>
      </w:r>
      <w:r w:rsidRPr="006942CF">
        <w:t xml:space="preserve">the </w:t>
      </w:r>
      <w:r w:rsidR="0082287B" w:rsidRPr="00107F32">
        <w:t xml:space="preserve">Seoul </w:t>
      </w:r>
      <w:r w:rsidR="003A1083" w:rsidRPr="00107F32">
        <w:t>High C</w:t>
      </w:r>
      <w:r w:rsidRPr="00107F32">
        <w:t>ourt’s interpretation of the Refugee Act so that airport transit passengers may also apply for refugee status</w:t>
      </w:r>
      <w:r w:rsidRPr="006942CF">
        <w:t>.</w:t>
      </w:r>
      <w:r w:rsidRPr="006942CF">
        <w:rPr>
          <w:rStyle w:val="FootnoteReference"/>
        </w:rPr>
        <w:footnoteReference w:id="16"/>
      </w:r>
      <w:r w:rsidRPr="006942CF">
        <w:t xml:space="preserve"> </w:t>
      </w:r>
      <w:r w:rsidR="0082287B" w:rsidRPr="006942CF">
        <w:t xml:space="preserve">The Government revised the </w:t>
      </w:r>
      <w:r w:rsidR="0082287B" w:rsidRPr="006942CF">
        <w:rPr>
          <w:i/>
          <w:iCs/>
        </w:rPr>
        <w:t>Refugee Policy Manual</w:t>
      </w:r>
      <w:r w:rsidR="0082287B" w:rsidRPr="006942CF">
        <w:t xml:space="preserve"> so that if an airport transit passenger expresses their intention to enter the Republic of Korea and apply for refugee status, they should be transferred to relevant public officials for further processing “without delay”. </w:t>
      </w:r>
      <w:r w:rsidR="00AC5C1A" w:rsidRPr="006942CF">
        <w:t xml:space="preserve">The State Party </w:t>
      </w:r>
      <w:r w:rsidR="00841444" w:rsidRPr="006942CF">
        <w:t xml:space="preserve">also </w:t>
      </w:r>
      <w:r w:rsidR="008B2E81" w:rsidRPr="006942CF">
        <w:t xml:space="preserve">mentioned the </w:t>
      </w:r>
      <w:r w:rsidR="00AC5C1A" w:rsidRPr="006942CF">
        <w:t xml:space="preserve">improvements in </w:t>
      </w:r>
      <w:r w:rsidR="00841444" w:rsidRPr="006942CF">
        <w:t xml:space="preserve">the </w:t>
      </w:r>
      <w:r w:rsidR="00AC5C1A" w:rsidRPr="006942CF">
        <w:t>airport waiting areas for foreigners denied entry.</w:t>
      </w:r>
      <w:r w:rsidRPr="006942CF">
        <w:t xml:space="preserve"> </w:t>
      </w:r>
      <w:r w:rsidR="00E17F56" w:rsidRPr="006942CF">
        <w:t xml:space="preserve"> </w:t>
      </w:r>
      <w:r w:rsidR="00DF7F78" w:rsidRPr="006942CF">
        <w:t xml:space="preserve">    </w:t>
      </w:r>
    </w:p>
    <w:p w14:paraId="55080A0A" w14:textId="77777777" w:rsidR="000A5F69" w:rsidRPr="006942CF" w:rsidRDefault="000A5F69" w:rsidP="002B4B1E">
      <w:pPr>
        <w:pStyle w:val="SingleTxtG"/>
        <w:rPr>
          <w:b/>
          <w:bCs/>
        </w:rPr>
      </w:pPr>
      <w:r w:rsidRPr="006942CF">
        <w:rPr>
          <w:b/>
          <w:bCs/>
        </w:rPr>
        <w:t>Author’s additional comments</w:t>
      </w:r>
    </w:p>
    <w:p w14:paraId="30A76C4E" w14:textId="2D508B55" w:rsidR="00956789" w:rsidRPr="006942CF" w:rsidRDefault="000A5F69" w:rsidP="00894A38">
      <w:pPr>
        <w:pStyle w:val="SingleTxtG"/>
        <w:spacing w:line="240" w:lineRule="auto"/>
      </w:pPr>
      <w:r w:rsidRPr="006942CF">
        <w:t>9.1</w:t>
      </w:r>
      <w:r w:rsidRPr="006942CF">
        <w:tab/>
        <w:t xml:space="preserve">On 8 June 2023, the author </w:t>
      </w:r>
      <w:r w:rsidR="005102AE" w:rsidRPr="006942CF">
        <w:t xml:space="preserve">submitted </w:t>
      </w:r>
      <w:r w:rsidRPr="006942CF">
        <w:t xml:space="preserve">additional comments </w:t>
      </w:r>
      <w:r w:rsidR="007508B8">
        <w:t>indicating that his</w:t>
      </w:r>
      <w:r w:rsidR="002407EE" w:rsidRPr="006942CF">
        <w:t xml:space="preserve"> refugee application </w:t>
      </w:r>
      <w:r w:rsidR="00D65916">
        <w:t xml:space="preserve">has been </w:t>
      </w:r>
      <w:r w:rsidR="002407EE" w:rsidRPr="006942CF">
        <w:t xml:space="preserve">pending at the </w:t>
      </w:r>
      <w:r w:rsidR="00D30D48" w:rsidRPr="006942CF">
        <w:t xml:space="preserve">first </w:t>
      </w:r>
      <w:r w:rsidR="002407EE" w:rsidRPr="006942CF">
        <w:t>stage</w:t>
      </w:r>
      <w:r w:rsidR="009C03A2" w:rsidRPr="006942CF">
        <w:t xml:space="preserve"> for over 39 months since he arrived in the State Party to seek protection</w:t>
      </w:r>
      <w:r w:rsidR="00F37D54" w:rsidRPr="006942CF">
        <w:t xml:space="preserve"> and </w:t>
      </w:r>
      <w:r w:rsidR="002407EE" w:rsidRPr="006942CF">
        <w:t xml:space="preserve">he </w:t>
      </w:r>
      <w:r w:rsidR="007B0EB1" w:rsidRPr="006942CF">
        <w:t xml:space="preserve">was </w:t>
      </w:r>
      <w:r w:rsidR="002407EE" w:rsidRPr="006942CF">
        <w:t>not</w:t>
      </w:r>
      <w:r w:rsidR="007B0EB1" w:rsidRPr="006942CF">
        <w:t xml:space="preserve"> </w:t>
      </w:r>
      <w:r w:rsidR="002407EE" w:rsidRPr="006942CF">
        <w:t>interviewed by the RSD officers as of June 2023.</w:t>
      </w:r>
      <w:r w:rsidR="00DB288A" w:rsidRPr="00DB288A">
        <w:t xml:space="preserve"> The author could not work due to his health status, and he was not entitled as a refugee seeker to any social security services. He was left destitute without any protection from the State Party.</w:t>
      </w:r>
    </w:p>
    <w:p w14:paraId="0A17B519" w14:textId="46974160" w:rsidR="00B617D6" w:rsidRPr="006942CF" w:rsidRDefault="00956789" w:rsidP="00D01CD3">
      <w:pPr>
        <w:pStyle w:val="SingleTxtG"/>
        <w:spacing w:line="240" w:lineRule="auto"/>
      </w:pPr>
      <w:r w:rsidRPr="00EE3502">
        <w:t>9.</w:t>
      </w:r>
      <w:r w:rsidR="00894A38" w:rsidRPr="00EE3502">
        <w:t>2</w:t>
      </w:r>
      <w:r w:rsidRPr="006942CF">
        <w:tab/>
      </w:r>
      <w:r w:rsidR="00981981" w:rsidRPr="006942CF">
        <w:t xml:space="preserve">The author </w:t>
      </w:r>
      <w:r w:rsidR="00EE2125">
        <w:t xml:space="preserve">reiterated his arguments about the lack of effectiveness </w:t>
      </w:r>
      <w:r w:rsidR="003361A5">
        <w:t xml:space="preserve">of the pending </w:t>
      </w:r>
      <w:r w:rsidRPr="006942CF">
        <w:t>RSD procedure</w:t>
      </w:r>
      <w:r w:rsidR="003361A5">
        <w:t xml:space="preserve">, which </w:t>
      </w:r>
      <w:r w:rsidR="00DB6275">
        <w:t xml:space="preserve">even once concluded would not have addressed </w:t>
      </w:r>
      <w:r w:rsidR="008E7B66">
        <w:t xml:space="preserve">neither </w:t>
      </w:r>
      <w:r w:rsidR="007B0EB1" w:rsidRPr="006942CF">
        <w:t xml:space="preserve">compensation </w:t>
      </w:r>
      <w:r w:rsidR="00F37D54" w:rsidRPr="006942CF">
        <w:t xml:space="preserve">in relation to </w:t>
      </w:r>
      <w:r w:rsidR="007B0EB1" w:rsidRPr="006942CF">
        <w:t>his detention in the airport transit</w:t>
      </w:r>
      <w:r w:rsidR="00B617D6" w:rsidRPr="006942CF">
        <w:t xml:space="preserve"> area</w:t>
      </w:r>
      <w:r w:rsidR="007B0EB1" w:rsidRPr="006942CF">
        <w:t xml:space="preserve"> </w:t>
      </w:r>
      <w:r w:rsidR="008E7B66">
        <w:t>nor</w:t>
      </w:r>
      <w:r w:rsidR="007B0EB1" w:rsidRPr="006942CF">
        <w:t xml:space="preserve"> the merits of his claims, including the </w:t>
      </w:r>
      <w:r w:rsidR="00F37D54" w:rsidRPr="006942CF">
        <w:t xml:space="preserve">alleged violations </w:t>
      </w:r>
      <w:r w:rsidR="007B0EB1" w:rsidRPr="006942CF">
        <w:t xml:space="preserve">of </w:t>
      </w:r>
      <w:r w:rsidR="00981981" w:rsidRPr="006942CF">
        <w:t xml:space="preserve">the </w:t>
      </w:r>
      <w:r w:rsidR="007B0EB1" w:rsidRPr="006942CF">
        <w:t>right to life.</w:t>
      </w:r>
      <w:r w:rsidR="00236EA4" w:rsidRPr="006942CF">
        <w:t xml:space="preserve"> </w:t>
      </w:r>
      <w:r w:rsidR="00067B0D">
        <w:t xml:space="preserve">He </w:t>
      </w:r>
      <w:r w:rsidR="00A0220E">
        <w:t xml:space="preserve">informed </w:t>
      </w:r>
      <w:r w:rsidR="00DB288A">
        <w:t xml:space="preserve">that he filed the compensation claim </w:t>
      </w:r>
      <w:r w:rsidR="00AA74F1">
        <w:t>o</w:t>
      </w:r>
      <w:r w:rsidR="00DB288A">
        <w:t>n 24 April 2023</w:t>
      </w:r>
      <w:r w:rsidR="00A0220E">
        <w:t xml:space="preserve"> </w:t>
      </w:r>
      <w:r w:rsidR="00AA74F1">
        <w:t xml:space="preserve">due </w:t>
      </w:r>
      <w:r w:rsidR="00A0220E">
        <w:t xml:space="preserve">to </w:t>
      </w:r>
      <w:r w:rsidR="00C1203F">
        <w:t xml:space="preserve">his </w:t>
      </w:r>
      <w:r w:rsidR="00A0220E">
        <w:t>detention</w:t>
      </w:r>
      <w:r w:rsidR="00C1203F">
        <w:t xml:space="preserve"> in the transit area</w:t>
      </w:r>
      <w:r w:rsidR="00067B0D">
        <w:t>.</w:t>
      </w:r>
      <w:r w:rsidR="00C1203F">
        <w:t xml:space="preserve"> </w:t>
      </w:r>
    </w:p>
    <w:p w14:paraId="2D48A712" w14:textId="79D07F7F" w:rsidR="009C404E" w:rsidRPr="00895129" w:rsidRDefault="002A04E7" w:rsidP="00895129">
      <w:pPr>
        <w:pStyle w:val="SingleTxtG"/>
        <w:spacing w:line="240" w:lineRule="auto"/>
        <w:rPr>
          <w:strike/>
        </w:rPr>
      </w:pPr>
      <w:r>
        <w:lastRenderedPageBreak/>
        <w:t>9.</w:t>
      </w:r>
      <w:r w:rsidR="00A0220E">
        <w:t>3</w:t>
      </w:r>
      <w:r>
        <w:tab/>
        <w:t xml:space="preserve">The </w:t>
      </w:r>
      <w:r w:rsidR="00A23912">
        <w:t xml:space="preserve">author also noted the </w:t>
      </w:r>
      <w:r>
        <w:t>State Party</w:t>
      </w:r>
      <w:r w:rsidR="00A23912">
        <w:t xml:space="preserve">’s efforts </w:t>
      </w:r>
      <w:r>
        <w:t xml:space="preserve">to </w:t>
      </w:r>
      <w:r w:rsidR="00A23912" w:rsidRPr="00A23912">
        <w:t>improve the conditions in the airport transit area to prevent similar cases</w:t>
      </w:r>
      <w:r w:rsidR="00B507B9">
        <w:t xml:space="preserve">, </w:t>
      </w:r>
      <w:r w:rsidR="00A23912" w:rsidRPr="00A23912">
        <w:t>pursuant to the High Court</w:t>
      </w:r>
      <w:r w:rsidR="00B507B9">
        <w:t>’s</w:t>
      </w:r>
      <w:r w:rsidR="00A23912" w:rsidRPr="00A23912">
        <w:t xml:space="preserve"> decision of 21 April 2021, and allowing the transit passengers in the airport to seek asylum and by processing their application without delay</w:t>
      </w:r>
      <w:r w:rsidR="00A23912">
        <w:t xml:space="preserve">. </w:t>
      </w:r>
    </w:p>
    <w:p w14:paraId="2EF8746D" w14:textId="60E62E9F" w:rsidR="00BB4AA0" w:rsidRDefault="00AF4D31" w:rsidP="00533E68">
      <w:pPr>
        <w:pStyle w:val="SingleTxtG"/>
        <w:spacing w:line="276" w:lineRule="auto"/>
        <w:rPr>
          <w:b/>
          <w:bCs/>
        </w:rPr>
      </w:pPr>
      <w:r>
        <w:rPr>
          <w:b/>
          <w:bCs/>
        </w:rPr>
        <w:t xml:space="preserve">State </w:t>
      </w:r>
      <w:r w:rsidR="003B5231">
        <w:rPr>
          <w:b/>
          <w:bCs/>
        </w:rPr>
        <w:t>P</w:t>
      </w:r>
      <w:r>
        <w:rPr>
          <w:b/>
          <w:bCs/>
        </w:rPr>
        <w:t>arty</w:t>
      </w:r>
      <w:r w:rsidR="00297702">
        <w:rPr>
          <w:b/>
          <w:bCs/>
        </w:rPr>
        <w:t xml:space="preserve">’s </w:t>
      </w:r>
      <w:r w:rsidR="0020692D">
        <w:rPr>
          <w:b/>
          <w:bCs/>
        </w:rPr>
        <w:t>a</w:t>
      </w:r>
      <w:r w:rsidR="00297702">
        <w:rPr>
          <w:b/>
          <w:bCs/>
        </w:rPr>
        <w:t xml:space="preserve">dditional </w:t>
      </w:r>
      <w:r w:rsidR="0020692D">
        <w:rPr>
          <w:b/>
          <w:bCs/>
        </w:rPr>
        <w:t>o</w:t>
      </w:r>
      <w:r w:rsidR="00297702">
        <w:rPr>
          <w:b/>
          <w:bCs/>
        </w:rPr>
        <w:t>bservations</w:t>
      </w:r>
      <w:r w:rsidR="00776AD7">
        <w:rPr>
          <w:b/>
          <w:bCs/>
        </w:rPr>
        <w:t xml:space="preserve"> </w:t>
      </w:r>
    </w:p>
    <w:p w14:paraId="0053F386" w14:textId="15841D24" w:rsidR="00E10665" w:rsidRPr="001B3232" w:rsidRDefault="00011D22" w:rsidP="003B6F96">
      <w:pPr>
        <w:pStyle w:val="SingleTxtG"/>
        <w:snapToGrid w:val="0"/>
        <w:spacing w:line="240" w:lineRule="auto"/>
        <w:ind w:left="1138" w:right="1138"/>
      </w:pPr>
      <w:r w:rsidRPr="001B3232">
        <w:t>10</w:t>
      </w:r>
      <w:r w:rsidR="00AF4D31" w:rsidRPr="001B3232">
        <w:t>.1</w:t>
      </w:r>
      <w:r w:rsidR="00AF4D31" w:rsidRPr="001B3232">
        <w:tab/>
        <w:t xml:space="preserve">On 17 November 2023, the State </w:t>
      </w:r>
      <w:r w:rsidR="00954D2D" w:rsidRPr="001B3232">
        <w:t>P</w:t>
      </w:r>
      <w:r w:rsidR="00AF4D31" w:rsidRPr="001B3232">
        <w:t>arty submitted additional observation</w:t>
      </w:r>
      <w:r w:rsidR="00E10665" w:rsidRPr="001B3232">
        <w:t>s</w:t>
      </w:r>
      <w:r w:rsidR="00AF4D31" w:rsidRPr="001B3232">
        <w:t xml:space="preserve"> on admissibility and the merits</w:t>
      </w:r>
      <w:r w:rsidR="00D854FA">
        <w:t>,</w:t>
      </w:r>
      <w:r w:rsidR="001B3B64">
        <w:t xml:space="preserve"> reiterat</w:t>
      </w:r>
      <w:r w:rsidR="00D854FA">
        <w:t>ing</w:t>
      </w:r>
      <w:r w:rsidR="001B3B64">
        <w:t xml:space="preserve"> its argument o</w:t>
      </w:r>
      <w:r w:rsidR="00B30CDA">
        <w:t>f</w:t>
      </w:r>
      <w:r w:rsidR="001B3B64">
        <w:t xml:space="preserve"> the lack of exhaustion of domestic remedies.</w:t>
      </w:r>
    </w:p>
    <w:p w14:paraId="6A99ED57" w14:textId="33B3E34E" w:rsidR="00295999" w:rsidRPr="001B3232" w:rsidRDefault="00011D22" w:rsidP="00166DD5">
      <w:pPr>
        <w:pStyle w:val="SingleTxtG"/>
        <w:snapToGrid w:val="0"/>
        <w:spacing w:line="240" w:lineRule="auto"/>
        <w:ind w:left="1138" w:right="1138"/>
      </w:pPr>
      <w:r w:rsidRPr="001B3232">
        <w:t>10</w:t>
      </w:r>
      <w:r w:rsidR="00E10665" w:rsidRPr="001B3232">
        <w:t>.2</w:t>
      </w:r>
      <w:r w:rsidR="00E10665" w:rsidRPr="001B3232">
        <w:tab/>
      </w:r>
      <w:r w:rsidR="00D854FA">
        <w:t>While</w:t>
      </w:r>
      <w:r w:rsidR="001B3B64">
        <w:t xml:space="preserve"> t</w:t>
      </w:r>
      <w:r w:rsidR="000A64C4" w:rsidRPr="001B3232">
        <w:t>he author pursu</w:t>
      </w:r>
      <w:r w:rsidR="00295999" w:rsidRPr="001B3232">
        <w:t xml:space="preserve">ed </w:t>
      </w:r>
      <w:r w:rsidR="000A64C4" w:rsidRPr="001B3232">
        <w:t xml:space="preserve">the Refugee Status Determination (RSD) procedure, there is no evidence that </w:t>
      </w:r>
      <w:r w:rsidR="00DD03B1" w:rsidRPr="001B3232">
        <w:t xml:space="preserve">it </w:t>
      </w:r>
      <w:r w:rsidR="000A64C4" w:rsidRPr="001B3232">
        <w:t>has been unreasonably prolonged or ineffective.</w:t>
      </w:r>
      <w:r w:rsidR="00295999" w:rsidRPr="001B3232">
        <w:t xml:space="preserve"> The author </w:t>
      </w:r>
      <w:r w:rsidR="003B3E5E" w:rsidRPr="001B3232">
        <w:t xml:space="preserve">also filed a </w:t>
      </w:r>
      <w:r w:rsidR="00295999" w:rsidRPr="001B3232">
        <w:t>compensation</w:t>
      </w:r>
      <w:r w:rsidR="003B3E5E" w:rsidRPr="001B3232">
        <w:t xml:space="preserve"> claim against the State on </w:t>
      </w:r>
      <w:r w:rsidR="000A64C4" w:rsidRPr="001B3232">
        <w:t>24 April 2023</w:t>
      </w:r>
      <w:r w:rsidR="003B3E5E" w:rsidRPr="001B3232">
        <w:t xml:space="preserve">. </w:t>
      </w:r>
      <w:r w:rsidR="00B464E0" w:rsidRPr="001B3232">
        <w:t xml:space="preserve">The </w:t>
      </w:r>
      <w:r w:rsidR="000A64C4" w:rsidRPr="001B3232">
        <w:t>domestic remedies</w:t>
      </w:r>
      <w:r w:rsidR="00DD03B1" w:rsidRPr="001B3232">
        <w:t xml:space="preserve"> have </w:t>
      </w:r>
      <w:r w:rsidR="000A64C4" w:rsidRPr="001B3232">
        <w:t>proven effective and timely</w:t>
      </w:r>
      <w:r w:rsidR="00166DD5" w:rsidRPr="001B3232">
        <w:t xml:space="preserve">, and the </w:t>
      </w:r>
      <w:r w:rsidR="006E72D2" w:rsidRPr="001B3232">
        <w:t>communication</w:t>
      </w:r>
      <w:r w:rsidR="00946BC7" w:rsidRPr="001B3232">
        <w:t xml:space="preserve"> </w:t>
      </w:r>
      <w:r w:rsidR="006E72D2" w:rsidRPr="001B3232">
        <w:t xml:space="preserve">should be </w:t>
      </w:r>
      <w:r w:rsidR="00946BC7" w:rsidRPr="001B3232">
        <w:t xml:space="preserve">considered </w:t>
      </w:r>
      <w:r w:rsidR="006E72D2" w:rsidRPr="001B3232">
        <w:t>inadmissible</w:t>
      </w:r>
      <w:r w:rsidR="00166DD5" w:rsidRPr="001B3232">
        <w:t xml:space="preserve">. </w:t>
      </w:r>
      <w:r w:rsidR="00DD03B1" w:rsidRPr="001B3232">
        <w:t xml:space="preserve"> </w:t>
      </w:r>
      <w:r w:rsidR="00295999" w:rsidRPr="001B3232">
        <w:t xml:space="preserve"> </w:t>
      </w:r>
    </w:p>
    <w:p w14:paraId="14AC74FE" w14:textId="0F7C1CCE" w:rsidR="00EE269B" w:rsidRPr="001B3232" w:rsidRDefault="00E50FCE" w:rsidP="00166DD5">
      <w:pPr>
        <w:pStyle w:val="SingleTxtG"/>
        <w:snapToGrid w:val="0"/>
        <w:spacing w:line="240" w:lineRule="auto"/>
        <w:ind w:left="1138" w:right="1138"/>
      </w:pPr>
      <w:r w:rsidRPr="001B3232">
        <w:t>10</w:t>
      </w:r>
      <w:r w:rsidR="003E4840" w:rsidRPr="001B3232">
        <w:t>.</w:t>
      </w:r>
      <w:r w:rsidR="00166DD5" w:rsidRPr="001B3232">
        <w:t>3</w:t>
      </w:r>
      <w:r w:rsidR="003E4840" w:rsidRPr="001B3232">
        <w:tab/>
      </w:r>
      <w:r w:rsidR="00DD03B1" w:rsidRPr="001B3232">
        <w:t xml:space="preserve">As for the </w:t>
      </w:r>
      <w:r w:rsidR="003E4840" w:rsidRPr="001B3232">
        <w:t xml:space="preserve">alleged unreasonable delays in recognizing the author as a refugee, </w:t>
      </w:r>
      <w:r w:rsidR="00EE3502">
        <w:t>i</w:t>
      </w:r>
      <w:r w:rsidR="003E4840" w:rsidRPr="001B3232">
        <w:t>n June</w:t>
      </w:r>
      <w:r w:rsidRPr="001B3232">
        <w:t xml:space="preserve"> </w:t>
      </w:r>
      <w:r w:rsidR="003E4840" w:rsidRPr="001B3232">
        <w:t>2023, the authorities summoned the author on two occasions</w:t>
      </w:r>
      <w:r w:rsidR="009F3DF7" w:rsidRPr="001B3232">
        <w:t xml:space="preserve">, but he did not </w:t>
      </w:r>
      <w:r w:rsidR="003E4840" w:rsidRPr="001B3232">
        <w:t>attend the scheduled appointments without notice and could not be reached</w:t>
      </w:r>
      <w:r w:rsidR="003B6F96" w:rsidRPr="001B3232">
        <w:t xml:space="preserve">. </w:t>
      </w:r>
      <w:r w:rsidR="003E4840" w:rsidRPr="001B3232">
        <w:t xml:space="preserve">On 3 August, the </w:t>
      </w:r>
      <w:r w:rsidR="009F3DF7" w:rsidRPr="001B3232">
        <w:t xml:space="preserve">authorities </w:t>
      </w:r>
      <w:r w:rsidR="003E4840" w:rsidRPr="001B3232">
        <w:t>conducted the interview</w:t>
      </w:r>
      <w:r w:rsidR="009F3DF7" w:rsidRPr="001B3232">
        <w:t xml:space="preserve">. On </w:t>
      </w:r>
      <w:r w:rsidR="003E4840" w:rsidRPr="001B3232">
        <w:t>29 August</w:t>
      </w:r>
      <w:r w:rsidR="009F3DF7" w:rsidRPr="001B3232">
        <w:t xml:space="preserve"> 2023</w:t>
      </w:r>
      <w:r w:rsidR="003E4840" w:rsidRPr="001B3232">
        <w:t>,</w:t>
      </w:r>
      <w:r w:rsidR="009F5DF1" w:rsidRPr="001B3232">
        <w:t xml:space="preserve"> the author’s application for refugee status was rejected</w:t>
      </w:r>
      <w:r w:rsidR="009F3DF7" w:rsidRPr="001B3232">
        <w:t xml:space="preserve">, and he did not </w:t>
      </w:r>
      <w:r w:rsidR="003E4840" w:rsidRPr="001B3232">
        <w:t xml:space="preserve">qualify for </w:t>
      </w:r>
      <w:r w:rsidR="009F3DF7" w:rsidRPr="001B3232">
        <w:t xml:space="preserve">humanitarian </w:t>
      </w:r>
      <w:r w:rsidR="003E4840" w:rsidRPr="001B3232">
        <w:t>status</w:t>
      </w:r>
      <w:r w:rsidR="003B6F96" w:rsidRPr="001B3232">
        <w:t xml:space="preserve"> either</w:t>
      </w:r>
      <w:r w:rsidR="009F3DF7" w:rsidRPr="001B3232">
        <w:t xml:space="preserve">. On the same day, </w:t>
      </w:r>
      <w:r w:rsidR="003E4840" w:rsidRPr="001B3232">
        <w:t xml:space="preserve">the </w:t>
      </w:r>
      <w:r w:rsidR="009F3DF7" w:rsidRPr="001B3232">
        <w:t xml:space="preserve">author appealed </w:t>
      </w:r>
      <w:r w:rsidR="003E4840" w:rsidRPr="001B3232">
        <w:t xml:space="preserve">the </w:t>
      </w:r>
      <w:r w:rsidR="009F3DF7" w:rsidRPr="001B3232">
        <w:t xml:space="preserve">negative decision </w:t>
      </w:r>
      <w:r w:rsidR="003E4840" w:rsidRPr="001B3232">
        <w:t>to the Minist</w:t>
      </w:r>
      <w:r w:rsidR="009F5DF1" w:rsidRPr="001B3232">
        <w:t xml:space="preserve">er </w:t>
      </w:r>
      <w:r w:rsidR="003E4840" w:rsidRPr="001B3232">
        <w:t xml:space="preserve">of Justice. The </w:t>
      </w:r>
      <w:r w:rsidR="009F5DF1" w:rsidRPr="001B3232">
        <w:t xml:space="preserve">appeal </w:t>
      </w:r>
      <w:r w:rsidR="0069736F" w:rsidRPr="001B3232">
        <w:t xml:space="preserve">procedure </w:t>
      </w:r>
      <w:r w:rsidR="009F5DF1" w:rsidRPr="001B3232">
        <w:t xml:space="preserve">was </w:t>
      </w:r>
      <w:r w:rsidR="00B675BA" w:rsidRPr="001B3232">
        <w:t xml:space="preserve">ongoing </w:t>
      </w:r>
      <w:r w:rsidR="003E4840" w:rsidRPr="001B3232">
        <w:t>as of October 2023.</w:t>
      </w:r>
      <w:r w:rsidR="00B675BA" w:rsidRPr="001B3232">
        <w:t xml:space="preserve"> </w:t>
      </w:r>
      <w:r w:rsidR="00166DD5" w:rsidRPr="001B3232">
        <w:t xml:space="preserve">His </w:t>
      </w:r>
      <w:r w:rsidR="003E4840" w:rsidRPr="001B3232">
        <w:t>appeal to the Minister</w:t>
      </w:r>
      <w:r w:rsidR="006E7672" w:rsidRPr="001B3232">
        <w:t xml:space="preserve"> </w:t>
      </w:r>
      <w:r w:rsidR="003E4840" w:rsidRPr="001B3232">
        <w:t xml:space="preserve">proves that the available domestic remedies have not been exhausted. </w:t>
      </w:r>
      <w:r w:rsidR="00322B4B">
        <w:t>Therefore, t</w:t>
      </w:r>
      <w:r w:rsidR="006E7672" w:rsidRPr="001B3232">
        <w:t xml:space="preserve">he author’s </w:t>
      </w:r>
      <w:r w:rsidR="009F5DF1" w:rsidRPr="001B3232">
        <w:t>c</w:t>
      </w:r>
      <w:r w:rsidR="003E4840" w:rsidRPr="001B3232">
        <w:t>riticism that the RSD procedure has been unreasonably delayed is unfounded.</w:t>
      </w:r>
      <w:r w:rsidR="009F5DF1" w:rsidRPr="001B3232">
        <w:t xml:space="preserve"> </w:t>
      </w:r>
    </w:p>
    <w:p w14:paraId="1C178840" w14:textId="1724029A" w:rsidR="00FA722B" w:rsidRPr="001B3232" w:rsidRDefault="00E5094C" w:rsidP="00D854FA">
      <w:pPr>
        <w:pStyle w:val="SingleTxtG"/>
        <w:spacing w:line="240" w:lineRule="auto"/>
      </w:pPr>
      <w:r w:rsidRPr="001B3232">
        <w:t>10</w:t>
      </w:r>
      <w:r w:rsidR="00EE269B" w:rsidRPr="001B3232">
        <w:t>.</w:t>
      </w:r>
      <w:r w:rsidR="00166DD5" w:rsidRPr="001B3232">
        <w:t>4</w:t>
      </w:r>
      <w:r w:rsidR="00EE269B" w:rsidRPr="001B3232">
        <w:tab/>
        <w:t xml:space="preserve">As </w:t>
      </w:r>
      <w:r w:rsidR="009F5DF1" w:rsidRPr="001B3232">
        <w:t xml:space="preserve">for </w:t>
      </w:r>
      <w:r w:rsidR="00EE269B" w:rsidRPr="001B3232">
        <w:t xml:space="preserve">the </w:t>
      </w:r>
      <w:r w:rsidRPr="001B3232">
        <w:t>criticism t</w:t>
      </w:r>
      <w:r w:rsidR="00EE269B" w:rsidRPr="001B3232">
        <w:t xml:space="preserve">hat the RSD procedure is ineffective due to the low refugee recognition rate, </w:t>
      </w:r>
      <w:r w:rsidR="00AF0F6C">
        <w:t>t</w:t>
      </w:r>
      <w:r w:rsidR="0045361F" w:rsidRPr="001B3232">
        <w:t>he</w:t>
      </w:r>
      <w:r w:rsidR="00EE269B" w:rsidRPr="001B3232">
        <w:t xml:space="preserve"> data shows</w:t>
      </w:r>
      <w:r w:rsidR="0045361F" w:rsidRPr="001B3232">
        <w:t xml:space="preserve"> that </w:t>
      </w:r>
      <w:r w:rsidR="00EE269B" w:rsidRPr="001B3232">
        <w:t xml:space="preserve">the RSD procedure </w:t>
      </w:r>
      <w:r w:rsidR="0045361F" w:rsidRPr="001B3232">
        <w:t xml:space="preserve">is </w:t>
      </w:r>
      <w:r w:rsidR="00EE269B" w:rsidRPr="001B3232">
        <w:t xml:space="preserve">effective, and the appeals </w:t>
      </w:r>
      <w:r w:rsidR="00651CE2" w:rsidRPr="001B3232">
        <w:t xml:space="preserve">are </w:t>
      </w:r>
      <w:r w:rsidR="00EE269B" w:rsidRPr="001B3232">
        <w:t>guaranteed.</w:t>
      </w:r>
      <w:r w:rsidR="005D736F" w:rsidRPr="001B3232">
        <w:t xml:space="preserve"> </w:t>
      </w:r>
    </w:p>
    <w:p w14:paraId="19CB07E0" w14:textId="2FE0B78A" w:rsidR="00647D51" w:rsidRPr="001B3232" w:rsidRDefault="00E5094C" w:rsidP="00162773">
      <w:pPr>
        <w:pStyle w:val="SingleTxtG"/>
        <w:spacing w:line="240" w:lineRule="auto"/>
      </w:pPr>
      <w:r w:rsidRPr="001B3232">
        <w:t>10</w:t>
      </w:r>
      <w:r w:rsidR="002406CA" w:rsidRPr="001B3232">
        <w:t>.</w:t>
      </w:r>
      <w:r w:rsidR="005B0C92">
        <w:t>5</w:t>
      </w:r>
      <w:r w:rsidR="002406CA" w:rsidRPr="001B3232">
        <w:tab/>
      </w:r>
      <w:r w:rsidR="00B263AB">
        <w:t xml:space="preserve">The State Party </w:t>
      </w:r>
      <w:r w:rsidR="001E002A">
        <w:t xml:space="preserve">rejected </w:t>
      </w:r>
      <w:r w:rsidR="001B3B64">
        <w:t xml:space="preserve">again </w:t>
      </w:r>
      <w:r w:rsidR="00537D62">
        <w:t xml:space="preserve">that it had arbitrarily detained </w:t>
      </w:r>
      <w:r w:rsidR="001E002A">
        <w:t xml:space="preserve">the author as a foreign national </w:t>
      </w:r>
      <w:r w:rsidR="002406CA" w:rsidRPr="001B3232">
        <w:t xml:space="preserve">in the airport transit area. </w:t>
      </w:r>
      <w:r w:rsidR="00C23D81" w:rsidRPr="001B3232">
        <w:t>It</w:t>
      </w:r>
      <w:r w:rsidR="00F00C77" w:rsidRPr="001B3232">
        <w:t xml:space="preserve">s </w:t>
      </w:r>
      <w:r w:rsidR="002406CA" w:rsidRPr="001B3232">
        <w:t>Refugee Act operates two distinct refugee application systems: a (general) RSD system for foreigners residing in the country and a port-of-entry RSD system for those arriving</w:t>
      </w:r>
      <w:r w:rsidR="00F00C77" w:rsidRPr="001B3232">
        <w:t xml:space="preserve">, </w:t>
      </w:r>
      <w:r w:rsidR="002406CA" w:rsidRPr="001B3232">
        <w:t xml:space="preserve">in </w:t>
      </w:r>
      <w:r w:rsidR="00F00C77" w:rsidRPr="001B3232">
        <w:t xml:space="preserve">line </w:t>
      </w:r>
      <w:r w:rsidR="002406CA" w:rsidRPr="001B3232">
        <w:t>with the Convention Relating to the Status of Refugees</w:t>
      </w:r>
      <w:r w:rsidR="00C23D81" w:rsidRPr="001B3232">
        <w:t xml:space="preserve"> (1951)</w:t>
      </w:r>
      <w:r w:rsidR="002406CA" w:rsidRPr="001B3232">
        <w:t xml:space="preserve">. </w:t>
      </w:r>
      <w:r w:rsidR="00162773" w:rsidRPr="001B3232">
        <w:t xml:space="preserve">When </w:t>
      </w:r>
      <w:r w:rsidR="002406CA" w:rsidRPr="001B3232">
        <w:t xml:space="preserve">a foreign national arriving at a port of entry seeks a refugee status but is denied protection, the individual has the option to return to their home country, go to a third country, or stay at the port of entry and challenge the decision through judicial procedures. </w:t>
      </w:r>
      <w:r w:rsidR="00647D51" w:rsidRPr="001B3232">
        <w:t>If the authorities reject an application for refugee status, an individual is denied entr</w:t>
      </w:r>
      <w:r w:rsidR="00BA7985" w:rsidRPr="001B3232">
        <w:t>y</w:t>
      </w:r>
      <w:r w:rsidR="00CB2EB6">
        <w:t xml:space="preserve"> and </w:t>
      </w:r>
      <w:r w:rsidR="00647D51" w:rsidRPr="001B3232">
        <w:t>not permitted to leave the airport. Even if he</w:t>
      </w:r>
      <w:r w:rsidR="00F00C77" w:rsidRPr="001B3232">
        <w:t>/she</w:t>
      </w:r>
      <w:r w:rsidR="00647D51" w:rsidRPr="001B3232">
        <w:t xml:space="preserve"> opposes </w:t>
      </w:r>
      <w:r w:rsidR="00F00C77" w:rsidRPr="001B3232">
        <w:t xml:space="preserve">a </w:t>
      </w:r>
      <w:r w:rsidR="00647D51" w:rsidRPr="001B3232">
        <w:t xml:space="preserve">repatriation to a foreign country, there are no restrictions on personal liberty. </w:t>
      </w:r>
      <w:r w:rsidR="00BA7985" w:rsidRPr="001B3232">
        <w:t xml:space="preserve">An individual </w:t>
      </w:r>
      <w:r w:rsidR="00647D51" w:rsidRPr="001B3232">
        <w:t xml:space="preserve">can freely navigate the departure and transit areas of the airport and determine the duration of stay at the airport based on </w:t>
      </w:r>
      <w:r w:rsidR="006D790E">
        <w:t xml:space="preserve">their </w:t>
      </w:r>
      <w:r w:rsidR="00647D51" w:rsidRPr="001B3232">
        <w:t>own preferences.</w:t>
      </w:r>
      <w:r w:rsidR="0069736F" w:rsidRPr="001B3232">
        <w:t xml:space="preserve"> </w:t>
      </w:r>
    </w:p>
    <w:p w14:paraId="27B91944" w14:textId="0EC2CF18" w:rsidR="002406CA" w:rsidRPr="001B3232" w:rsidRDefault="00E5094C" w:rsidP="00F9330C">
      <w:pPr>
        <w:pStyle w:val="SingleTxtG"/>
        <w:spacing w:line="240" w:lineRule="auto"/>
      </w:pPr>
      <w:r w:rsidRPr="001B3232">
        <w:t>10</w:t>
      </w:r>
      <w:r w:rsidR="00C23D81" w:rsidRPr="001B3232">
        <w:t>.</w:t>
      </w:r>
      <w:r w:rsidR="005B0C92">
        <w:t>6</w:t>
      </w:r>
      <w:r w:rsidR="00C23D81" w:rsidRPr="001B3232">
        <w:tab/>
        <w:t xml:space="preserve">The </w:t>
      </w:r>
      <w:r w:rsidR="00647D51" w:rsidRPr="001B3232">
        <w:t>Incheon International Airport Terminal covers a large area requiring a 50-minute walk</w:t>
      </w:r>
      <w:r w:rsidR="00C23D81" w:rsidRPr="001B3232">
        <w:t xml:space="preserve">, and individuals </w:t>
      </w:r>
      <w:r w:rsidR="00647D51" w:rsidRPr="001B3232">
        <w:t>are no longer confined to a limited space like the departure waiting area inside the terminal</w:t>
      </w:r>
      <w:r w:rsidR="0066716F" w:rsidRPr="001B3232">
        <w:t>, e</w:t>
      </w:r>
      <w:r w:rsidR="00647D51" w:rsidRPr="001B3232">
        <w:t>njoy</w:t>
      </w:r>
      <w:r w:rsidR="0066716F" w:rsidRPr="001B3232">
        <w:t xml:space="preserve">ing </w:t>
      </w:r>
      <w:r w:rsidR="00647D51" w:rsidRPr="001B3232">
        <w:t xml:space="preserve">the freedom to move around. </w:t>
      </w:r>
      <w:r w:rsidR="006B0185" w:rsidRPr="001B3232">
        <w:t xml:space="preserve">The author’s </w:t>
      </w:r>
      <w:r w:rsidR="0066716F" w:rsidRPr="001B3232">
        <w:t xml:space="preserve">claim </w:t>
      </w:r>
      <w:r w:rsidR="00647D51" w:rsidRPr="001B3232">
        <w:t xml:space="preserve">that the </w:t>
      </w:r>
      <w:r w:rsidR="00472E00" w:rsidRPr="001B3232">
        <w:t xml:space="preserve">current </w:t>
      </w:r>
      <w:r w:rsidR="00647D51" w:rsidRPr="001B3232">
        <w:t>departure waiting area is a facility where he can be involuntarily detained indefinitely is not accurate.</w:t>
      </w:r>
    </w:p>
    <w:p w14:paraId="3BA2532B" w14:textId="59C88BC9" w:rsidR="0057480A" w:rsidRPr="001B3232" w:rsidRDefault="00E5094C" w:rsidP="00F9330C">
      <w:pPr>
        <w:pStyle w:val="SingleTxtG"/>
        <w:spacing w:line="240" w:lineRule="auto"/>
      </w:pPr>
      <w:r w:rsidRPr="001B3232">
        <w:t>10</w:t>
      </w:r>
      <w:r w:rsidR="00F02CEB" w:rsidRPr="001B3232">
        <w:t>.</w:t>
      </w:r>
      <w:r w:rsidR="005B0C92">
        <w:t>7</w:t>
      </w:r>
      <w:r w:rsidR="00F9330C" w:rsidRPr="001B3232">
        <w:tab/>
      </w:r>
      <w:r w:rsidR="007526B5" w:rsidRPr="001B3232">
        <w:t xml:space="preserve">The State Party </w:t>
      </w:r>
      <w:r w:rsidR="00F9330C" w:rsidRPr="001B3232">
        <w:t xml:space="preserve">also </w:t>
      </w:r>
      <w:r w:rsidR="007526B5" w:rsidRPr="001B3232">
        <w:t xml:space="preserve">objected to the alleged infringement of the author’s right to life, due to the cited absence of remedies </w:t>
      </w:r>
      <w:r w:rsidR="00F9330C" w:rsidRPr="001B3232">
        <w:t xml:space="preserve">and </w:t>
      </w:r>
      <w:r w:rsidR="007526B5" w:rsidRPr="001B3232">
        <w:t xml:space="preserve">unreasonable prolongation of </w:t>
      </w:r>
      <w:r w:rsidR="00472E00" w:rsidRPr="001B3232">
        <w:t>the RSD procedure</w:t>
      </w:r>
      <w:r w:rsidR="00F9330C" w:rsidRPr="001B3232">
        <w:t xml:space="preserve">, </w:t>
      </w:r>
      <w:r w:rsidR="007526B5" w:rsidRPr="001B3232">
        <w:t xml:space="preserve">leading to deprivation of his livelihood. It noted that article 40 of the Refugee Act allows a refugee applicant to apply for a living allowance. </w:t>
      </w:r>
      <w:r w:rsidR="00472E00" w:rsidRPr="001B3232">
        <w:t xml:space="preserve">The </w:t>
      </w:r>
      <w:r w:rsidR="007526B5" w:rsidRPr="001B3232">
        <w:t>author has never submitted such an application and has never applied for a work</w:t>
      </w:r>
      <w:r w:rsidR="00472E00" w:rsidRPr="001B3232">
        <w:t xml:space="preserve"> </w:t>
      </w:r>
      <w:r w:rsidR="007526B5" w:rsidRPr="001B3232">
        <w:t>permit either. Moreover, the author applied for medical expenses once in March 2023</w:t>
      </w:r>
      <w:r w:rsidR="00A37792" w:rsidRPr="001B3232">
        <w:t xml:space="preserve">, which was denied as the </w:t>
      </w:r>
      <w:r w:rsidR="007526B5" w:rsidRPr="001B3232">
        <w:t xml:space="preserve">amount </w:t>
      </w:r>
      <w:r w:rsidR="00A37792" w:rsidRPr="001B3232">
        <w:t xml:space="preserve">requested was too small </w:t>
      </w:r>
      <w:r w:rsidR="00F9330C" w:rsidRPr="001B3232">
        <w:t xml:space="preserve">for </w:t>
      </w:r>
      <w:r w:rsidR="00A37792" w:rsidRPr="001B3232">
        <w:t xml:space="preserve">a required threshold. </w:t>
      </w:r>
      <w:r w:rsidR="00472E00" w:rsidRPr="001B3232">
        <w:t xml:space="preserve">Prior to that, the author </w:t>
      </w:r>
      <w:r w:rsidR="007526B5" w:rsidRPr="001B3232">
        <w:t>received medical treatment on 7 July 2020 during his stay in the airport transit area</w:t>
      </w:r>
      <w:r w:rsidR="00A37792" w:rsidRPr="001B3232">
        <w:t xml:space="preserve">, </w:t>
      </w:r>
      <w:r w:rsidR="00F9330C" w:rsidRPr="001B3232">
        <w:t xml:space="preserve">and </w:t>
      </w:r>
      <w:r w:rsidR="00A37792" w:rsidRPr="001B3232">
        <w:t xml:space="preserve">the medical record stated that the </w:t>
      </w:r>
      <w:r w:rsidR="007526B5" w:rsidRPr="001B3232">
        <w:t>urgency was not proven</w:t>
      </w:r>
      <w:r w:rsidR="00A37792" w:rsidRPr="001B3232">
        <w:t xml:space="preserve">. The State Party </w:t>
      </w:r>
      <w:r w:rsidR="00472E00" w:rsidRPr="001B3232">
        <w:t xml:space="preserve">held </w:t>
      </w:r>
      <w:r w:rsidR="00A37792" w:rsidRPr="001B3232">
        <w:t xml:space="preserve">that </w:t>
      </w:r>
      <w:r w:rsidR="007526B5" w:rsidRPr="001B3232">
        <w:t xml:space="preserve">the </w:t>
      </w:r>
      <w:r w:rsidR="00A37792" w:rsidRPr="001B3232">
        <w:t xml:space="preserve">author’s </w:t>
      </w:r>
      <w:r w:rsidR="00472E00" w:rsidRPr="001B3232">
        <w:t xml:space="preserve">claim </w:t>
      </w:r>
      <w:r w:rsidR="00A37792" w:rsidRPr="001B3232">
        <w:t xml:space="preserve">that the </w:t>
      </w:r>
      <w:r w:rsidR="007526B5" w:rsidRPr="001B3232">
        <w:t xml:space="preserve">Government’s failure to provide social assistance has rendered </w:t>
      </w:r>
      <w:r w:rsidR="00A37792" w:rsidRPr="001B3232">
        <w:t xml:space="preserve">him </w:t>
      </w:r>
      <w:r w:rsidR="007526B5" w:rsidRPr="001B3232">
        <w:t xml:space="preserve">destitute, constituting an infringement of his right to life, </w:t>
      </w:r>
      <w:r w:rsidR="00A37792" w:rsidRPr="001B3232">
        <w:t xml:space="preserve">has not been substantiated. </w:t>
      </w:r>
      <w:r w:rsidR="007526B5" w:rsidRPr="001B3232">
        <w:t>The</w:t>
      </w:r>
      <w:r w:rsidR="00472E00" w:rsidRPr="001B3232">
        <w:t xml:space="preserve"> </w:t>
      </w:r>
      <w:r w:rsidR="00A37792" w:rsidRPr="001B3232">
        <w:t xml:space="preserve">State Party concluded that there was no </w:t>
      </w:r>
      <w:r w:rsidR="007526B5" w:rsidRPr="001B3232">
        <w:t xml:space="preserve">violation of </w:t>
      </w:r>
      <w:r w:rsidR="00A37792" w:rsidRPr="001B3232">
        <w:t xml:space="preserve">articles </w:t>
      </w:r>
      <w:r w:rsidR="007526B5" w:rsidRPr="001B3232">
        <w:t>6</w:t>
      </w:r>
      <w:r w:rsidR="00A37792" w:rsidRPr="001B3232">
        <w:t xml:space="preserve"> </w:t>
      </w:r>
      <w:r w:rsidR="007526B5" w:rsidRPr="001B3232">
        <w:t>(1), 7, 9</w:t>
      </w:r>
      <w:r w:rsidR="00A37792" w:rsidRPr="001B3232">
        <w:t xml:space="preserve"> </w:t>
      </w:r>
      <w:r w:rsidR="007526B5" w:rsidRPr="001B3232">
        <w:t>(1) and 10</w:t>
      </w:r>
      <w:r w:rsidR="00A37792" w:rsidRPr="001B3232">
        <w:t xml:space="preserve"> </w:t>
      </w:r>
      <w:r w:rsidR="007526B5" w:rsidRPr="001B3232">
        <w:t xml:space="preserve">(1) </w:t>
      </w:r>
      <w:r w:rsidR="00A37792" w:rsidRPr="001B3232">
        <w:t xml:space="preserve">of the Covenant. </w:t>
      </w:r>
    </w:p>
    <w:p w14:paraId="7A29BFA7" w14:textId="5AEDFED9" w:rsidR="0057480A" w:rsidRPr="001B3232" w:rsidRDefault="00E5094C" w:rsidP="00D01CD3">
      <w:pPr>
        <w:pStyle w:val="SingleTxtG"/>
        <w:spacing w:line="240" w:lineRule="auto"/>
      </w:pPr>
      <w:r w:rsidRPr="001B3232">
        <w:t>10</w:t>
      </w:r>
      <w:r w:rsidR="0057480A" w:rsidRPr="001B3232">
        <w:t>.</w:t>
      </w:r>
      <w:r w:rsidR="005B0C92">
        <w:t>8</w:t>
      </w:r>
      <w:r w:rsidR="0057480A" w:rsidRPr="001B3232">
        <w:tab/>
        <w:t xml:space="preserve">As regards the </w:t>
      </w:r>
      <w:r w:rsidR="004F4A92" w:rsidRPr="001B3232">
        <w:t xml:space="preserve">allegations </w:t>
      </w:r>
      <w:r w:rsidR="0057480A" w:rsidRPr="001B3232">
        <w:t>o</w:t>
      </w:r>
      <w:r w:rsidR="00776AD7" w:rsidRPr="001B3232">
        <w:t xml:space="preserve">f </w:t>
      </w:r>
      <w:r w:rsidR="001F52E3" w:rsidRPr="001B3232">
        <w:t xml:space="preserve">poor </w:t>
      </w:r>
      <w:r w:rsidR="0057480A" w:rsidRPr="001B3232">
        <w:t>conditions in the departure waiting area</w:t>
      </w:r>
      <w:r w:rsidR="001F52E3" w:rsidRPr="001B3232">
        <w:t xml:space="preserve"> at the airport</w:t>
      </w:r>
      <w:r w:rsidR="0057480A" w:rsidRPr="001B3232">
        <w:t xml:space="preserve">, the State Party objected that </w:t>
      </w:r>
      <w:r w:rsidR="001F52E3" w:rsidRPr="001B3232">
        <w:t xml:space="preserve">such claims </w:t>
      </w:r>
      <w:r w:rsidR="00EB5AD6" w:rsidRPr="001B3232">
        <w:t xml:space="preserve">go beyond the scope of the Committee’s examination </w:t>
      </w:r>
      <w:r w:rsidR="00EB5AD6">
        <w:t xml:space="preserve">and are factually </w:t>
      </w:r>
      <w:r w:rsidR="002F3F83">
        <w:t>untrue.</w:t>
      </w:r>
      <w:r w:rsidR="00D01CD3" w:rsidRPr="001B3232">
        <w:t xml:space="preserve"> </w:t>
      </w:r>
      <w:r w:rsidR="004F4A92" w:rsidRPr="001B3232">
        <w:t xml:space="preserve">However, </w:t>
      </w:r>
      <w:r w:rsidR="0057480A" w:rsidRPr="001B3232">
        <w:t>the Government has made improvement plans in anticipation of similar cases in the future.</w:t>
      </w:r>
      <w:r w:rsidR="001F52E3" w:rsidRPr="001B3232">
        <w:t xml:space="preserve"> </w:t>
      </w:r>
      <w:r w:rsidR="00D01CD3" w:rsidRPr="001B3232">
        <w:t xml:space="preserve">It </w:t>
      </w:r>
      <w:r w:rsidR="001F52E3" w:rsidRPr="001B3232">
        <w:t xml:space="preserve">opposed the cited </w:t>
      </w:r>
      <w:r w:rsidR="0057480A" w:rsidRPr="001B3232">
        <w:t xml:space="preserve">difficulties in obtaining </w:t>
      </w:r>
      <w:r w:rsidR="0057480A" w:rsidRPr="001B3232">
        <w:lastRenderedPageBreak/>
        <w:t>food in the airport transit area due to financial constraints</w:t>
      </w:r>
      <w:r w:rsidR="001F52E3" w:rsidRPr="001B3232">
        <w:t xml:space="preserve">, including having to rely </w:t>
      </w:r>
      <w:r w:rsidR="0057480A" w:rsidRPr="001B3232">
        <w:t xml:space="preserve">on food provided by passing passengers. </w:t>
      </w:r>
      <w:r w:rsidR="004F4A92" w:rsidRPr="001B3232">
        <w:t>S</w:t>
      </w:r>
      <w:r w:rsidR="001F52E3" w:rsidRPr="001B3232">
        <w:t xml:space="preserve">ince </w:t>
      </w:r>
      <w:r w:rsidR="0057480A" w:rsidRPr="001B3232">
        <w:t xml:space="preserve">August 2022, when the management of the departure waiting areas shifted to the </w:t>
      </w:r>
      <w:r w:rsidR="00811AEC" w:rsidRPr="001B3232">
        <w:t>g</w:t>
      </w:r>
      <w:r w:rsidR="0057480A" w:rsidRPr="001B3232">
        <w:t xml:space="preserve">overnment, meals have been provided </w:t>
      </w:r>
      <w:r w:rsidR="00811AEC" w:rsidRPr="001B3232">
        <w:t xml:space="preserve">from public budget. As regards the quality, the State Party added </w:t>
      </w:r>
      <w:r w:rsidR="0057480A" w:rsidRPr="001B3232">
        <w:t>that breakfast is served as a snack, and lunch and dinner are provided the same as in-flight meals</w:t>
      </w:r>
      <w:r w:rsidR="00811AEC" w:rsidRPr="001B3232">
        <w:t xml:space="preserve"> on international flights. The </w:t>
      </w:r>
      <w:r w:rsidR="004F4A92" w:rsidRPr="001B3232">
        <w:t xml:space="preserve">claims </w:t>
      </w:r>
      <w:r w:rsidR="0057480A" w:rsidRPr="001B3232">
        <w:t xml:space="preserve">of poor quality </w:t>
      </w:r>
      <w:r w:rsidR="00811AEC" w:rsidRPr="001B3232">
        <w:t xml:space="preserve">should be </w:t>
      </w:r>
      <w:r w:rsidR="0057480A" w:rsidRPr="001B3232">
        <w:t>deemed inappropriate.</w:t>
      </w:r>
    </w:p>
    <w:p w14:paraId="48BF7A6A" w14:textId="28162107" w:rsidR="00AF4D31" w:rsidRPr="001B3232" w:rsidRDefault="00E5094C" w:rsidP="0022624E">
      <w:pPr>
        <w:pStyle w:val="SingleTxtG"/>
        <w:spacing w:line="240" w:lineRule="auto"/>
      </w:pPr>
      <w:r w:rsidRPr="001B3232">
        <w:t>10</w:t>
      </w:r>
      <w:r w:rsidR="00811AEC" w:rsidRPr="001B3232">
        <w:t>.</w:t>
      </w:r>
      <w:r w:rsidR="005B0C92">
        <w:t>9</w:t>
      </w:r>
      <w:r w:rsidR="00811AEC" w:rsidRPr="001B3232">
        <w:tab/>
        <w:t xml:space="preserve">As to the claims </w:t>
      </w:r>
      <w:r w:rsidR="0057480A" w:rsidRPr="001B3232">
        <w:t>that “medical services are largely unavailable” in the departure waiting area</w:t>
      </w:r>
      <w:r w:rsidR="00811AEC" w:rsidRPr="001B3232">
        <w:t xml:space="preserve">, the State Party submitted that </w:t>
      </w:r>
      <w:r w:rsidR="0057480A" w:rsidRPr="001B3232">
        <w:t>basic medicines are available on-site, and in 2022, Incheon International Airport paramedics addressed 23 cases of minor illnesses, and 12 cases received outpatient treatment outside the airport.</w:t>
      </w:r>
      <w:r w:rsidR="00E46DEC" w:rsidDel="00E46DEC">
        <w:rPr>
          <w:rStyle w:val="FootnoteReference"/>
        </w:rPr>
        <w:t xml:space="preserve"> </w:t>
      </w:r>
    </w:p>
    <w:p w14:paraId="0B0F9DD3" w14:textId="2E6460C1" w:rsidR="00A35471" w:rsidRPr="001B3232" w:rsidRDefault="00E5094C" w:rsidP="00577B46">
      <w:pPr>
        <w:pStyle w:val="SingleTxtG"/>
        <w:spacing w:line="240" w:lineRule="auto"/>
      </w:pPr>
      <w:r w:rsidRPr="001B3232">
        <w:t>10</w:t>
      </w:r>
      <w:r w:rsidR="00284672" w:rsidRPr="001B3232">
        <w:t>.1</w:t>
      </w:r>
      <w:r w:rsidR="005B0C92">
        <w:t>0</w:t>
      </w:r>
      <w:r w:rsidR="00284672" w:rsidRPr="001B3232">
        <w:tab/>
        <w:t>As regards the criticism of the draft law establishing the departure waiting centre, outside ports of entry, the author held that the operation of such a centre may lead to indefinite detention</w:t>
      </w:r>
      <w:r w:rsidR="007718A2" w:rsidRPr="001B3232">
        <w:t xml:space="preserve"> of applicants </w:t>
      </w:r>
      <w:r w:rsidR="004F4A92" w:rsidRPr="001B3232">
        <w:t xml:space="preserve">for </w:t>
      </w:r>
      <w:r w:rsidR="007718A2" w:rsidRPr="001B3232">
        <w:t>refugee status</w:t>
      </w:r>
      <w:r w:rsidR="00284672" w:rsidRPr="001B3232">
        <w:t xml:space="preserve">. The State Party noted that the draft law, which was presented to the National Assembly of the Republic of Korea on 15 December 2022 and was pending at the time, cannot be </w:t>
      </w:r>
      <w:r w:rsidR="00AB03DF">
        <w:t>considered</w:t>
      </w:r>
      <w:r w:rsidR="00AB03DF" w:rsidRPr="001B3232">
        <w:t xml:space="preserve"> </w:t>
      </w:r>
      <w:r w:rsidR="00284672" w:rsidRPr="001B3232">
        <w:t>as</w:t>
      </w:r>
      <w:r w:rsidR="007718A2" w:rsidRPr="001B3232">
        <w:t xml:space="preserve"> allowing arbitrary detention as </w:t>
      </w:r>
      <w:r w:rsidR="00577B46" w:rsidRPr="001B3232">
        <w:t xml:space="preserve">its aim </w:t>
      </w:r>
      <w:r w:rsidR="007718A2" w:rsidRPr="001B3232">
        <w:t xml:space="preserve">is to bring </w:t>
      </w:r>
      <w:r w:rsidR="00284672" w:rsidRPr="001B3232">
        <w:t>improvements in living conditions and rights for those who stay in the airport for a longer period</w:t>
      </w:r>
      <w:r w:rsidR="007718A2" w:rsidRPr="001B3232">
        <w:t xml:space="preserve">, including the cited concerns regarding the </w:t>
      </w:r>
      <w:r w:rsidR="00284672" w:rsidRPr="001B3232">
        <w:t>limitations on meals and personal items.</w:t>
      </w:r>
      <w:r w:rsidR="007718A2" w:rsidRPr="001B3232">
        <w:t xml:space="preserve"> </w:t>
      </w:r>
    </w:p>
    <w:p w14:paraId="1AE34C5E" w14:textId="5B848A90" w:rsidR="00284672" w:rsidRDefault="00A35471" w:rsidP="00F53417">
      <w:pPr>
        <w:pStyle w:val="SingleTxtG"/>
        <w:snapToGrid w:val="0"/>
        <w:spacing w:line="276" w:lineRule="auto"/>
        <w:ind w:left="1138" w:right="1138"/>
        <w:rPr>
          <w:b/>
          <w:bCs/>
        </w:rPr>
      </w:pPr>
      <w:r w:rsidRPr="00A35471">
        <w:rPr>
          <w:b/>
          <w:bCs/>
        </w:rPr>
        <w:t>Author’s additional comments</w:t>
      </w:r>
      <w:r w:rsidR="006130FE" w:rsidRPr="00A35471">
        <w:rPr>
          <w:b/>
          <w:bCs/>
        </w:rPr>
        <w:t xml:space="preserve"> </w:t>
      </w:r>
    </w:p>
    <w:p w14:paraId="32FE5B7A" w14:textId="4AEE0394" w:rsidR="009C404E" w:rsidRPr="00C1203F" w:rsidRDefault="00011D22" w:rsidP="00836E2F">
      <w:pPr>
        <w:pStyle w:val="SingleTxtG"/>
        <w:snapToGrid w:val="0"/>
        <w:spacing w:line="240" w:lineRule="auto"/>
        <w:ind w:left="1138" w:right="1138"/>
        <w:rPr>
          <w:strike/>
        </w:rPr>
      </w:pPr>
      <w:r>
        <w:t>11</w:t>
      </w:r>
      <w:r w:rsidR="00A35471" w:rsidRPr="00A35471">
        <w:t>.</w:t>
      </w:r>
      <w:r w:rsidR="00A35471" w:rsidRPr="00A35471">
        <w:tab/>
        <w:t xml:space="preserve">On 2 June 2025, the author submitted </w:t>
      </w:r>
      <w:r w:rsidR="00FD20F4">
        <w:t xml:space="preserve">an </w:t>
      </w:r>
      <w:r w:rsidR="00F53417">
        <w:t>update</w:t>
      </w:r>
      <w:r w:rsidR="00FD20F4">
        <w:t xml:space="preserve"> </w:t>
      </w:r>
      <w:r w:rsidR="00A35471" w:rsidRPr="00A35471">
        <w:t xml:space="preserve">on the status of </w:t>
      </w:r>
      <w:r w:rsidR="00A35471">
        <w:t xml:space="preserve">the </w:t>
      </w:r>
      <w:r w:rsidR="00A35471" w:rsidRPr="00A35471">
        <w:t>R</w:t>
      </w:r>
      <w:r w:rsidR="00B31A5F">
        <w:t>SD procedure</w:t>
      </w:r>
      <w:r w:rsidR="001475EB">
        <w:t xml:space="preserve">, noting </w:t>
      </w:r>
      <w:r w:rsidR="00836E2F" w:rsidRPr="00836E2F">
        <w:rPr>
          <w:i/>
          <w:iCs/>
        </w:rPr>
        <w:t>inter alia</w:t>
      </w:r>
      <w:r w:rsidR="00836E2F">
        <w:t xml:space="preserve"> </w:t>
      </w:r>
      <w:r w:rsidR="001475EB">
        <w:t xml:space="preserve">that his </w:t>
      </w:r>
      <w:r w:rsidR="00A35471">
        <w:t>refugee application was rejected by the Incheon Immigration Office on 2</w:t>
      </w:r>
      <w:r w:rsidR="00F807A3">
        <w:t>9</w:t>
      </w:r>
      <w:r w:rsidR="00A35471">
        <w:t xml:space="preserve"> August 2023</w:t>
      </w:r>
      <w:r w:rsidR="00F53417">
        <w:t xml:space="preserve"> and the </w:t>
      </w:r>
      <w:r w:rsidR="00A35471">
        <w:t>appeal against the negative decision was rejected by the Minister of Justice on 24 November 2023. Subsequently, the author</w:t>
      </w:r>
      <w:r w:rsidR="00F53417">
        <w:t xml:space="preserve"> </w:t>
      </w:r>
      <w:r w:rsidR="00A35471">
        <w:t xml:space="preserve">filed an administrative lawsuit </w:t>
      </w:r>
      <w:r w:rsidR="006F57A5">
        <w:t xml:space="preserve">at </w:t>
      </w:r>
      <w:r w:rsidR="00A35471">
        <w:t xml:space="preserve">the Incheon District Court, seeking to revoke the non-recognition of </w:t>
      </w:r>
      <w:r w:rsidR="006F57A5">
        <w:t xml:space="preserve">his </w:t>
      </w:r>
      <w:r w:rsidR="00A35471">
        <w:t>refugee status</w:t>
      </w:r>
      <w:r w:rsidR="00F045D1">
        <w:t xml:space="preserve">, but the court dismissed the author’s claim </w:t>
      </w:r>
      <w:r w:rsidR="00A35471">
        <w:t>on 26 July 2024</w:t>
      </w:r>
      <w:r w:rsidR="00F045D1">
        <w:t xml:space="preserve">. </w:t>
      </w:r>
      <w:r w:rsidR="00136608">
        <w:t xml:space="preserve">The author also </w:t>
      </w:r>
      <w:r w:rsidR="00FC1665">
        <w:t xml:space="preserve">filed </w:t>
      </w:r>
      <w:r w:rsidR="00136608">
        <w:t>a civil claim for compensation of damages under article 2 (1) of the State Compensation Act, arguing that public offic</w:t>
      </w:r>
      <w:r w:rsidR="00FC1665">
        <w:t xml:space="preserve">ers </w:t>
      </w:r>
      <w:r w:rsidR="00136608">
        <w:t>unlawfully restricted his liberty by leaving him stranded for 14 months in the airport transit zone</w:t>
      </w:r>
      <w:r w:rsidR="00FC1665">
        <w:t>,</w:t>
      </w:r>
      <w:r w:rsidR="00136608">
        <w:t xml:space="preserve"> without access to asylum procedures.</w:t>
      </w:r>
      <w:r w:rsidR="00854A22">
        <w:t xml:space="preserve"> The</w:t>
      </w:r>
      <w:r w:rsidR="00FC1665">
        <w:t xml:space="preserve"> </w:t>
      </w:r>
      <w:r w:rsidR="00854A22">
        <w:t>Court dismissed the author’s claim for compensation on</w:t>
      </w:r>
      <w:r w:rsidR="003A5C35">
        <w:t xml:space="preserve"> 19 June 2024</w:t>
      </w:r>
      <w:r w:rsidR="00854A22">
        <w:t>.</w:t>
      </w:r>
    </w:p>
    <w:p w14:paraId="48351320" w14:textId="5E5328A3" w:rsidR="009B59F5" w:rsidRPr="00EB08A3" w:rsidRDefault="00FD2DBD" w:rsidP="004F4A92">
      <w:pPr>
        <w:pStyle w:val="SingleTxtG"/>
        <w:snapToGrid w:val="0"/>
        <w:spacing w:line="276" w:lineRule="auto"/>
        <w:ind w:left="1138" w:right="1138"/>
        <w:rPr>
          <w:rFonts w:ascii="Times" w:eastAsia="Calibri" w:hAnsi="Times"/>
          <w:b/>
          <w:bCs/>
        </w:rPr>
      </w:pPr>
      <w:r w:rsidRPr="00EB08A3">
        <w:rPr>
          <w:b/>
          <w:bCs/>
        </w:rPr>
        <w:t>Issues and proceedings before the Committee</w:t>
      </w:r>
    </w:p>
    <w:p w14:paraId="372B9A40" w14:textId="38AB1FB5" w:rsidR="009B59F5" w:rsidRDefault="00FD2DBD">
      <w:pPr>
        <w:keepNext/>
        <w:keepLines/>
        <w:tabs>
          <w:tab w:val="right" w:pos="851"/>
        </w:tabs>
        <w:spacing w:after="120" w:line="240" w:lineRule="exact"/>
        <w:ind w:left="1134" w:right="1134" w:hanging="1134"/>
        <w:rPr>
          <w:rFonts w:eastAsia="SimSun"/>
          <w:i/>
          <w:lang w:eastAsia="zh-CN"/>
        </w:rPr>
      </w:pPr>
      <w:r>
        <w:rPr>
          <w:rFonts w:eastAsia="SimSun"/>
          <w:i/>
          <w:lang w:eastAsia="zh-CN"/>
        </w:rPr>
        <w:tab/>
      </w:r>
      <w:r>
        <w:rPr>
          <w:rFonts w:eastAsia="SimSun"/>
          <w:i/>
          <w:lang w:eastAsia="zh-CN"/>
        </w:rPr>
        <w:tab/>
      </w:r>
      <w:r w:rsidR="000D3413">
        <w:rPr>
          <w:rFonts w:eastAsia="SimSun"/>
          <w:i/>
          <w:lang w:eastAsia="zh-CN"/>
        </w:rPr>
        <w:tab/>
      </w:r>
      <w:r>
        <w:rPr>
          <w:rFonts w:eastAsia="SimSun"/>
          <w:i/>
          <w:lang w:eastAsia="zh-CN"/>
        </w:rPr>
        <w:t>Consideration of admissibility</w:t>
      </w:r>
    </w:p>
    <w:p w14:paraId="2AF2DAEC" w14:textId="3D326669" w:rsidR="00234117" w:rsidRDefault="00E72D2B" w:rsidP="00B4497A">
      <w:pPr>
        <w:pStyle w:val="SingleTxtG"/>
        <w:spacing w:line="240" w:lineRule="auto"/>
      </w:pPr>
      <w:r>
        <w:t>1</w:t>
      </w:r>
      <w:r w:rsidR="00011D22">
        <w:t>2</w:t>
      </w:r>
      <w:r w:rsidR="007C47CF">
        <w:t>.1</w:t>
      </w:r>
      <w:r w:rsidR="00FD2DBD">
        <w:tab/>
        <w:t>Before considering any claim</w:t>
      </w:r>
      <w:r w:rsidR="0091268C">
        <w:t>s</w:t>
      </w:r>
      <w:r w:rsidR="00FD2DBD">
        <w:t xml:space="preserve"> contained in a communication, the Committee must decide, in </w:t>
      </w:r>
      <w:r w:rsidR="00FD2DBD" w:rsidRPr="00BF6436">
        <w:rPr>
          <w:bCs/>
        </w:rPr>
        <w:t>accordance</w:t>
      </w:r>
      <w:r w:rsidR="00FD2DBD">
        <w:t xml:space="preserve"> with rule 97 of its rules of procedure, whether the communication is admissible under the Optional Protocol. </w:t>
      </w:r>
    </w:p>
    <w:p w14:paraId="3CB88DF4" w14:textId="61A9A245" w:rsidR="007C47CF" w:rsidRDefault="00B22EED" w:rsidP="00B4497A">
      <w:pPr>
        <w:pStyle w:val="SingleTxtG"/>
        <w:tabs>
          <w:tab w:val="left" w:pos="1701"/>
        </w:tabs>
        <w:spacing w:line="240" w:lineRule="auto"/>
      </w:pPr>
      <w:r>
        <w:t>1</w:t>
      </w:r>
      <w:r w:rsidR="004F4A92">
        <w:t>2</w:t>
      </w:r>
      <w:r w:rsidR="00234117">
        <w:t>.2</w:t>
      </w:r>
      <w:r w:rsidR="00234117">
        <w:tab/>
        <w:t>The Committee has ascertained, as required under article 5 (2) (a) of the Optional Protocol, that the same matter is not being examined under another procedure of international investigation or settlement.</w:t>
      </w:r>
      <w:r w:rsidR="00801D5C">
        <w:t xml:space="preserve"> </w:t>
      </w:r>
    </w:p>
    <w:p w14:paraId="7E8F806F" w14:textId="72A8E15E" w:rsidR="00225750" w:rsidRDefault="007C6917" w:rsidP="00B4497A">
      <w:pPr>
        <w:pStyle w:val="SingleTxtG"/>
        <w:tabs>
          <w:tab w:val="left" w:pos="1701"/>
        </w:tabs>
        <w:spacing w:line="240" w:lineRule="auto"/>
      </w:pPr>
      <w:r>
        <w:t>1</w:t>
      </w:r>
      <w:r w:rsidR="004F4A92">
        <w:t>2</w:t>
      </w:r>
      <w:r w:rsidR="007E3A43">
        <w:t>.3</w:t>
      </w:r>
      <w:r w:rsidR="007E3A43">
        <w:tab/>
      </w:r>
      <w:r w:rsidR="005B6204" w:rsidRPr="005B6204">
        <w:t>The Committee notes the State Party</w:t>
      </w:r>
      <w:r w:rsidR="00E33851">
        <w:t>’s argument</w:t>
      </w:r>
      <w:r w:rsidR="00B91A81">
        <w:t xml:space="preserve"> </w:t>
      </w:r>
      <w:r w:rsidR="00837A7E">
        <w:t xml:space="preserve">that the author </w:t>
      </w:r>
      <w:r w:rsidR="005B6204" w:rsidRPr="005B6204">
        <w:t xml:space="preserve">has </w:t>
      </w:r>
      <w:r w:rsidR="00837A7E">
        <w:t>not</w:t>
      </w:r>
      <w:r w:rsidR="00AB2A5C">
        <w:t xml:space="preserve"> </w:t>
      </w:r>
      <w:r w:rsidR="005B6204" w:rsidRPr="005B6204">
        <w:t xml:space="preserve">exhausted </w:t>
      </w:r>
      <w:r w:rsidR="00AB2A5C">
        <w:t xml:space="preserve">all </w:t>
      </w:r>
      <w:r w:rsidR="005B6204" w:rsidRPr="005B6204">
        <w:t>available domestic remedies</w:t>
      </w:r>
      <w:r w:rsidR="00AB2A5C">
        <w:t xml:space="preserve">. </w:t>
      </w:r>
      <w:r w:rsidR="00A243F7">
        <w:t>It contends</w:t>
      </w:r>
      <w:r w:rsidR="00AB2A5C">
        <w:t xml:space="preserve"> that the author’s application for revocation was pending</w:t>
      </w:r>
      <w:r w:rsidR="00B91A81">
        <w:t xml:space="preserve"> </w:t>
      </w:r>
      <w:r w:rsidR="00B91A81" w:rsidRPr="00B91A81">
        <w:t xml:space="preserve">at </w:t>
      </w:r>
      <w:r w:rsidR="00B91A81">
        <w:t xml:space="preserve">the </w:t>
      </w:r>
      <w:r w:rsidR="00B91A81" w:rsidRPr="00B91A81">
        <w:t xml:space="preserve">time of submission of the communication to the Committee </w:t>
      </w:r>
      <w:r w:rsidR="00B91A81">
        <w:t>(paras. 4.1, 6.1 and 10.2. above)</w:t>
      </w:r>
      <w:r w:rsidR="00AB2A5C">
        <w:t xml:space="preserve">, that his subsequent </w:t>
      </w:r>
      <w:r w:rsidR="00063D53">
        <w:t xml:space="preserve">application for refugee status </w:t>
      </w:r>
      <w:r w:rsidR="002C4166">
        <w:t xml:space="preserve">and </w:t>
      </w:r>
      <w:r w:rsidR="00A27A7E">
        <w:t xml:space="preserve">the </w:t>
      </w:r>
      <w:r w:rsidR="002C4166">
        <w:t>RSD proce</w:t>
      </w:r>
      <w:r w:rsidR="00A27A7E">
        <w:t xml:space="preserve">dure also remained </w:t>
      </w:r>
      <w:r w:rsidR="00063D53">
        <w:t>pending</w:t>
      </w:r>
      <w:r w:rsidR="00B91A81">
        <w:t xml:space="preserve"> (para</w:t>
      </w:r>
      <w:r w:rsidR="00DC4B99">
        <w:t>s</w:t>
      </w:r>
      <w:r w:rsidR="00B91A81">
        <w:t xml:space="preserve">. </w:t>
      </w:r>
      <w:r w:rsidR="0021213B">
        <w:t>7.2</w:t>
      </w:r>
      <w:r w:rsidR="00DC4B99">
        <w:t xml:space="preserve"> and 8.2</w:t>
      </w:r>
      <w:r w:rsidR="00B91A81">
        <w:t>)</w:t>
      </w:r>
      <w:r w:rsidR="00A27A7E">
        <w:t xml:space="preserve">, </w:t>
      </w:r>
      <w:r w:rsidR="00063D53">
        <w:t xml:space="preserve">and </w:t>
      </w:r>
      <w:r w:rsidR="00A27A7E">
        <w:t xml:space="preserve">that </w:t>
      </w:r>
      <w:r w:rsidR="00063D53">
        <w:t>the proceedings were not unreasonably prolonged</w:t>
      </w:r>
      <w:r w:rsidR="00B91A81">
        <w:t xml:space="preserve"> (para. 10.2)</w:t>
      </w:r>
      <w:r w:rsidR="00063D53">
        <w:t xml:space="preserve">. </w:t>
      </w:r>
      <w:r w:rsidR="00A27A7E">
        <w:t xml:space="preserve">The State Party </w:t>
      </w:r>
      <w:r w:rsidR="002C4166">
        <w:t xml:space="preserve">added </w:t>
      </w:r>
      <w:r w:rsidR="00063D53">
        <w:t>that the Incheon District Court on 4 June 2020 and the Seoul High Court on 21 April 2021 ruled in the author’s favour</w:t>
      </w:r>
      <w:r w:rsidR="004D1AED">
        <w:t>,</w:t>
      </w:r>
      <w:r w:rsidR="00A9206B">
        <w:t xml:space="preserve"> </w:t>
      </w:r>
      <w:r w:rsidR="004D1AED">
        <w:t xml:space="preserve">that the </w:t>
      </w:r>
      <w:r w:rsidR="00063D53">
        <w:t xml:space="preserve">judicial remedies proved effective as the author </w:t>
      </w:r>
      <w:r w:rsidR="00DC4B99">
        <w:t>exited</w:t>
      </w:r>
      <w:r w:rsidR="005B6204">
        <w:t xml:space="preserve"> the </w:t>
      </w:r>
      <w:r w:rsidR="000034AF">
        <w:t xml:space="preserve">airport transit area </w:t>
      </w:r>
      <w:r w:rsidR="00063D53">
        <w:t xml:space="preserve">on </w:t>
      </w:r>
      <w:r w:rsidR="00871762">
        <w:t xml:space="preserve">13 </w:t>
      </w:r>
      <w:r w:rsidR="004D1AED">
        <w:t xml:space="preserve">April </w:t>
      </w:r>
      <w:r w:rsidR="000034AF">
        <w:t>2021</w:t>
      </w:r>
      <w:r w:rsidR="00063D53">
        <w:t xml:space="preserve"> and entered the State Party’s territory</w:t>
      </w:r>
      <w:r w:rsidR="00DC4B99">
        <w:t xml:space="preserve"> (para. 8.3 above)</w:t>
      </w:r>
      <w:r w:rsidR="000034AF">
        <w:t>,</w:t>
      </w:r>
      <w:r w:rsidR="00063D53" w:rsidRPr="00063D53">
        <w:t xml:space="preserve"> </w:t>
      </w:r>
      <w:r w:rsidR="00063D53">
        <w:t xml:space="preserve">and </w:t>
      </w:r>
      <w:r w:rsidR="004D1AED">
        <w:t xml:space="preserve">that the author’s </w:t>
      </w:r>
      <w:r w:rsidR="00063D53" w:rsidRPr="00063D53">
        <w:t>claims have</w:t>
      </w:r>
      <w:r w:rsidR="002C4166">
        <w:t xml:space="preserve"> </w:t>
      </w:r>
      <w:r w:rsidR="00063D53" w:rsidRPr="00063D53">
        <w:t xml:space="preserve">been resolved </w:t>
      </w:r>
      <w:r w:rsidR="00E47896">
        <w:t xml:space="preserve">or become </w:t>
      </w:r>
      <w:r w:rsidR="00063D53" w:rsidRPr="00063D53">
        <w:t>moot</w:t>
      </w:r>
      <w:r w:rsidR="00063D53">
        <w:t xml:space="preserve">. The Committee </w:t>
      </w:r>
      <w:r w:rsidR="004D1AED">
        <w:t xml:space="preserve">further </w:t>
      </w:r>
      <w:r w:rsidR="00063D53">
        <w:t xml:space="preserve">notes the </w:t>
      </w:r>
      <w:r w:rsidR="004D6959">
        <w:t xml:space="preserve">State Party’s </w:t>
      </w:r>
      <w:r w:rsidR="004D1AED">
        <w:t xml:space="preserve">assertions </w:t>
      </w:r>
      <w:r w:rsidR="004D6959">
        <w:t xml:space="preserve">that the author </w:t>
      </w:r>
      <w:r w:rsidR="002440ED">
        <w:t xml:space="preserve">only </w:t>
      </w:r>
      <w:r w:rsidR="004D6959">
        <w:t>submit</w:t>
      </w:r>
      <w:r w:rsidR="002440ED">
        <w:t>ted</w:t>
      </w:r>
      <w:r w:rsidR="004D6959">
        <w:t xml:space="preserve"> a claim for compensation</w:t>
      </w:r>
      <w:r w:rsidR="00F807A3">
        <w:t xml:space="preserve"> on </w:t>
      </w:r>
      <w:r w:rsidR="00F807A3" w:rsidRPr="00F807A3">
        <w:t>24 April 2023</w:t>
      </w:r>
      <w:r w:rsidR="004D1AED">
        <w:t xml:space="preserve">, </w:t>
      </w:r>
      <w:r w:rsidR="00F807A3">
        <w:t>while</w:t>
      </w:r>
      <w:r w:rsidR="00F026A2">
        <w:t xml:space="preserve"> his</w:t>
      </w:r>
      <w:r w:rsidR="004D6959">
        <w:t xml:space="preserve"> application for refugee status of </w:t>
      </w:r>
      <w:r w:rsidR="002C4166">
        <w:t>2</w:t>
      </w:r>
      <w:r w:rsidR="00A27A7E">
        <w:t xml:space="preserve">4 May </w:t>
      </w:r>
      <w:r w:rsidR="004D6959">
        <w:t xml:space="preserve">2021 was rejected </w:t>
      </w:r>
      <w:r w:rsidR="00A27A7E">
        <w:t>on 2</w:t>
      </w:r>
      <w:r w:rsidR="007A756E">
        <w:t>9</w:t>
      </w:r>
      <w:r w:rsidR="00A27A7E">
        <w:t xml:space="preserve"> August 2023</w:t>
      </w:r>
      <w:r w:rsidR="003F4586">
        <w:t>,</w:t>
      </w:r>
      <w:r w:rsidR="007A756E">
        <w:t xml:space="preserve"> and that his </w:t>
      </w:r>
      <w:r w:rsidR="003F4586">
        <w:t xml:space="preserve">appeal against the negative decision on his refugee application was pending before the </w:t>
      </w:r>
      <w:r w:rsidR="003F4586" w:rsidRPr="003F4586">
        <w:t xml:space="preserve">Minister of Justice </w:t>
      </w:r>
      <w:r w:rsidR="003F4586">
        <w:t>in October 2023 (para. 10.3 above)</w:t>
      </w:r>
      <w:r w:rsidR="004D1AED">
        <w:t xml:space="preserve">. </w:t>
      </w:r>
    </w:p>
    <w:p w14:paraId="39B01602" w14:textId="3D7B0A86" w:rsidR="00243714" w:rsidRDefault="00225750" w:rsidP="00243714">
      <w:pPr>
        <w:pStyle w:val="SingleTxtG"/>
        <w:tabs>
          <w:tab w:val="left" w:pos="1620"/>
        </w:tabs>
        <w:spacing w:line="240" w:lineRule="auto"/>
      </w:pPr>
      <w:r>
        <w:t xml:space="preserve">12.4 </w:t>
      </w:r>
      <w:r w:rsidR="00243714">
        <w:tab/>
      </w:r>
      <w:r w:rsidR="004D1AED">
        <w:t xml:space="preserve">The </w:t>
      </w:r>
      <w:r w:rsidR="005B6204" w:rsidRPr="005B6204">
        <w:t>Committee</w:t>
      </w:r>
      <w:r w:rsidR="004D1AED">
        <w:t xml:space="preserve"> </w:t>
      </w:r>
      <w:r w:rsidR="002C4166">
        <w:t xml:space="preserve">further </w:t>
      </w:r>
      <w:r w:rsidR="005B6204" w:rsidRPr="005B6204">
        <w:t xml:space="preserve">notes the author’s </w:t>
      </w:r>
      <w:r w:rsidR="001A5E71">
        <w:t xml:space="preserve">claim </w:t>
      </w:r>
      <w:r w:rsidR="004D6959">
        <w:t xml:space="preserve">that he </w:t>
      </w:r>
      <w:r w:rsidR="003B30BD" w:rsidRPr="003B30BD">
        <w:rPr>
          <w:rFonts w:eastAsia="Times New Roman"/>
          <w:color w:val="000000"/>
          <w:lang w:val="en-US" w:eastAsia="en-GB"/>
        </w:rPr>
        <w:t>has exhausted available</w:t>
      </w:r>
      <w:r w:rsidR="004D1AED">
        <w:rPr>
          <w:rFonts w:eastAsia="Times New Roman"/>
          <w:color w:val="000000"/>
          <w:lang w:val="en-US" w:eastAsia="en-GB"/>
        </w:rPr>
        <w:t xml:space="preserve"> </w:t>
      </w:r>
      <w:r w:rsidR="003B30BD" w:rsidRPr="003B30BD">
        <w:rPr>
          <w:rFonts w:eastAsia="Times New Roman"/>
          <w:color w:val="000000"/>
          <w:lang w:val="en-US" w:eastAsia="en-GB"/>
        </w:rPr>
        <w:t>domestic remedies</w:t>
      </w:r>
      <w:r w:rsidR="00622BFD">
        <w:rPr>
          <w:rFonts w:eastAsia="Times New Roman"/>
          <w:color w:val="000000"/>
          <w:lang w:val="en-US" w:eastAsia="en-GB"/>
        </w:rPr>
        <w:t xml:space="preserve">, while he primarily </w:t>
      </w:r>
      <w:r w:rsidR="00466ED8">
        <w:rPr>
          <w:rFonts w:eastAsia="Times New Roman"/>
          <w:color w:val="000000"/>
          <w:lang w:val="en-US" w:eastAsia="en-GB"/>
        </w:rPr>
        <w:t xml:space="preserve">held </w:t>
      </w:r>
      <w:r w:rsidR="00622BFD">
        <w:rPr>
          <w:rFonts w:eastAsia="Times New Roman"/>
          <w:color w:val="000000"/>
          <w:lang w:val="en-US" w:eastAsia="en-GB"/>
        </w:rPr>
        <w:t>that</w:t>
      </w:r>
      <w:r w:rsidR="003B30BD" w:rsidRPr="003B30BD">
        <w:rPr>
          <w:rFonts w:eastAsia="Times New Roman"/>
          <w:color w:val="000000"/>
          <w:lang w:val="en-US" w:eastAsia="en-GB"/>
        </w:rPr>
        <w:t xml:space="preserve"> the </w:t>
      </w:r>
      <w:r w:rsidR="004D1AED">
        <w:rPr>
          <w:rFonts w:eastAsia="Times New Roman"/>
          <w:color w:val="000000"/>
          <w:lang w:val="en-US" w:eastAsia="en-GB"/>
        </w:rPr>
        <w:t xml:space="preserve">remedial </w:t>
      </w:r>
      <w:r w:rsidR="003B30BD" w:rsidRPr="003B30BD">
        <w:rPr>
          <w:rFonts w:eastAsia="Times New Roman"/>
          <w:color w:val="000000"/>
          <w:lang w:val="en-US" w:eastAsia="en-GB"/>
        </w:rPr>
        <w:t>proce</w:t>
      </w:r>
      <w:r w:rsidR="004D1AED">
        <w:rPr>
          <w:rFonts w:eastAsia="Times New Roman"/>
          <w:color w:val="000000"/>
          <w:lang w:val="en-US" w:eastAsia="en-GB"/>
        </w:rPr>
        <w:t xml:space="preserve">dures </w:t>
      </w:r>
      <w:r w:rsidR="004D6959">
        <w:rPr>
          <w:rFonts w:eastAsia="Times New Roman"/>
          <w:color w:val="000000"/>
          <w:lang w:val="en-US" w:eastAsia="en-GB"/>
        </w:rPr>
        <w:t xml:space="preserve">have been </w:t>
      </w:r>
      <w:r w:rsidR="003B30BD" w:rsidRPr="003B30BD">
        <w:rPr>
          <w:rFonts w:eastAsia="Times New Roman"/>
          <w:color w:val="000000"/>
          <w:lang w:val="en-US" w:eastAsia="en-GB"/>
        </w:rPr>
        <w:t xml:space="preserve">unreasonably prolonged </w:t>
      </w:r>
      <w:r w:rsidR="00063D53">
        <w:rPr>
          <w:rFonts w:eastAsia="Times New Roman"/>
          <w:color w:val="000000"/>
          <w:lang w:val="en-US" w:eastAsia="en-GB"/>
        </w:rPr>
        <w:t xml:space="preserve">and </w:t>
      </w:r>
      <w:r w:rsidR="003B30BD" w:rsidRPr="003B30BD">
        <w:rPr>
          <w:rFonts w:eastAsia="Times New Roman"/>
          <w:color w:val="000000"/>
          <w:lang w:val="en-US" w:eastAsia="en-GB"/>
        </w:rPr>
        <w:t>unlikely to succeed</w:t>
      </w:r>
      <w:r w:rsidR="00A27A7E">
        <w:rPr>
          <w:rFonts w:eastAsia="Times New Roman"/>
          <w:color w:val="000000"/>
          <w:lang w:val="en-US" w:eastAsia="en-GB"/>
        </w:rPr>
        <w:t xml:space="preserve">. </w:t>
      </w:r>
      <w:r w:rsidR="003B30BD">
        <w:rPr>
          <w:rFonts w:eastAsia="Times New Roman"/>
          <w:color w:val="000000"/>
          <w:lang w:val="en-US" w:eastAsia="en-GB"/>
        </w:rPr>
        <w:t xml:space="preserve">The author </w:t>
      </w:r>
      <w:r w:rsidR="00063D53">
        <w:rPr>
          <w:rFonts w:eastAsia="Times New Roman"/>
          <w:color w:val="000000"/>
          <w:lang w:val="en-US" w:eastAsia="en-GB"/>
        </w:rPr>
        <w:t xml:space="preserve">in particular </w:t>
      </w:r>
      <w:r w:rsidR="002C4166">
        <w:rPr>
          <w:rFonts w:eastAsia="Times New Roman"/>
          <w:color w:val="000000"/>
          <w:lang w:val="en-US" w:eastAsia="en-GB"/>
        </w:rPr>
        <w:t xml:space="preserve">argued </w:t>
      </w:r>
      <w:r w:rsidR="003B30BD">
        <w:rPr>
          <w:rFonts w:eastAsia="Times New Roman"/>
          <w:color w:val="000000"/>
          <w:lang w:val="en-US" w:eastAsia="en-GB"/>
        </w:rPr>
        <w:t xml:space="preserve">that: </w:t>
      </w:r>
      <w:r w:rsidR="005B6204" w:rsidRPr="005B6204">
        <w:t>(a) the</w:t>
      </w:r>
      <w:r w:rsidR="000034AF">
        <w:t xml:space="preserve"> rejection of the application for refugee status at the border was not subject to appeal</w:t>
      </w:r>
      <w:r w:rsidR="005B6204" w:rsidRPr="005B6204">
        <w:t xml:space="preserve">; (b) </w:t>
      </w:r>
      <w:r w:rsidR="00911E01">
        <w:t>o</w:t>
      </w:r>
      <w:r w:rsidR="00911E01" w:rsidRPr="00911E01">
        <w:t>n 31 March 2020</w:t>
      </w:r>
      <w:r w:rsidR="00911E01">
        <w:t xml:space="preserve">, </w:t>
      </w:r>
      <w:r w:rsidR="00D62610">
        <w:t xml:space="preserve">he </w:t>
      </w:r>
      <w:r w:rsidR="000034AF">
        <w:t>file</w:t>
      </w:r>
      <w:r w:rsidR="002C4166">
        <w:t>d</w:t>
      </w:r>
      <w:r w:rsidR="00911E01">
        <w:t xml:space="preserve"> an</w:t>
      </w:r>
      <w:r w:rsidR="000034AF">
        <w:t xml:space="preserve"> administrative litigation </w:t>
      </w:r>
      <w:r w:rsidR="00911E01" w:rsidRPr="00911E01">
        <w:t xml:space="preserve">at the Incheon District Court </w:t>
      </w:r>
      <w:r w:rsidR="000034AF">
        <w:t xml:space="preserve">to </w:t>
      </w:r>
      <w:r w:rsidR="00911E01">
        <w:t xml:space="preserve">request the revocation of </w:t>
      </w:r>
      <w:r w:rsidR="00911E01" w:rsidRPr="00911E01">
        <w:t xml:space="preserve">refusal of </w:t>
      </w:r>
      <w:r w:rsidR="00D42165">
        <w:t>his</w:t>
      </w:r>
      <w:r w:rsidR="00911E01" w:rsidRPr="00911E01">
        <w:t xml:space="preserve"> application for refugee status at the </w:t>
      </w:r>
      <w:r w:rsidR="00911E01">
        <w:t xml:space="preserve">border, </w:t>
      </w:r>
      <w:r w:rsidR="000034AF">
        <w:t xml:space="preserve">which </w:t>
      </w:r>
      <w:r w:rsidR="00622BFD">
        <w:t xml:space="preserve">ruled in the </w:t>
      </w:r>
      <w:r w:rsidR="00622BFD">
        <w:lastRenderedPageBreak/>
        <w:t>author’s favour on 4 June 2020, finding that the author should have been entitled to submit a refugee application even as transit passenger</w:t>
      </w:r>
      <w:r w:rsidR="00C9400E">
        <w:t>;</w:t>
      </w:r>
      <w:r w:rsidR="00767CD5">
        <w:t xml:space="preserve"> </w:t>
      </w:r>
      <w:r w:rsidR="00C9400E">
        <w:t xml:space="preserve">(c) </w:t>
      </w:r>
      <w:r w:rsidR="00767CD5">
        <w:t xml:space="preserve">since the Government appealed against the Incheon District Court finding, the </w:t>
      </w:r>
      <w:r w:rsidR="00911E01">
        <w:t xml:space="preserve">proceedings were </w:t>
      </w:r>
      <w:r w:rsidR="000034AF">
        <w:t>protracted</w:t>
      </w:r>
      <w:r w:rsidR="00EA71D3">
        <w:t xml:space="preserve"> </w:t>
      </w:r>
      <w:r w:rsidR="00C9400E">
        <w:t xml:space="preserve">and </w:t>
      </w:r>
      <w:r w:rsidR="00C9400E" w:rsidRPr="00306F9A">
        <w:t xml:space="preserve">extended </w:t>
      </w:r>
      <w:r w:rsidR="00767CD5" w:rsidRPr="00306F9A">
        <w:t xml:space="preserve">the author’s transit detention </w:t>
      </w:r>
      <w:r w:rsidR="00EA71D3" w:rsidRPr="00306F9A">
        <w:t>for 14 months</w:t>
      </w:r>
      <w:r w:rsidR="007B1415" w:rsidRPr="00306F9A">
        <w:t xml:space="preserve"> until </w:t>
      </w:r>
      <w:r w:rsidR="00911E01" w:rsidRPr="00306F9A">
        <w:t xml:space="preserve">the </w:t>
      </w:r>
      <w:r w:rsidR="00EB1894" w:rsidRPr="00306F9A">
        <w:t xml:space="preserve">Seoul </w:t>
      </w:r>
      <w:r w:rsidR="002C4166" w:rsidRPr="00306F9A">
        <w:t>High Court</w:t>
      </w:r>
      <w:r w:rsidR="002C4166">
        <w:t xml:space="preserve"> </w:t>
      </w:r>
      <w:r w:rsidR="00767CD5">
        <w:t>confirmed</w:t>
      </w:r>
      <w:r w:rsidR="00911E01">
        <w:t xml:space="preserve"> the author’s claims </w:t>
      </w:r>
      <w:r w:rsidR="00767CD5">
        <w:t xml:space="preserve">for revocation of rejection of his refugee application </w:t>
      </w:r>
      <w:r w:rsidR="002C4166">
        <w:t xml:space="preserve">on 21 April </w:t>
      </w:r>
      <w:r w:rsidR="00911E01">
        <w:t>2021</w:t>
      </w:r>
      <w:r w:rsidR="0031171A">
        <w:t xml:space="preserve">, </w:t>
      </w:r>
      <w:r w:rsidR="00871762">
        <w:t xml:space="preserve">after </w:t>
      </w:r>
      <w:r w:rsidR="00EB1894">
        <w:t>the author</w:t>
      </w:r>
      <w:r w:rsidR="0031171A">
        <w:t xml:space="preserve">’s </w:t>
      </w:r>
      <w:r w:rsidR="00EB1894">
        <w:t>release</w:t>
      </w:r>
      <w:r w:rsidR="0031171A">
        <w:t xml:space="preserve"> </w:t>
      </w:r>
      <w:r w:rsidR="00911E01">
        <w:t>from the airport transit area</w:t>
      </w:r>
      <w:r w:rsidR="000D6D5C">
        <w:t xml:space="preserve"> on </w:t>
      </w:r>
      <w:r w:rsidR="000D6D5C" w:rsidRPr="000D6D5C">
        <w:t>13 April 2021</w:t>
      </w:r>
      <w:r w:rsidR="00871762">
        <w:t xml:space="preserve"> </w:t>
      </w:r>
      <w:r w:rsidR="00EB1894">
        <w:t>pursuant to the Incheon High Court order</w:t>
      </w:r>
      <w:r w:rsidR="005B6204" w:rsidRPr="005B6204">
        <w:t>;</w:t>
      </w:r>
      <w:r w:rsidR="00911E01">
        <w:t xml:space="preserve"> </w:t>
      </w:r>
      <w:r w:rsidR="005B6204" w:rsidRPr="005B6204">
        <w:t>(</w:t>
      </w:r>
      <w:r w:rsidR="00092A59">
        <w:t>d</w:t>
      </w:r>
      <w:r w:rsidR="005B6204" w:rsidRPr="005B6204">
        <w:t>)</w:t>
      </w:r>
      <w:r w:rsidR="00EA71D3">
        <w:t xml:space="preserve"> </w:t>
      </w:r>
      <w:r w:rsidR="004B376D">
        <w:t xml:space="preserve">on </w:t>
      </w:r>
      <w:r w:rsidR="004B376D" w:rsidRPr="004B376D">
        <w:t>13 July 2020</w:t>
      </w:r>
      <w:r w:rsidR="004B376D">
        <w:t xml:space="preserve">, the author filed </w:t>
      </w:r>
      <w:r w:rsidR="005D39DC" w:rsidRPr="005D39DC">
        <w:rPr>
          <w:i/>
          <w:iCs/>
        </w:rPr>
        <w:t>habeas corpus</w:t>
      </w:r>
      <w:r w:rsidR="005D39DC" w:rsidRPr="005D39DC">
        <w:t xml:space="preserve"> application</w:t>
      </w:r>
      <w:r w:rsidR="004B376D">
        <w:t xml:space="preserve">, which </w:t>
      </w:r>
      <w:r w:rsidR="005D39DC" w:rsidRPr="005D39DC">
        <w:t xml:space="preserve">was </w:t>
      </w:r>
      <w:r w:rsidR="004B376D">
        <w:t xml:space="preserve">rejected </w:t>
      </w:r>
      <w:r w:rsidR="005D39DC" w:rsidRPr="005D39DC">
        <w:t>by the Incheon District Court on 19 November 2020</w:t>
      </w:r>
      <w:r w:rsidR="005D39DC">
        <w:t xml:space="preserve">; </w:t>
      </w:r>
      <w:r w:rsidR="00871762">
        <w:t xml:space="preserve">and </w:t>
      </w:r>
      <w:r w:rsidR="00911E01">
        <w:t>(</w:t>
      </w:r>
      <w:r w:rsidR="00092A59">
        <w:t>e</w:t>
      </w:r>
      <w:r w:rsidR="00911E01">
        <w:t xml:space="preserve">) </w:t>
      </w:r>
      <w:r w:rsidR="00EB1894">
        <w:t xml:space="preserve">the </w:t>
      </w:r>
      <w:r w:rsidR="00EB1894" w:rsidRPr="00EB1894">
        <w:t>author’s application for refugee status</w:t>
      </w:r>
      <w:r w:rsidR="007B1415">
        <w:t xml:space="preserve"> of </w:t>
      </w:r>
      <w:r w:rsidR="00EB1894" w:rsidRPr="00EB1894">
        <w:t>24 May 2021</w:t>
      </w:r>
      <w:r w:rsidR="007B1415">
        <w:t xml:space="preserve"> </w:t>
      </w:r>
      <w:r w:rsidR="00EB1894">
        <w:t xml:space="preserve">was </w:t>
      </w:r>
      <w:r w:rsidR="005D39DC">
        <w:t>reject</w:t>
      </w:r>
      <w:r w:rsidR="00EB1894">
        <w:t xml:space="preserve">ed </w:t>
      </w:r>
      <w:r w:rsidR="0031171A">
        <w:t>on 2</w:t>
      </w:r>
      <w:r w:rsidR="004378C2">
        <w:t>9</w:t>
      </w:r>
      <w:r w:rsidR="0031171A">
        <w:t xml:space="preserve"> August 2023</w:t>
      </w:r>
      <w:r w:rsidR="007B1415">
        <w:t>,</w:t>
      </w:r>
      <w:r w:rsidR="0031171A">
        <w:t xml:space="preserve"> </w:t>
      </w:r>
      <w:r w:rsidR="007B1415">
        <w:t xml:space="preserve">his </w:t>
      </w:r>
      <w:r w:rsidR="0031171A">
        <w:t xml:space="preserve">appeal </w:t>
      </w:r>
      <w:r w:rsidR="007B1415">
        <w:t xml:space="preserve">against the negative decision was rejected by the Minister </w:t>
      </w:r>
      <w:r w:rsidR="0031171A">
        <w:t>on 24 November 2023</w:t>
      </w:r>
      <w:r w:rsidR="006F1CA5">
        <w:t xml:space="preserve">, </w:t>
      </w:r>
      <w:r w:rsidR="00F045D1">
        <w:t xml:space="preserve">and the </w:t>
      </w:r>
      <w:r w:rsidR="00F045D1" w:rsidRPr="00F045D1">
        <w:t>appeal before the Incheon High Court</w:t>
      </w:r>
      <w:r w:rsidR="00F045D1">
        <w:t xml:space="preserve"> has </w:t>
      </w:r>
      <w:r w:rsidR="006F1CA5">
        <w:t xml:space="preserve">remained </w:t>
      </w:r>
      <w:r w:rsidR="00F045D1">
        <w:t>pending</w:t>
      </w:r>
      <w:r w:rsidR="00EA71D3">
        <w:t>.</w:t>
      </w:r>
      <w:r w:rsidR="006F1CA5">
        <w:t xml:space="preserve"> </w:t>
      </w:r>
    </w:p>
    <w:p w14:paraId="4F444029" w14:textId="53DACA95" w:rsidR="005B6204" w:rsidRPr="005B6204" w:rsidRDefault="00243714" w:rsidP="00243714">
      <w:pPr>
        <w:pStyle w:val="SingleTxtG"/>
        <w:tabs>
          <w:tab w:val="left" w:pos="1620"/>
        </w:tabs>
        <w:spacing w:line="240" w:lineRule="auto"/>
      </w:pPr>
      <w:r>
        <w:t>12.5</w:t>
      </w:r>
      <w:r>
        <w:tab/>
      </w:r>
      <w:r w:rsidR="005B6204" w:rsidRPr="003B0C24">
        <w:t xml:space="preserve">The Committee notes that the author’s </w:t>
      </w:r>
      <w:r w:rsidR="0052776F" w:rsidRPr="003B0C24">
        <w:t xml:space="preserve">main </w:t>
      </w:r>
      <w:r w:rsidR="005B6204" w:rsidRPr="003B0C24">
        <w:t>claim</w:t>
      </w:r>
      <w:r w:rsidR="0052776F" w:rsidRPr="003B0C24">
        <w:t>s</w:t>
      </w:r>
      <w:r w:rsidR="005B6204" w:rsidRPr="003B0C24">
        <w:t xml:space="preserve"> relate to</w:t>
      </w:r>
      <w:r w:rsidR="0052776F" w:rsidRPr="003B0C24">
        <w:t xml:space="preserve"> the</w:t>
      </w:r>
      <w:r w:rsidR="005B6204" w:rsidRPr="003B0C24">
        <w:t xml:space="preserve"> </w:t>
      </w:r>
      <w:r w:rsidR="00EA71D3" w:rsidRPr="003B0C24">
        <w:t xml:space="preserve">absence of access to refugee applications </w:t>
      </w:r>
      <w:r w:rsidR="002C4166" w:rsidRPr="003B0C24">
        <w:t xml:space="preserve">for </w:t>
      </w:r>
      <w:r w:rsidR="00EA71D3" w:rsidRPr="003B0C24">
        <w:t>those in transit</w:t>
      </w:r>
      <w:r w:rsidR="00EA71D3">
        <w:t xml:space="preserve">, </w:t>
      </w:r>
      <w:r w:rsidR="00EA71D3" w:rsidRPr="003B0C24">
        <w:t>who have not entered the State Party’s territory</w:t>
      </w:r>
      <w:r w:rsidR="0031171A">
        <w:t>; the absence of opportunity to submit an appeal against the rejection of application for refugee status</w:t>
      </w:r>
      <w:r w:rsidR="007B1415">
        <w:t xml:space="preserve"> at the border</w:t>
      </w:r>
      <w:r w:rsidR="0031171A">
        <w:t xml:space="preserve">; </w:t>
      </w:r>
      <w:r w:rsidR="00767CD5">
        <w:t xml:space="preserve">the </w:t>
      </w:r>
      <w:r w:rsidR="00306F9A">
        <w:t xml:space="preserve">legal </w:t>
      </w:r>
      <w:r w:rsidR="00767CD5">
        <w:t xml:space="preserve">uncertainty </w:t>
      </w:r>
      <w:r w:rsidR="001B1127">
        <w:t>about his rights</w:t>
      </w:r>
      <w:r w:rsidR="008B3541">
        <w:t xml:space="preserve">, </w:t>
      </w:r>
      <w:r w:rsidR="008B3541" w:rsidRPr="00306F9A">
        <w:t>while held in the transit zone of the airport,</w:t>
      </w:r>
      <w:r w:rsidR="001B1127">
        <w:t xml:space="preserve"> </w:t>
      </w:r>
      <w:r w:rsidR="008202DD">
        <w:t>to request</w:t>
      </w:r>
      <w:r w:rsidR="00466ED8">
        <w:t xml:space="preserve"> a</w:t>
      </w:r>
      <w:r w:rsidR="008202DD">
        <w:t xml:space="preserve"> revocation by a court of rejection of his refugee </w:t>
      </w:r>
      <w:r w:rsidR="00466ED8">
        <w:t>application</w:t>
      </w:r>
      <w:r w:rsidR="008202DD">
        <w:t>, noting also the alleged lack of judicial precedent</w:t>
      </w:r>
      <w:r w:rsidR="000F57CE">
        <w:t xml:space="preserve">. </w:t>
      </w:r>
      <w:r w:rsidR="00A27A7E">
        <w:t xml:space="preserve">The Committee </w:t>
      </w:r>
      <w:r w:rsidR="007B1415">
        <w:t xml:space="preserve">observes </w:t>
      </w:r>
      <w:r w:rsidR="00A27A7E">
        <w:t xml:space="preserve">the author’s </w:t>
      </w:r>
      <w:r w:rsidR="00871762">
        <w:t xml:space="preserve">additional </w:t>
      </w:r>
      <w:r w:rsidR="00A27A7E">
        <w:t xml:space="preserve">claim that </w:t>
      </w:r>
      <w:r w:rsidR="00D62610">
        <w:t xml:space="preserve">he </w:t>
      </w:r>
      <w:r w:rsidR="005B6204" w:rsidRPr="005B6204">
        <w:t xml:space="preserve">demonstrated due diligence by pursuing </w:t>
      </w:r>
      <w:r w:rsidR="0052776F">
        <w:t xml:space="preserve">also </w:t>
      </w:r>
      <w:r w:rsidR="005B6204" w:rsidRPr="005B6204">
        <w:t xml:space="preserve">civil remedies, </w:t>
      </w:r>
      <w:r w:rsidR="00D62610">
        <w:t xml:space="preserve">but </w:t>
      </w:r>
      <w:r w:rsidR="005B6204" w:rsidRPr="005B6204">
        <w:t>the</w:t>
      </w:r>
      <w:r w:rsidR="00871762">
        <w:t xml:space="preserve"> </w:t>
      </w:r>
      <w:r w:rsidR="00EA71D3">
        <w:t xml:space="preserve">compensation proceedings </w:t>
      </w:r>
      <w:r w:rsidR="005B6204" w:rsidRPr="005B6204">
        <w:t xml:space="preserve">have been </w:t>
      </w:r>
      <w:r w:rsidR="00EA71D3">
        <w:t xml:space="preserve">inefficient </w:t>
      </w:r>
      <w:r w:rsidR="00D62610">
        <w:t>a</w:t>
      </w:r>
      <w:r w:rsidR="0052776F">
        <w:t xml:space="preserve">s </w:t>
      </w:r>
      <w:r w:rsidR="00EA71D3">
        <w:t xml:space="preserve">his claim </w:t>
      </w:r>
      <w:r w:rsidR="007B1415">
        <w:t xml:space="preserve">for compensation </w:t>
      </w:r>
      <w:r w:rsidR="00871762">
        <w:t xml:space="preserve">of </w:t>
      </w:r>
      <w:r w:rsidR="007B1415" w:rsidRPr="007B1415">
        <w:t>24 April 2023 was rejected on</w:t>
      </w:r>
      <w:r w:rsidR="00E053F8">
        <w:t xml:space="preserve"> 19 June </w:t>
      </w:r>
      <w:r w:rsidR="007B1415" w:rsidRPr="007B1415">
        <w:t>2024</w:t>
      </w:r>
      <w:r w:rsidR="004378C2">
        <w:t xml:space="preserve"> (para. 11 above)</w:t>
      </w:r>
      <w:r w:rsidR="006F1CA5">
        <w:t xml:space="preserve">. </w:t>
      </w:r>
      <w:r w:rsidR="00EA71D3">
        <w:t xml:space="preserve"> </w:t>
      </w:r>
      <w:r w:rsidR="005B6204" w:rsidRPr="005B6204">
        <w:t xml:space="preserve"> </w:t>
      </w:r>
    </w:p>
    <w:p w14:paraId="5D0FDF2C" w14:textId="77777777" w:rsidR="00F540D8" w:rsidRDefault="00EA71D3" w:rsidP="00F540D8">
      <w:pPr>
        <w:tabs>
          <w:tab w:val="left" w:pos="1701"/>
        </w:tabs>
        <w:spacing w:after="120" w:line="240" w:lineRule="auto"/>
        <w:ind w:left="1134" w:right="1134"/>
        <w:jc w:val="both"/>
        <w:rPr>
          <w:rFonts w:eastAsia="SimSun"/>
          <w:lang w:eastAsia="zh-CN"/>
        </w:rPr>
      </w:pPr>
      <w:r>
        <w:rPr>
          <w:rFonts w:eastAsia="SimSun"/>
          <w:lang w:eastAsia="zh-CN"/>
        </w:rPr>
        <w:t>12</w:t>
      </w:r>
      <w:r w:rsidR="005B6204" w:rsidRPr="005B6204">
        <w:rPr>
          <w:rFonts w:eastAsia="SimSun"/>
          <w:lang w:eastAsia="zh-CN"/>
        </w:rPr>
        <w:t>.</w:t>
      </w:r>
      <w:r w:rsidR="00243714">
        <w:rPr>
          <w:rFonts w:eastAsia="SimSun"/>
          <w:lang w:eastAsia="zh-CN"/>
        </w:rPr>
        <w:t>6</w:t>
      </w:r>
      <w:r w:rsidR="005B6204" w:rsidRPr="005B6204">
        <w:rPr>
          <w:rFonts w:eastAsia="SimSun"/>
          <w:lang w:eastAsia="zh-CN"/>
        </w:rPr>
        <w:tab/>
        <w:t>The Committee recalls its jurisprudence that authors are obliged to exhaust all domestic remedies insofar as such remedies appear to be effective in the given case and are de facto available to the author,</w:t>
      </w:r>
      <w:r w:rsidR="005B6204" w:rsidRPr="005B6204">
        <w:rPr>
          <w:sz w:val="18"/>
          <w:vertAlign w:val="superscript"/>
          <w:lang w:eastAsia="zh-CN"/>
        </w:rPr>
        <w:footnoteReference w:id="17"/>
      </w:r>
      <w:r w:rsidR="005B6204" w:rsidRPr="005B6204">
        <w:rPr>
          <w:rFonts w:eastAsia="SimSun"/>
          <w:lang w:eastAsia="zh-CN"/>
        </w:rPr>
        <w:t xml:space="preserve"> and that domestic remedies are not considered effective where their application is unreasonably prolonged.</w:t>
      </w:r>
      <w:r w:rsidR="005B6204" w:rsidRPr="005B6204">
        <w:rPr>
          <w:sz w:val="18"/>
          <w:vertAlign w:val="superscript"/>
          <w:lang w:eastAsia="zh-CN"/>
        </w:rPr>
        <w:footnoteReference w:id="18"/>
      </w:r>
      <w:r w:rsidR="00522E7D" w:rsidRPr="00522E7D">
        <w:t xml:space="preserve"> </w:t>
      </w:r>
      <w:r w:rsidR="00F540D8" w:rsidRPr="00306F9A">
        <w:rPr>
          <w:rFonts w:eastAsia="SimSun"/>
          <w:lang w:eastAsia="zh-CN"/>
        </w:rPr>
        <w:t>In addition, the Committee recalls its long-standing jurisprudence according to which, when examining complaints, the determination of the exhaustion of domestic remedies is made with reference to the time a communication is being examined.</w:t>
      </w:r>
      <w:r w:rsidR="00F540D8" w:rsidRPr="00306F9A">
        <w:rPr>
          <w:rStyle w:val="FootnoteReference"/>
          <w:rFonts w:eastAsia="SimSun"/>
          <w:lang w:eastAsia="zh-CN"/>
        </w:rPr>
        <w:footnoteReference w:id="19"/>
      </w:r>
      <w:r w:rsidR="00F540D8">
        <w:rPr>
          <w:rFonts w:eastAsia="SimSun"/>
          <w:lang w:eastAsia="zh-CN"/>
        </w:rPr>
        <w:t xml:space="preserve"> </w:t>
      </w:r>
    </w:p>
    <w:p w14:paraId="35C7F7E4" w14:textId="0B9AA4A7" w:rsidR="00347B8A" w:rsidRDefault="00F540D8" w:rsidP="00F540D8">
      <w:pPr>
        <w:tabs>
          <w:tab w:val="left" w:pos="1701"/>
        </w:tabs>
        <w:spacing w:after="120" w:line="240" w:lineRule="auto"/>
        <w:ind w:left="1134" w:right="1134"/>
        <w:jc w:val="both"/>
        <w:rPr>
          <w:rFonts w:eastAsia="SimSun"/>
          <w:lang w:eastAsia="zh-CN"/>
        </w:rPr>
      </w:pPr>
      <w:r w:rsidRPr="00306F9A">
        <w:rPr>
          <w:rFonts w:eastAsia="SimSun"/>
          <w:lang w:eastAsia="zh-CN"/>
        </w:rPr>
        <w:t>12.</w:t>
      </w:r>
      <w:r w:rsidR="00306F9A" w:rsidRPr="00306F9A">
        <w:rPr>
          <w:rFonts w:eastAsia="SimSun"/>
          <w:lang w:eastAsia="zh-CN"/>
        </w:rPr>
        <w:t>7</w:t>
      </w:r>
      <w:r w:rsidR="00306F9A" w:rsidRPr="00306F9A">
        <w:rPr>
          <w:rFonts w:eastAsia="SimSun"/>
          <w:lang w:eastAsia="zh-CN"/>
        </w:rPr>
        <w:tab/>
      </w:r>
      <w:r w:rsidRPr="00306F9A">
        <w:rPr>
          <w:rFonts w:eastAsia="SimSun"/>
          <w:lang w:eastAsia="zh-CN"/>
        </w:rPr>
        <w:t xml:space="preserve"> </w:t>
      </w:r>
      <w:r w:rsidR="00522E7D" w:rsidRPr="00306F9A">
        <w:rPr>
          <w:rFonts w:eastAsia="SimSun"/>
          <w:lang w:eastAsia="zh-CN"/>
        </w:rPr>
        <w:t>In th</w:t>
      </w:r>
      <w:r w:rsidR="00A63E97" w:rsidRPr="00306F9A">
        <w:rPr>
          <w:rFonts w:eastAsia="SimSun"/>
          <w:lang w:eastAsia="zh-CN"/>
        </w:rPr>
        <w:t xml:space="preserve">is </w:t>
      </w:r>
      <w:r w:rsidR="00522E7D" w:rsidRPr="00306F9A">
        <w:rPr>
          <w:rFonts w:eastAsia="SimSun"/>
          <w:lang w:eastAsia="zh-CN"/>
        </w:rPr>
        <w:t>case,</w:t>
      </w:r>
      <w:r w:rsidR="00522E7D" w:rsidRPr="00522E7D">
        <w:rPr>
          <w:rFonts w:eastAsia="SimSun"/>
          <w:lang w:eastAsia="zh-CN"/>
        </w:rPr>
        <w:t xml:space="preserve"> the Committee takes note of the State </w:t>
      </w:r>
      <w:r w:rsidR="00522E7D">
        <w:rPr>
          <w:rFonts w:eastAsia="SimSun"/>
          <w:lang w:eastAsia="zh-CN"/>
        </w:rPr>
        <w:t>P</w:t>
      </w:r>
      <w:r w:rsidR="00522E7D" w:rsidRPr="00522E7D">
        <w:rPr>
          <w:rFonts w:eastAsia="SimSun"/>
          <w:lang w:eastAsia="zh-CN"/>
        </w:rPr>
        <w:t xml:space="preserve">arty’s argument that the author </w:t>
      </w:r>
      <w:r w:rsidR="00522E7D">
        <w:rPr>
          <w:rFonts w:eastAsia="SimSun"/>
          <w:lang w:eastAsia="zh-CN"/>
        </w:rPr>
        <w:t>submitted a request for revocation on 3</w:t>
      </w:r>
      <w:r w:rsidR="00A63E97">
        <w:rPr>
          <w:rFonts w:eastAsia="SimSun"/>
          <w:lang w:eastAsia="zh-CN"/>
        </w:rPr>
        <w:t>1</w:t>
      </w:r>
      <w:r w:rsidR="00522E7D">
        <w:rPr>
          <w:rFonts w:eastAsia="SimSun"/>
          <w:lang w:eastAsia="zh-CN"/>
        </w:rPr>
        <w:t xml:space="preserve"> March 2020, and that </w:t>
      </w:r>
      <w:r w:rsidR="00C9400E" w:rsidRPr="00C9400E">
        <w:rPr>
          <w:rFonts w:eastAsia="SimSun"/>
          <w:lang w:eastAsia="zh-CN"/>
        </w:rPr>
        <w:t xml:space="preserve">he had been gradually using the available domestic remedies </w:t>
      </w:r>
      <w:r w:rsidR="00522E7D">
        <w:rPr>
          <w:rFonts w:eastAsia="SimSun"/>
          <w:lang w:eastAsia="zh-CN"/>
        </w:rPr>
        <w:t xml:space="preserve">following the submission of his </w:t>
      </w:r>
      <w:r w:rsidR="00C9400E">
        <w:rPr>
          <w:rFonts w:eastAsia="SimSun"/>
          <w:lang w:eastAsia="zh-CN"/>
        </w:rPr>
        <w:t xml:space="preserve">initial </w:t>
      </w:r>
      <w:r w:rsidR="00522E7D">
        <w:rPr>
          <w:rFonts w:eastAsia="SimSun"/>
          <w:lang w:eastAsia="zh-CN"/>
        </w:rPr>
        <w:t>communication on 1 May 2020</w:t>
      </w:r>
      <w:r w:rsidR="00C9400E">
        <w:rPr>
          <w:rFonts w:eastAsia="SimSun"/>
          <w:lang w:eastAsia="zh-CN"/>
        </w:rPr>
        <w:t xml:space="preserve"> (para. 4.1 above)</w:t>
      </w:r>
      <w:r w:rsidR="00522E7D" w:rsidRPr="00522E7D">
        <w:rPr>
          <w:rFonts w:eastAsia="SimSun"/>
          <w:lang w:eastAsia="zh-CN"/>
        </w:rPr>
        <w:t>.</w:t>
      </w:r>
      <w:r w:rsidR="003460BC" w:rsidRPr="003460BC">
        <w:t xml:space="preserve"> </w:t>
      </w:r>
      <w:r w:rsidR="003460BC" w:rsidRPr="003460BC">
        <w:rPr>
          <w:rFonts w:eastAsia="SimSun"/>
          <w:lang w:eastAsia="zh-CN"/>
        </w:rPr>
        <w:t xml:space="preserve">However, the </w:t>
      </w:r>
      <w:r w:rsidR="003460BC" w:rsidRPr="006141C8">
        <w:rPr>
          <w:rFonts w:eastAsia="SimSun"/>
          <w:lang w:eastAsia="zh-CN"/>
        </w:rPr>
        <w:t>Committee notes that the author</w:t>
      </w:r>
      <w:r w:rsidR="003460BC" w:rsidRPr="003460BC">
        <w:rPr>
          <w:rFonts w:eastAsia="SimSun"/>
          <w:lang w:eastAsia="zh-CN"/>
        </w:rPr>
        <w:t xml:space="preserve"> made all reasonable attempts to remedy the alleged violations at the domestic level, </w:t>
      </w:r>
      <w:r w:rsidR="003460BC">
        <w:rPr>
          <w:rFonts w:eastAsia="SimSun"/>
          <w:lang w:eastAsia="zh-CN"/>
        </w:rPr>
        <w:t xml:space="preserve">in particular as </w:t>
      </w:r>
      <w:r w:rsidR="003460BC" w:rsidRPr="003460BC">
        <w:rPr>
          <w:rFonts w:eastAsia="SimSun"/>
          <w:lang w:eastAsia="zh-CN"/>
        </w:rPr>
        <w:t xml:space="preserve">the author was in the airport transit area </w:t>
      </w:r>
      <w:r w:rsidR="00676574" w:rsidRPr="00676574">
        <w:rPr>
          <w:rFonts w:eastAsia="SimSun"/>
          <w:lang w:eastAsia="zh-CN"/>
        </w:rPr>
        <w:t>in a situation of legal uncertainty as to his status and rights</w:t>
      </w:r>
      <w:r w:rsidR="00347B8A" w:rsidRPr="006141C8">
        <w:rPr>
          <w:rFonts w:eastAsia="SimSun"/>
          <w:lang w:eastAsia="zh-CN"/>
        </w:rPr>
        <w:t>,</w:t>
      </w:r>
      <w:r w:rsidR="00347B8A" w:rsidRPr="00AF0F6C">
        <w:rPr>
          <w:rFonts w:eastAsia="SimSun"/>
          <w:lang w:eastAsia="zh-CN"/>
        </w:rPr>
        <w:t xml:space="preserve"> </w:t>
      </w:r>
      <w:r w:rsidR="00676574" w:rsidRPr="00AF0F6C">
        <w:rPr>
          <w:rFonts w:eastAsia="SimSun"/>
          <w:lang w:eastAsia="zh-CN"/>
        </w:rPr>
        <w:t>and</w:t>
      </w:r>
      <w:r w:rsidR="00676574">
        <w:rPr>
          <w:rFonts w:eastAsia="SimSun"/>
          <w:b/>
          <w:bCs/>
          <w:lang w:eastAsia="zh-CN"/>
        </w:rPr>
        <w:t xml:space="preserve"> </w:t>
      </w:r>
      <w:r w:rsidR="001008EA">
        <w:rPr>
          <w:rFonts w:eastAsia="SimSun"/>
          <w:lang w:eastAsia="zh-CN"/>
        </w:rPr>
        <w:t xml:space="preserve">while fearing </w:t>
      </w:r>
      <w:r w:rsidR="00461396">
        <w:rPr>
          <w:rFonts w:eastAsia="SimSun"/>
          <w:lang w:eastAsia="zh-CN"/>
        </w:rPr>
        <w:t xml:space="preserve">a </w:t>
      </w:r>
      <w:r w:rsidR="001008EA">
        <w:rPr>
          <w:rFonts w:eastAsia="SimSun"/>
          <w:lang w:eastAsia="zh-CN"/>
        </w:rPr>
        <w:t>risk of refoulement at any point</w:t>
      </w:r>
      <w:r w:rsidR="00676574">
        <w:rPr>
          <w:rFonts w:eastAsia="SimSun"/>
          <w:lang w:eastAsia="zh-CN"/>
        </w:rPr>
        <w:t xml:space="preserve">, </w:t>
      </w:r>
      <w:r w:rsidR="00BA2C18">
        <w:rPr>
          <w:rFonts w:eastAsia="SimSun"/>
          <w:lang w:eastAsia="zh-CN"/>
        </w:rPr>
        <w:t>in</w:t>
      </w:r>
      <w:r w:rsidR="00466ED8">
        <w:rPr>
          <w:rFonts w:eastAsia="SimSun"/>
          <w:lang w:eastAsia="zh-CN"/>
        </w:rPr>
        <w:t xml:space="preserve"> the absence of </w:t>
      </w:r>
      <w:r w:rsidR="00676574">
        <w:rPr>
          <w:rFonts w:eastAsia="SimSun"/>
          <w:lang w:eastAsia="zh-CN"/>
        </w:rPr>
        <w:t xml:space="preserve">automatic </w:t>
      </w:r>
      <w:r w:rsidR="00466ED8">
        <w:rPr>
          <w:rFonts w:eastAsia="SimSun"/>
          <w:lang w:eastAsia="zh-CN"/>
        </w:rPr>
        <w:t>suspensive effect of the administrative court litigation</w:t>
      </w:r>
      <w:r w:rsidR="003460BC" w:rsidRPr="003460BC">
        <w:rPr>
          <w:rFonts w:eastAsia="SimSun"/>
          <w:lang w:eastAsia="zh-CN"/>
        </w:rPr>
        <w:t>.</w:t>
      </w:r>
      <w:r w:rsidR="00461396">
        <w:rPr>
          <w:rFonts w:eastAsia="SimSun"/>
          <w:lang w:eastAsia="zh-CN"/>
        </w:rPr>
        <w:t xml:space="preserve"> </w:t>
      </w:r>
      <w:r w:rsidR="00522E7D">
        <w:rPr>
          <w:rFonts w:eastAsia="SimSun"/>
          <w:lang w:eastAsia="zh-CN"/>
        </w:rPr>
        <w:t xml:space="preserve">In </w:t>
      </w:r>
      <w:r w:rsidR="00E054C6">
        <w:rPr>
          <w:rFonts w:eastAsia="SimSun"/>
          <w:lang w:eastAsia="zh-CN"/>
        </w:rPr>
        <w:t>addition</w:t>
      </w:r>
      <w:r w:rsidR="00522E7D">
        <w:rPr>
          <w:rFonts w:eastAsia="SimSun"/>
          <w:lang w:eastAsia="zh-CN"/>
        </w:rPr>
        <w:t xml:space="preserve">, </w:t>
      </w:r>
      <w:r w:rsidR="005B6204" w:rsidRPr="005B6204">
        <w:rPr>
          <w:rFonts w:eastAsia="SimSun"/>
          <w:lang w:eastAsia="zh-CN"/>
        </w:rPr>
        <w:t xml:space="preserve">the </w:t>
      </w:r>
      <w:r w:rsidR="006141C8">
        <w:rPr>
          <w:rFonts w:eastAsia="SimSun"/>
          <w:lang w:eastAsia="zh-CN"/>
        </w:rPr>
        <w:t xml:space="preserve">Committee observes that the </w:t>
      </w:r>
      <w:r w:rsidR="00EE4D39">
        <w:rPr>
          <w:rFonts w:eastAsia="SimSun"/>
          <w:lang w:eastAsia="zh-CN"/>
        </w:rPr>
        <w:t xml:space="preserve">author </w:t>
      </w:r>
      <w:r w:rsidR="00933AC2">
        <w:rPr>
          <w:rFonts w:eastAsia="SimSun"/>
          <w:lang w:eastAsia="zh-CN"/>
        </w:rPr>
        <w:t>did not hav</w:t>
      </w:r>
      <w:r w:rsidR="00830B2F">
        <w:rPr>
          <w:rFonts w:eastAsia="SimSun"/>
          <w:lang w:eastAsia="zh-CN"/>
        </w:rPr>
        <w:t xml:space="preserve">e access to an appeal procedure to </w:t>
      </w:r>
      <w:r w:rsidR="007B4586">
        <w:rPr>
          <w:rFonts w:eastAsia="SimSun"/>
          <w:lang w:eastAsia="zh-CN"/>
        </w:rPr>
        <w:t xml:space="preserve">contest </w:t>
      </w:r>
      <w:r w:rsidR="00EE4D39">
        <w:rPr>
          <w:rFonts w:eastAsia="SimSun"/>
          <w:lang w:eastAsia="zh-CN"/>
        </w:rPr>
        <w:t xml:space="preserve">the rejection of </w:t>
      </w:r>
      <w:r w:rsidR="00EB1894">
        <w:rPr>
          <w:rFonts w:eastAsia="SimSun"/>
          <w:lang w:eastAsia="zh-CN"/>
        </w:rPr>
        <w:t xml:space="preserve">his </w:t>
      </w:r>
      <w:r w:rsidR="00EE4D39">
        <w:rPr>
          <w:rFonts w:eastAsia="SimSun"/>
          <w:lang w:eastAsia="zh-CN"/>
        </w:rPr>
        <w:t xml:space="preserve">application for refugee status at the border, </w:t>
      </w:r>
      <w:r w:rsidR="00AF018A">
        <w:rPr>
          <w:rFonts w:eastAsia="SimSun"/>
          <w:lang w:eastAsia="zh-CN"/>
        </w:rPr>
        <w:t xml:space="preserve">and </w:t>
      </w:r>
      <w:r w:rsidR="004246FE" w:rsidRPr="006141C8">
        <w:rPr>
          <w:rFonts w:eastAsia="SimSun"/>
          <w:lang w:eastAsia="zh-CN"/>
        </w:rPr>
        <w:t xml:space="preserve">could only file </w:t>
      </w:r>
      <w:r w:rsidR="00AF018A" w:rsidRPr="006141C8">
        <w:rPr>
          <w:rFonts w:eastAsia="SimSun"/>
          <w:lang w:eastAsia="zh-CN"/>
        </w:rPr>
        <w:t xml:space="preserve">an </w:t>
      </w:r>
      <w:r w:rsidR="00E054C6" w:rsidRPr="006141C8">
        <w:rPr>
          <w:rFonts w:eastAsia="SimSun"/>
          <w:lang w:eastAsia="zh-CN"/>
        </w:rPr>
        <w:t xml:space="preserve">administrative court </w:t>
      </w:r>
      <w:r w:rsidR="00AF018A" w:rsidRPr="006141C8">
        <w:rPr>
          <w:rFonts w:eastAsia="SimSun"/>
          <w:lang w:eastAsia="zh-CN"/>
        </w:rPr>
        <w:t xml:space="preserve">application for revocation of the rejection of his refugee application on which the courts ruled in </w:t>
      </w:r>
      <w:r w:rsidR="00871762" w:rsidRPr="006141C8">
        <w:rPr>
          <w:rFonts w:eastAsia="SimSun"/>
          <w:lang w:eastAsia="zh-CN"/>
        </w:rPr>
        <w:t xml:space="preserve">the author’s </w:t>
      </w:r>
      <w:r w:rsidR="00AF018A" w:rsidRPr="006141C8">
        <w:rPr>
          <w:rFonts w:eastAsia="SimSun"/>
          <w:lang w:eastAsia="zh-CN"/>
        </w:rPr>
        <w:t>favour on 4 June 2020 and 21 April 2021</w:t>
      </w:r>
      <w:r w:rsidR="003460BC" w:rsidRPr="006141C8">
        <w:rPr>
          <w:rFonts w:eastAsia="SimSun"/>
          <w:lang w:eastAsia="zh-CN"/>
        </w:rPr>
        <w:t xml:space="preserve"> (see paras. 2.5-2.6 and fn. 4 above)</w:t>
      </w:r>
      <w:r w:rsidR="00AF018A" w:rsidRPr="006141C8">
        <w:rPr>
          <w:rFonts w:eastAsia="SimSun"/>
          <w:lang w:eastAsia="zh-CN"/>
        </w:rPr>
        <w:t>.</w:t>
      </w:r>
      <w:r w:rsidR="00AF018A">
        <w:rPr>
          <w:rFonts w:eastAsia="SimSun"/>
          <w:lang w:eastAsia="zh-CN"/>
        </w:rPr>
        <w:t xml:space="preserve"> The Committee also observes that the </w:t>
      </w:r>
      <w:r w:rsidR="00AF018A" w:rsidRPr="00AF018A">
        <w:rPr>
          <w:rFonts w:eastAsia="SimSun"/>
          <w:lang w:eastAsia="zh-CN"/>
        </w:rPr>
        <w:t xml:space="preserve">author’s </w:t>
      </w:r>
      <w:r w:rsidR="00EE4D39">
        <w:rPr>
          <w:rFonts w:eastAsia="SimSun"/>
          <w:lang w:eastAsia="zh-CN"/>
        </w:rPr>
        <w:t>asylum application</w:t>
      </w:r>
      <w:r w:rsidR="00AF018A">
        <w:rPr>
          <w:rFonts w:eastAsia="SimSun"/>
          <w:lang w:eastAsia="zh-CN"/>
        </w:rPr>
        <w:t xml:space="preserve">, which was </w:t>
      </w:r>
      <w:r w:rsidR="00871762">
        <w:rPr>
          <w:rFonts w:eastAsia="SimSun"/>
          <w:lang w:eastAsia="zh-CN"/>
        </w:rPr>
        <w:t xml:space="preserve">eventually </w:t>
      </w:r>
      <w:r w:rsidR="00AF018A">
        <w:rPr>
          <w:rFonts w:eastAsia="SimSun"/>
          <w:lang w:eastAsia="zh-CN"/>
        </w:rPr>
        <w:t xml:space="preserve">accepted by the </w:t>
      </w:r>
      <w:r w:rsidR="00924162">
        <w:rPr>
          <w:rFonts w:eastAsia="SimSun"/>
          <w:lang w:eastAsia="zh-CN"/>
        </w:rPr>
        <w:t xml:space="preserve">State Party </w:t>
      </w:r>
      <w:r w:rsidR="00AF018A">
        <w:rPr>
          <w:rFonts w:eastAsia="SimSun"/>
          <w:lang w:eastAsia="zh-CN"/>
        </w:rPr>
        <w:t xml:space="preserve">on </w:t>
      </w:r>
      <w:r w:rsidR="00924162">
        <w:rPr>
          <w:rFonts w:eastAsia="SimSun"/>
          <w:lang w:eastAsia="zh-CN"/>
        </w:rPr>
        <w:t>24 May 2021</w:t>
      </w:r>
      <w:r w:rsidR="00AF018A">
        <w:rPr>
          <w:rFonts w:eastAsia="SimSun"/>
          <w:lang w:eastAsia="zh-CN"/>
        </w:rPr>
        <w:t xml:space="preserve">, </w:t>
      </w:r>
      <w:r w:rsidR="00347B8A" w:rsidRPr="00082D29">
        <w:rPr>
          <w:rFonts w:eastAsia="SimSun"/>
          <w:lang w:eastAsia="zh-CN"/>
        </w:rPr>
        <w:t xml:space="preserve">had </w:t>
      </w:r>
      <w:r w:rsidR="00347B8A" w:rsidRPr="006141C8">
        <w:rPr>
          <w:rFonts w:eastAsia="SimSun"/>
          <w:lang w:eastAsia="zh-CN"/>
        </w:rPr>
        <w:t>no</w:t>
      </w:r>
      <w:r w:rsidR="00347B8A" w:rsidRPr="006141C8">
        <w:rPr>
          <w:rFonts w:eastAsia="SimSun"/>
          <w:b/>
          <w:bCs/>
          <w:lang w:eastAsia="zh-CN"/>
        </w:rPr>
        <w:t xml:space="preserve"> </w:t>
      </w:r>
      <w:r w:rsidR="001D737F" w:rsidRPr="006141C8">
        <w:rPr>
          <w:rFonts w:eastAsia="SimSun"/>
          <w:lang w:eastAsia="zh-CN"/>
        </w:rPr>
        <w:t>suspensive effect</w:t>
      </w:r>
      <w:r w:rsidR="00347B8A" w:rsidRPr="006141C8">
        <w:rPr>
          <w:rFonts w:eastAsia="SimSun"/>
          <w:lang w:eastAsia="zh-CN"/>
        </w:rPr>
        <w:t xml:space="preserve"> on the </w:t>
      </w:r>
      <w:r w:rsidR="00082D29" w:rsidRPr="006141C8">
        <w:rPr>
          <w:rFonts w:eastAsia="SimSun"/>
          <w:lang w:eastAsia="zh-CN"/>
        </w:rPr>
        <w:t>author’s eventual removal pending the RSD procedure</w:t>
      </w:r>
      <w:r w:rsidR="00347B8A">
        <w:rPr>
          <w:rFonts w:eastAsia="SimSun"/>
          <w:lang w:eastAsia="zh-CN"/>
        </w:rPr>
        <w:t>. Moreover, it</w:t>
      </w:r>
      <w:r w:rsidR="001D737F">
        <w:rPr>
          <w:rFonts w:eastAsia="SimSun"/>
          <w:lang w:eastAsia="zh-CN"/>
        </w:rPr>
        <w:t xml:space="preserve"> </w:t>
      </w:r>
      <w:r w:rsidR="00EE4D39">
        <w:rPr>
          <w:rFonts w:eastAsia="SimSun"/>
          <w:lang w:eastAsia="zh-CN"/>
        </w:rPr>
        <w:t xml:space="preserve">has not been </w:t>
      </w:r>
      <w:r w:rsidR="005B6204" w:rsidRPr="005B6204">
        <w:rPr>
          <w:rFonts w:eastAsia="SimSun"/>
          <w:lang w:eastAsia="zh-CN"/>
        </w:rPr>
        <w:t xml:space="preserve">satisfactorily resolved for over </w:t>
      </w:r>
      <w:r w:rsidR="00AF018A">
        <w:rPr>
          <w:rFonts w:eastAsia="SimSun"/>
          <w:lang w:eastAsia="zh-CN"/>
        </w:rPr>
        <w:t>2</w:t>
      </w:r>
      <w:r w:rsidR="00EE4D39">
        <w:rPr>
          <w:rFonts w:eastAsia="SimSun"/>
          <w:lang w:eastAsia="zh-CN"/>
        </w:rPr>
        <w:t xml:space="preserve"> years</w:t>
      </w:r>
      <w:r w:rsidR="00871762">
        <w:rPr>
          <w:rFonts w:eastAsia="SimSun"/>
          <w:lang w:eastAsia="zh-CN"/>
        </w:rPr>
        <w:t xml:space="preserve">, involving delays in interviews, </w:t>
      </w:r>
      <w:r w:rsidR="000D6D5C">
        <w:rPr>
          <w:rFonts w:eastAsia="SimSun"/>
          <w:lang w:eastAsia="zh-CN"/>
        </w:rPr>
        <w:t xml:space="preserve">and </w:t>
      </w:r>
      <w:r w:rsidR="006F1CA5">
        <w:rPr>
          <w:rFonts w:eastAsia="SimSun"/>
          <w:lang w:eastAsia="zh-CN"/>
        </w:rPr>
        <w:t xml:space="preserve">the refugee application </w:t>
      </w:r>
      <w:r w:rsidR="000D6D5C">
        <w:rPr>
          <w:rFonts w:eastAsia="SimSun"/>
          <w:lang w:eastAsia="zh-CN"/>
        </w:rPr>
        <w:t xml:space="preserve">was rejected on </w:t>
      </w:r>
      <w:r w:rsidR="006E7672">
        <w:rPr>
          <w:rFonts w:eastAsia="SimSun"/>
          <w:lang w:eastAsia="zh-CN"/>
        </w:rPr>
        <w:t>2</w:t>
      </w:r>
      <w:r w:rsidR="00243714">
        <w:rPr>
          <w:rFonts w:eastAsia="SimSun"/>
          <w:lang w:eastAsia="zh-CN"/>
        </w:rPr>
        <w:t>9</w:t>
      </w:r>
      <w:r w:rsidR="006E7672">
        <w:rPr>
          <w:rFonts w:eastAsia="SimSun"/>
          <w:lang w:eastAsia="zh-CN"/>
        </w:rPr>
        <w:t xml:space="preserve"> August 2023</w:t>
      </w:r>
      <w:r w:rsidR="006F1CA5">
        <w:rPr>
          <w:rFonts w:eastAsia="SimSun"/>
          <w:lang w:eastAsia="zh-CN"/>
        </w:rPr>
        <w:t xml:space="preserve">, </w:t>
      </w:r>
      <w:r w:rsidR="00871762">
        <w:rPr>
          <w:rFonts w:eastAsia="SimSun"/>
          <w:lang w:eastAsia="zh-CN"/>
        </w:rPr>
        <w:t xml:space="preserve">and </w:t>
      </w:r>
      <w:r w:rsidR="006F1CA5">
        <w:rPr>
          <w:rFonts w:eastAsia="SimSun"/>
          <w:lang w:eastAsia="zh-CN"/>
        </w:rPr>
        <w:t xml:space="preserve">on </w:t>
      </w:r>
      <w:r w:rsidR="00871762">
        <w:rPr>
          <w:rFonts w:eastAsia="SimSun"/>
          <w:lang w:eastAsia="zh-CN"/>
        </w:rPr>
        <w:t>appeal</w:t>
      </w:r>
      <w:r w:rsidR="006F1CA5">
        <w:rPr>
          <w:rFonts w:eastAsia="SimSun"/>
          <w:lang w:eastAsia="zh-CN"/>
        </w:rPr>
        <w:t xml:space="preserve"> </w:t>
      </w:r>
      <w:r w:rsidR="00871762">
        <w:rPr>
          <w:rFonts w:eastAsia="SimSun"/>
          <w:lang w:eastAsia="zh-CN"/>
        </w:rPr>
        <w:t>on 2</w:t>
      </w:r>
      <w:r w:rsidR="001B3232">
        <w:rPr>
          <w:rFonts w:eastAsia="SimSun"/>
          <w:lang w:eastAsia="zh-CN"/>
        </w:rPr>
        <w:t>4</w:t>
      </w:r>
      <w:r w:rsidR="00871762">
        <w:rPr>
          <w:rFonts w:eastAsia="SimSun"/>
          <w:lang w:eastAsia="zh-CN"/>
        </w:rPr>
        <w:t xml:space="preserve"> November 2023</w:t>
      </w:r>
      <w:r w:rsidR="006F1CA5">
        <w:rPr>
          <w:rFonts w:eastAsia="SimSun"/>
          <w:lang w:eastAsia="zh-CN"/>
        </w:rPr>
        <w:t xml:space="preserve">, </w:t>
      </w:r>
      <w:r w:rsidR="001B3232">
        <w:rPr>
          <w:rFonts w:eastAsia="SimSun"/>
          <w:lang w:eastAsia="zh-CN"/>
        </w:rPr>
        <w:t xml:space="preserve">and </w:t>
      </w:r>
      <w:r w:rsidR="006F1CA5">
        <w:rPr>
          <w:rFonts w:eastAsia="SimSun"/>
          <w:lang w:eastAsia="zh-CN"/>
        </w:rPr>
        <w:t xml:space="preserve">the appeal </w:t>
      </w:r>
      <w:r w:rsidR="005F1399">
        <w:rPr>
          <w:rFonts w:eastAsia="SimSun"/>
          <w:lang w:eastAsia="zh-CN"/>
        </w:rPr>
        <w:t xml:space="preserve">against the negative decision of the Incheon District Court of </w:t>
      </w:r>
      <w:r w:rsidR="005F1399" w:rsidRPr="005F1399">
        <w:rPr>
          <w:rFonts w:eastAsia="SimSun"/>
          <w:lang w:eastAsia="zh-CN"/>
        </w:rPr>
        <w:t>26 July 2024</w:t>
      </w:r>
      <w:r w:rsidR="005F1399">
        <w:rPr>
          <w:rFonts w:eastAsia="SimSun"/>
          <w:lang w:eastAsia="zh-CN"/>
        </w:rPr>
        <w:t xml:space="preserve"> </w:t>
      </w:r>
      <w:r w:rsidR="003B25A5">
        <w:rPr>
          <w:rFonts w:eastAsia="SimSun"/>
          <w:lang w:eastAsia="zh-CN"/>
        </w:rPr>
        <w:t xml:space="preserve">has been pending </w:t>
      </w:r>
      <w:r w:rsidR="006F1CA5">
        <w:rPr>
          <w:rFonts w:eastAsia="SimSun"/>
          <w:lang w:eastAsia="zh-CN"/>
        </w:rPr>
        <w:t>before the Incheon High Court</w:t>
      </w:r>
      <w:r w:rsidR="005F1399">
        <w:rPr>
          <w:rFonts w:eastAsia="SimSun"/>
          <w:lang w:eastAsia="zh-CN"/>
        </w:rPr>
        <w:t>,</w:t>
      </w:r>
      <w:r w:rsidR="006F1CA5">
        <w:rPr>
          <w:rFonts w:eastAsia="SimSun"/>
          <w:lang w:eastAsia="zh-CN"/>
        </w:rPr>
        <w:t xml:space="preserve"> </w:t>
      </w:r>
      <w:r w:rsidR="005F1399" w:rsidRPr="005F1399">
        <w:rPr>
          <w:rFonts w:eastAsia="SimSun"/>
          <w:lang w:eastAsia="zh-CN"/>
        </w:rPr>
        <w:t>in the context of administrative l</w:t>
      </w:r>
      <w:r w:rsidR="005F1399">
        <w:rPr>
          <w:rFonts w:eastAsia="SimSun"/>
          <w:lang w:eastAsia="zh-CN"/>
        </w:rPr>
        <w:t>awsuit</w:t>
      </w:r>
      <w:r w:rsidR="00D7757F">
        <w:rPr>
          <w:rFonts w:eastAsia="SimSun"/>
          <w:lang w:eastAsia="zh-CN"/>
        </w:rPr>
        <w:t xml:space="preserve"> (para. 11. above)</w:t>
      </w:r>
      <w:r w:rsidR="006F1CA5">
        <w:rPr>
          <w:rFonts w:eastAsia="SimSun"/>
          <w:lang w:eastAsia="zh-CN"/>
        </w:rPr>
        <w:t xml:space="preserve">. </w:t>
      </w:r>
      <w:r w:rsidR="00871762">
        <w:rPr>
          <w:rFonts w:eastAsia="SimSun"/>
          <w:lang w:eastAsia="zh-CN"/>
        </w:rPr>
        <w:t>In parallel, the author’s civil compensation claim was</w:t>
      </w:r>
      <w:r w:rsidR="00B33C8C">
        <w:rPr>
          <w:rFonts w:eastAsia="SimSun"/>
          <w:lang w:eastAsia="zh-CN"/>
        </w:rPr>
        <w:t xml:space="preserve"> </w:t>
      </w:r>
      <w:r w:rsidR="00871762">
        <w:rPr>
          <w:rFonts w:eastAsia="SimSun"/>
          <w:lang w:eastAsia="zh-CN"/>
        </w:rPr>
        <w:t>denied</w:t>
      </w:r>
      <w:r w:rsidR="00E053F8">
        <w:rPr>
          <w:rFonts w:eastAsia="SimSun"/>
          <w:lang w:eastAsia="zh-CN"/>
        </w:rPr>
        <w:t xml:space="preserve"> on 19 June 2024</w:t>
      </w:r>
      <w:r w:rsidR="006F1CA5">
        <w:rPr>
          <w:rFonts w:eastAsia="SimSun"/>
          <w:lang w:eastAsia="zh-CN"/>
        </w:rPr>
        <w:t>.</w:t>
      </w:r>
    </w:p>
    <w:p w14:paraId="7F75145C" w14:textId="5EE7BEBC" w:rsidR="00FB3071" w:rsidRDefault="00347B8A" w:rsidP="00F540D8">
      <w:pPr>
        <w:tabs>
          <w:tab w:val="left" w:pos="1701"/>
        </w:tabs>
        <w:spacing w:after="120" w:line="240" w:lineRule="auto"/>
        <w:ind w:left="1134" w:right="1134"/>
        <w:jc w:val="both"/>
        <w:rPr>
          <w:rFonts w:eastAsia="SimSun"/>
          <w:lang w:eastAsia="zh-CN"/>
        </w:rPr>
      </w:pPr>
      <w:r w:rsidRPr="009510B7">
        <w:rPr>
          <w:rFonts w:eastAsia="SimSun"/>
          <w:lang w:eastAsia="zh-CN"/>
        </w:rPr>
        <w:t>12</w:t>
      </w:r>
      <w:r w:rsidR="00082D29" w:rsidRPr="009510B7">
        <w:rPr>
          <w:rFonts w:eastAsia="SimSun"/>
          <w:lang w:eastAsia="zh-CN"/>
        </w:rPr>
        <w:t>.8</w:t>
      </w:r>
      <w:r w:rsidR="006F1CA5">
        <w:rPr>
          <w:rFonts w:eastAsia="SimSun"/>
          <w:lang w:eastAsia="zh-CN"/>
        </w:rPr>
        <w:t xml:space="preserve"> </w:t>
      </w:r>
      <w:r w:rsidR="00082D29">
        <w:rPr>
          <w:rFonts w:eastAsia="SimSun"/>
          <w:lang w:eastAsia="zh-CN"/>
        </w:rPr>
        <w:tab/>
      </w:r>
      <w:r w:rsidR="006141C8">
        <w:rPr>
          <w:rFonts w:eastAsia="SimSun"/>
          <w:lang w:eastAsia="zh-CN"/>
        </w:rPr>
        <w:t>In light of the above, t</w:t>
      </w:r>
      <w:r w:rsidR="005B6204" w:rsidRPr="005B6204">
        <w:rPr>
          <w:rFonts w:eastAsia="SimSun"/>
          <w:lang w:eastAsia="zh-CN"/>
        </w:rPr>
        <w:t>he Committee con</w:t>
      </w:r>
      <w:r w:rsidR="001D704A">
        <w:rPr>
          <w:rFonts w:eastAsia="SimSun"/>
          <w:lang w:eastAsia="zh-CN"/>
        </w:rPr>
        <w:t xml:space="preserve">siders </w:t>
      </w:r>
      <w:r w:rsidR="005B6204" w:rsidRPr="005B6204">
        <w:rPr>
          <w:rFonts w:eastAsia="SimSun"/>
          <w:lang w:eastAsia="zh-CN"/>
        </w:rPr>
        <w:t>that</w:t>
      </w:r>
      <w:r w:rsidR="006141C8">
        <w:rPr>
          <w:rFonts w:eastAsia="SimSun"/>
          <w:lang w:eastAsia="zh-CN"/>
        </w:rPr>
        <w:t xml:space="preserve"> </w:t>
      </w:r>
      <w:r w:rsidR="008D69A3">
        <w:rPr>
          <w:rFonts w:eastAsia="SimSun"/>
          <w:lang w:eastAsia="zh-CN"/>
        </w:rPr>
        <w:t xml:space="preserve">the relevant domestic remedies have been </w:t>
      </w:r>
      <w:r w:rsidR="001D704A">
        <w:rPr>
          <w:rFonts w:eastAsia="SimSun"/>
          <w:lang w:eastAsia="zh-CN"/>
        </w:rPr>
        <w:t>either unavailable</w:t>
      </w:r>
      <w:r w:rsidR="001D737F">
        <w:rPr>
          <w:rFonts w:eastAsia="SimSun"/>
          <w:lang w:eastAsia="zh-CN"/>
        </w:rPr>
        <w:t xml:space="preserve"> (e.g. due to absence of appeal against the rejection of refugee application by transit passenger)</w:t>
      </w:r>
      <w:r w:rsidR="001D704A">
        <w:rPr>
          <w:rFonts w:eastAsia="SimSun"/>
          <w:lang w:eastAsia="zh-CN"/>
        </w:rPr>
        <w:t xml:space="preserve">, </w:t>
      </w:r>
      <w:r w:rsidR="005B6204" w:rsidRPr="005B6204">
        <w:rPr>
          <w:rFonts w:eastAsia="SimSun"/>
          <w:lang w:eastAsia="zh-CN"/>
        </w:rPr>
        <w:t>unreasonabl</w:t>
      </w:r>
      <w:r w:rsidR="008D69A3">
        <w:rPr>
          <w:rFonts w:eastAsia="SimSun"/>
          <w:lang w:eastAsia="zh-CN"/>
        </w:rPr>
        <w:t xml:space="preserve">y </w:t>
      </w:r>
      <w:r w:rsidR="001D704A">
        <w:rPr>
          <w:rFonts w:eastAsia="SimSun"/>
          <w:lang w:eastAsia="zh-CN"/>
        </w:rPr>
        <w:t xml:space="preserve">prolonged </w:t>
      </w:r>
      <w:r w:rsidR="001D737F">
        <w:rPr>
          <w:rFonts w:eastAsia="SimSun"/>
          <w:lang w:eastAsia="zh-CN"/>
        </w:rPr>
        <w:t>(</w:t>
      </w:r>
      <w:r w:rsidR="00C05F75">
        <w:rPr>
          <w:rFonts w:eastAsia="SimSun"/>
          <w:lang w:eastAsia="zh-CN"/>
        </w:rPr>
        <w:t>e</w:t>
      </w:r>
      <w:r w:rsidR="001D737F">
        <w:rPr>
          <w:rFonts w:eastAsia="SimSun"/>
          <w:lang w:eastAsia="zh-CN"/>
        </w:rPr>
        <w:t xml:space="preserve">.g. as administrative court litigation for revocation of rejection is followed by RSD procedure) </w:t>
      </w:r>
      <w:r w:rsidR="001D704A">
        <w:rPr>
          <w:rFonts w:eastAsia="SimSun"/>
          <w:lang w:eastAsia="zh-CN"/>
        </w:rPr>
        <w:t xml:space="preserve">or partially </w:t>
      </w:r>
      <w:r w:rsidR="008D69A3">
        <w:rPr>
          <w:rFonts w:eastAsia="SimSun"/>
          <w:lang w:eastAsia="zh-CN"/>
        </w:rPr>
        <w:t>effective</w:t>
      </w:r>
      <w:r w:rsidR="001D737F">
        <w:rPr>
          <w:rFonts w:eastAsia="SimSun"/>
          <w:lang w:eastAsia="zh-CN"/>
        </w:rPr>
        <w:t xml:space="preserve"> (e.g. due to delays of RSD procedure, as admitted, </w:t>
      </w:r>
      <w:r w:rsidR="00027CFE">
        <w:rPr>
          <w:rFonts w:eastAsia="SimSun"/>
          <w:lang w:eastAsia="zh-CN"/>
        </w:rPr>
        <w:t xml:space="preserve">and </w:t>
      </w:r>
      <w:r w:rsidR="006141C8">
        <w:rPr>
          <w:rFonts w:eastAsia="SimSun"/>
          <w:lang w:eastAsia="zh-CN"/>
        </w:rPr>
        <w:t>its absence</w:t>
      </w:r>
      <w:r w:rsidR="00027CFE" w:rsidRPr="00027CFE">
        <w:rPr>
          <w:rFonts w:eastAsia="SimSun"/>
          <w:lang w:eastAsia="zh-CN"/>
        </w:rPr>
        <w:t xml:space="preserve"> </w:t>
      </w:r>
      <w:r w:rsidR="006141C8">
        <w:rPr>
          <w:rFonts w:eastAsia="SimSun"/>
          <w:lang w:eastAsia="zh-CN"/>
        </w:rPr>
        <w:t xml:space="preserve">of </w:t>
      </w:r>
      <w:r w:rsidR="00027CFE" w:rsidRPr="00027CFE">
        <w:rPr>
          <w:rFonts w:eastAsia="SimSun"/>
          <w:lang w:eastAsia="zh-CN"/>
        </w:rPr>
        <w:t>suspensive effect</w:t>
      </w:r>
      <w:r w:rsidR="00027CFE">
        <w:rPr>
          <w:rFonts w:eastAsia="SimSun"/>
          <w:lang w:eastAsia="zh-CN"/>
        </w:rPr>
        <w:t>,</w:t>
      </w:r>
      <w:r w:rsidR="00027CFE" w:rsidRPr="00027CFE">
        <w:rPr>
          <w:rFonts w:eastAsia="SimSun"/>
          <w:lang w:eastAsia="zh-CN"/>
        </w:rPr>
        <w:t xml:space="preserve"> </w:t>
      </w:r>
      <w:r w:rsidR="001D737F">
        <w:rPr>
          <w:rFonts w:eastAsia="SimSun"/>
          <w:lang w:eastAsia="zh-CN"/>
        </w:rPr>
        <w:t>in combination with low recognition rates of asylum applications</w:t>
      </w:r>
      <w:r w:rsidR="006A4C91">
        <w:rPr>
          <w:rFonts w:eastAsia="SimSun"/>
          <w:lang w:eastAsia="zh-CN"/>
        </w:rPr>
        <w:t xml:space="preserve">, and as the </w:t>
      </w:r>
      <w:r w:rsidR="006A4C91" w:rsidRPr="00C26ECA">
        <w:rPr>
          <w:rFonts w:eastAsia="SimSun"/>
          <w:i/>
          <w:iCs/>
          <w:lang w:eastAsia="zh-CN"/>
        </w:rPr>
        <w:t>habeas corpus</w:t>
      </w:r>
      <w:r w:rsidR="006A4C91">
        <w:rPr>
          <w:rFonts w:eastAsia="SimSun"/>
          <w:lang w:eastAsia="zh-CN"/>
        </w:rPr>
        <w:t xml:space="preserve"> </w:t>
      </w:r>
      <w:r w:rsidR="006A4C91">
        <w:rPr>
          <w:rFonts w:eastAsia="SimSun"/>
          <w:lang w:eastAsia="zh-CN"/>
        </w:rPr>
        <w:lastRenderedPageBreak/>
        <w:t>application and compensation claim proceedings turned ineffective</w:t>
      </w:r>
      <w:r w:rsidR="007505A1">
        <w:rPr>
          <w:rFonts w:eastAsia="SimSun"/>
          <w:lang w:eastAsia="zh-CN"/>
        </w:rPr>
        <w:t xml:space="preserve"> in this case</w:t>
      </w:r>
      <w:r w:rsidR="001D737F">
        <w:rPr>
          <w:rFonts w:eastAsia="SimSun"/>
          <w:lang w:eastAsia="zh-CN"/>
        </w:rPr>
        <w:t>)</w:t>
      </w:r>
      <w:r w:rsidR="008D69A3">
        <w:rPr>
          <w:rFonts w:eastAsia="SimSun"/>
          <w:lang w:eastAsia="zh-CN"/>
        </w:rPr>
        <w:t>.</w:t>
      </w:r>
      <w:r w:rsidR="00452CAA" w:rsidRPr="009510B7">
        <w:rPr>
          <w:rStyle w:val="FootnoteReference"/>
          <w:rFonts w:eastAsia="SimSun"/>
          <w:lang w:eastAsia="zh-CN"/>
        </w:rPr>
        <w:footnoteReference w:id="20"/>
      </w:r>
      <w:r w:rsidR="001D704A">
        <w:rPr>
          <w:rFonts w:eastAsia="SimSun"/>
          <w:lang w:eastAsia="zh-CN"/>
        </w:rPr>
        <w:t xml:space="preserve"> The </w:t>
      </w:r>
      <w:r w:rsidR="008D69A3">
        <w:rPr>
          <w:rFonts w:eastAsia="SimSun"/>
          <w:lang w:eastAsia="zh-CN"/>
        </w:rPr>
        <w:t xml:space="preserve">Committee </w:t>
      </w:r>
      <w:r w:rsidR="001D704A">
        <w:rPr>
          <w:rFonts w:eastAsia="SimSun"/>
          <w:lang w:eastAsia="zh-CN"/>
        </w:rPr>
        <w:t>therefore concludes that</w:t>
      </w:r>
      <w:r>
        <w:rPr>
          <w:rFonts w:eastAsia="SimSun"/>
          <w:lang w:eastAsia="zh-CN"/>
        </w:rPr>
        <w:t xml:space="preserve"> </w:t>
      </w:r>
      <w:r w:rsidR="001D704A">
        <w:rPr>
          <w:rFonts w:eastAsia="SimSun"/>
          <w:lang w:eastAsia="zh-CN"/>
        </w:rPr>
        <w:t xml:space="preserve">it </w:t>
      </w:r>
      <w:r w:rsidR="008D69A3">
        <w:rPr>
          <w:rFonts w:eastAsia="SimSun"/>
          <w:lang w:eastAsia="zh-CN"/>
        </w:rPr>
        <w:t xml:space="preserve">is </w:t>
      </w:r>
      <w:r w:rsidR="005B6204" w:rsidRPr="005B6204">
        <w:rPr>
          <w:rFonts w:eastAsia="SimSun"/>
          <w:lang w:eastAsia="zh-CN"/>
        </w:rPr>
        <w:t>not precluded from considering the author’s claims by the requirements of article 5 (2) (b) of the Optional Protocol.</w:t>
      </w:r>
    </w:p>
    <w:p w14:paraId="4A3AA744" w14:textId="285A4369" w:rsidR="00A916FD" w:rsidRDefault="002A57E2" w:rsidP="00B4497A">
      <w:pPr>
        <w:pStyle w:val="SingleTxtG"/>
        <w:spacing w:line="240" w:lineRule="auto"/>
      </w:pPr>
      <w:r>
        <w:t>12.</w:t>
      </w:r>
      <w:r w:rsidR="00C26ECA">
        <w:t>9</w:t>
      </w:r>
      <w:r>
        <w:tab/>
        <w:t xml:space="preserve">As regards access to asylum, the Committee notes </w:t>
      </w:r>
      <w:r w:rsidRPr="002A57E2">
        <w:t>that the author’s refugee application</w:t>
      </w:r>
      <w:r>
        <w:t xml:space="preserve">, </w:t>
      </w:r>
      <w:r w:rsidR="00243714" w:rsidRPr="003B0C24">
        <w:t xml:space="preserve">eventually </w:t>
      </w:r>
      <w:r w:rsidRPr="003B0C24">
        <w:t>accepted in May 2021</w:t>
      </w:r>
      <w:r>
        <w:t xml:space="preserve">, </w:t>
      </w:r>
      <w:r w:rsidRPr="002A57E2">
        <w:t>was considered and rejected by the national asylum authorities</w:t>
      </w:r>
      <w:r w:rsidR="00DF0B0F">
        <w:t xml:space="preserve"> in 2023</w:t>
      </w:r>
      <w:r w:rsidRPr="002A57E2">
        <w:t>, and that the author did not submit information on any procedural irregularities or arbitrariness of his asylum proceedings</w:t>
      </w:r>
      <w:r w:rsidR="00DF0B0F">
        <w:t>.</w:t>
      </w:r>
      <w:r w:rsidR="009B3097">
        <w:t xml:space="preserve"> </w:t>
      </w:r>
      <w:r w:rsidR="003E0B77">
        <w:t>T</w:t>
      </w:r>
      <w:r w:rsidR="00DF0B0F" w:rsidRPr="003B0C24">
        <w:t xml:space="preserve">he </w:t>
      </w:r>
      <w:r w:rsidRPr="003B0C24">
        <w:t xml:space="preserve">Committee </w:t>
      </w:r>
      <w:r w:rsidR="00DF0B0F" w:rsidRPr="003B0C24">
        <w:t>considers that the author’s allegations</w:t>
      </w:r>
      <w:r w:rsidR="00BB51E0">
        <w:t xml:space="preserve"> under articles 6 (1) and 7</w:t>
      </w:r>
      <w:r w:rsidR="00393454">
        <w:t xml:space="preserve">, </w:t>
      </w:r>
      <w:r w:rsidR="00393454" w:rsidRPr="00393454">
        <w:t>as they were considered by the State Party at that time,</w:t>
      </w:r>
      <w:r w:rsidR="00393454">
        <w:t xml:space="preserve"> </w:t>
      </w:r>
      <w:r w:rsidR="00DF0B0F" w:rsidRPr="003B0C24">
        <w:t xml:space="preserve">that he </w:t>
      </w:r>
      <w:r w:rsidRPr="003B0C24">
        <w:t xml:space="preserve">would face </w:t>
      </w:r>
      <w:r w:rsidRPr="00C05F75">
        <w:t>a personal and real risk of irreparable harm</w:t>
      </w:r>
      <w:r w:rsidRPr="003B0C24">
        <w:t xml:space="preserve">, </w:t>
      </w:r>
      <w:r w:rsidRPr="00C05F75">
        <w:t>if removed to the DRC</w:t>
      </w:r>
      <w:r w:rsidRPr="003B0C24">
        <w:t>, in violation of his rights under the Covenant (</w:t>
      </w:r>
      <w:r w:rsidRPr="009510B7">
        <w:t>substantive elements of the principle of non-refoulement)</w:t>
      </w:r>
      <w:r w:rsidR="00DF0B0F" w:rsidRPr="009510B7">
        <w:t>, have not been sufficiently substantiated</w:t>
      </w:r>
      <w:r w:rsidR="00393454">
        <w:t xml:space="preserve"> before the Committee</w:t>
      </w:r>
      <w:r w:rsidR="003E0B77">
        <w:t xml:space="preserve"> as to the risks of irreparable harm</w:t>
      </w:r>
      <w:r w:rsidR="00DF0B0F" w:rsidRPr="003B0C24">
        <w:t xml:space="preserve">, and </w:t>
      </w:r>
      <w:r w:rsidR="003E0B77">
        <w:t xml:space="preserve">therefore </w:t>
      </w:r>
      <w:r w:rsidR="00DF0B0F" w:rsidRPr="003B0C24">
        <w:t>declares them inadmissible, pursuant to article 2 of the Optional Protocol</w:t>
      </w:r>
      <w:r w:rsidRPr="003B0C24">
        <w:t>.</w:t>
      </w:r>
      <w:r w:rsidR="004C7D00">
        <w:t xml:space="preserve"> </w:t>
      </w:r>
      <w:r w:rsidR="007505A1">
        <w:t xml:space="preserve">Furthermore, </w:t>
      </w:r>
      <w:r w:rsidR="00A916FD" w:rsidRPr="00A916FD">
        <w:t>the Committee consider</w:t>
      </w:r>
      <w:r w:rsidR="00A916FD">
        <w:t>s</w:t>
      </w:r>
      <w:r w:rsidR="00A916FD" w:rsidRPr="00A916FD">
        <w:t xml:space="preserve"> </w:t>
      </w:r>
      <w:r w:rsidR="00A916FD">
        <w:t xml:space="preserve">that the </w:t>
      </w:r>
      <w:r w:rsidR="00A916FD" w:rsidRPr="00A916FD">
        <w:t>author’s claims under articles 6 (1) and 7</w:t>
      </w:r>
      <w:r w:rsidR="00A916FD">
        <w:t xml:space="preserve">, in the context of </w:t>
      </w:r>
      <w:r w:rsidR="00AF656C">
        <w:t xml:space="preserve">his </w:t>
      </w:r>
      <w:r w:rsidR="00A916FD">
        <w:t xml:space="preserve">claims under article 10 </w:t>
      </w:r>
      <w:r w:rsidR="00A916FD" w:rsidRPr="00A916FD">
        <w:t xml:space="preserve">of the Covenant, </w:t>
      </w:r>
      <w:r w:rsidR="00A916FD">
        <w:t xml:space="preserve">have not been </w:t>
      </w:r>
      <w:r w:rsidR="00A916FD" w:rsidRPr="00A916FD">
        <w:t>sufficient</w:t>
      </w:r>
      <w:r w:rsidR="00A916FD">
        <w:t xml:space="preserve">ly substantiated as to </w:t>
      </w:r>
      <w:r w:rsidR="00A916FD" w:rsidRPr="00A916FD">
        <w:t>the eventual aggravating risks for his life and dignified treatment</w:t>
      </w:r>
      <w:r w:rsidR="00A916FD">
        <w:t>, on account of the conditions of detention, and therefore finds them inadmissible, pursuant to article 2 of the Optional Protocol</w:t>
      </w:r>
      <w:r w:rsidR="00A916FD" w:rsidRPr="00A916FD">
        <w:t xml:space="preserve">.          </w:t>
      </w:r>
    </w:p>
    <w:p w14:paraId="39FF11DD" w14:textId="4D46F306" w:rsidR="00266EDA" w:rsidRPr="00EA7C2F" w:rsidRDefault="00266EDA" w:rsidP="00B4497A">
      <w:pPr>
        <w:pStyle w:val="SingleTxtG"/>
        <w:spacing w:line="240" w:lineRule="auto"/>
      </w:pPr>
      <w:r>
        <w:t>12.</w:t>
      </w:r>
      <w:r w:rsidR="00C26ECA">
        <w:t>10</w:t>
      </w:r>
      <w:r>
        <w:tab/>
      </w:r>
      <w:r w:rsidRPr="00393454">
        <w:t>The Committee</w:t>
      </w:r>
      <w:r w:rsidR="00DF0B0F" w:rsidRPr="00393454">
        <w:t>, however,</w:t>
      </w:r>
      <w:r w:rsidRPr="00393454">
        <w:t xml:space="preserve"> considers that the </w:t>
      </w:r>
      <w:r w:rsidRPr="00C42D7E">
        <w:t>author’s claim under article 7,</w:t>
      </w:r>
      <w:r>
        <w:t xml:space="preserve"> </w:t>
      </w:r>
      <w:r w:rsidR="00581600">
        <w:t xml:space="preserve">concerning the impossibility for the author </w:t>
      </w:r>
      <w:r w:rsidR="009169B8" w:rsidRPr="00393454">
        <w:t>to submit a refugee application</w:t>
      </w:r>
      <w:r w:rsidR="00581600">
        <w:t xml:space="preserve"> while</w:t>
      </w:r>
      <w:r w:rsidR="00133D74">
        <w:t xml:space="preserve"> he was </w:t>
      </w:r>
      <w:r w:rsidR="00C42D7E">
        <w:t>in the airport transit</w:t>
      </w:r>
      <w:r w:rsidR="00BB51E0">
        <w:t xml:space="preserve"> area</w:t>
      </w:r>
      <w:r w:rsidR="009169B8">
        <w:t xml:space="preserve"> </w:t>
      </w:r>
      <w:r w:rsidR="00133D74">
        <w:t xml:space="preserve">and </w:t>
      </w:r>
      <w:r w:rsidR="009169B8">
        <w:t xml:space="preserve">did not go through an immigration </w:t>
      </w:r>
      <w:r w:rsidR="0042707E">
        <w:t>entry inspection</w:t>
      </w:r>
      <w:r w:rsidR="009169B8">
        <w:t xml:space="preserve">, </w:t>
      </w:r>
      <w:r w:rsidR="004B7CB7">
        <w:t xml:space="preserve">and </w:t>
      </w:r>
      <w:r w:rsidR="00581600">
        <w:t>his claims under</w:t>
      </w:r>
      <w:r w:rsidR="004B7CB7" w:rsidRPr="00133D74">
        <w:t xml:space="preserve"> </w:t>
      </w:r>
      <w:r w:rsidR="00BA2F36">
        <w:t xml:space="preserve">articles </w:t>
      </w:r>
      <w:r w:rsidRPr="00133D74">
        <w:t>9</w:t>
      </w:r>
      <w:r w:rsidR="00C66D48" w:rsidRPr="00133D74">
        <w:t xml:space="preserve"> (1)</w:t>
      </w:r>
      <w:r>
        <w:t xml:space="preserve"> </w:t>
      </w:r>
      <w:r w:rsidRPr="00133D74">
        <w:t>and 10</w:t>
      </w:r>
      <w:r w:rsidR="00C66D48" w:rsidRPr="00133D74">
        <w:t xml:space="preserve"> (1)</w:t>
      </w:r>
      <w:r w:rsidRPr="00133D74">
        <w:t xml:space="preserve"> have been sufficiently substantiated</w:t>
      </w:r>
      <w:r w:rsidRPr="00EA7C2F">
        <w:t xml:space="preserve"> for</w:t>
      </w:r>
      <w:r>
        <w:t xml:space="preserve"> the</w:t>
      </w:r>
      <w:r w:rsidRPr="00EA7C2F">
        <w:t xml:space="preserve"> purposes of admissibility</w:t>
      </w:r>
      <w:r w:rsidR="008D69A3">
        <w:t xml:space="preserve">. </w:t>
      </w:r>
      <w:r w:rsidRPr="00133D74">
        <w:t>It therefore declares those claims admissible and proceeds to their consideration on the merits.</w:t>
      </w:r>
      <w:r w:rsidRPr="00EA7C2F">
        <w:t xml:space="preserve"> </w:t>
      </w:r>
    </w:p>
    <w:p w14:paraId="095D2354" w14:textId="77777777" w:rsidR="00266EDA" w:rsidRPr="00EA7C2F" w:rsidRDefault="00266EDA" w:rsidP="00266EDA">
      <w:pPr>
        <w:spacing w:after="120" w:line="276" w:lineRule="auto"/>
        <w:ind w:left="1134" w:right="1134"/>
        <w:jc w:val="both"/>
        <w:rPr>
          <w:rFonts w:eastAsia="SimSun"/>
          <w:lang w:eastAsia="zh-CN"/>
        </w:rPr>
      </w:pPr>
      <w:r w:rsidRPr="00EA7C2F">
        <w:rPr>
          <w:i/>
          <w:iCs/>
        </w:rPr>
        <w:t>Consideration of the merits</w:t>
      </w:r>
    </w:p>
    <w:p w14:paraId="355C3B9E" w14:textId="4C1CC23B" w:rsidR="00852BC3" w:rsidRDefault="00852BC3" w:rsidP="00852BC3">
      <w:pPr>
        <w:spacing w:after="120"/>
        <w:ind w:left="1134" w:right="1134"/>
        <w:jc w:val="both"/>
        <w:rPr>
          <w:rFonts w:eastAsia="SimSun"/>
          <w:lang w:eastAsia="zh-CN"/>
        </w:rPr>
      </w:pPr>
      <w:r>
        <w:rPr>
          <w:rFonts w:eastAsia="SimSun"/>
          <w:lang w:eastAsia="zh-CN"/>
        </w:rPr>
        <w:t>13</w:t>
      </w:r>
      <w:r w:rsidRPr="00EA7C2F">
        <w:rPr>
          <w:rFonts w:eastAsia="SimSun"/>
          <w:lang w:eastAsia="zh-CN"/>
        </w:rPr>
        <w:t>.1</w:t>
      </w:r>
      <w:r w:rsidRPr="00EA7C2F">
        <w:rPr>
          <w:rFonts w:eastAsia="SimSun"/>
          <w:lang w:eastAsia="zh-CN"/>
        </w:rPr>
        <w:tab/>
        <w:t>The Committee has considered the communication in the light of all the information made available to it by the parties, as provided</w:t>
      </w:r>
      <w:r w:rsidRPr="00084A8B">
        <w:rPr>
          <w:rFonts w:eastAsia="SimSun"/>
          <w:lang w:eastAsia="zh-CN"/>
        </w:rPr>
        <w:t xml:space="preserve"> for</w:t>
      </w:r>
      <w:r w:rsidRPr="00EA7C2F">
        <w:rPr>
          <w:rFonts w:eastAsia="SimSun"/>
          <w:lang w:eastAsia="zh-CN"/>
        </w:rPr>
        <w:t xml:space="preserve"> under article 5 (1) of the Optional Protocol.</w:t>
      </w:r>
    </w:p>
    <w:p w14:paraId="05786535" w14:textId="666D738C" w:rsidR="00101320" w:rsidRDefault="00852BC3" w:rsidP="00C903F7">
      <w:pPr>
        <w:pStyle w:val="SingleTxtG"/>
        <w:tabs>
          <w:tab w:val="left" w:pos="1701"/>
        </w:tabs>
        <w:spacing w:line="240" w:lineRule="auto"/>
      </w:pPr>
      <w:r>
        <w:t>13</w:t>
      </w:r>
      <w:r w:rsidRPr="00B847CB">
        <w:t>.2</w:t>
      </w:r>
      <w:r>
        <w:tab/>
        <w:t xml:space="preserve">As </w:t>
      </w:r>
      <w:r w:rsidRPr="0017401B">
        <w:t>regards</w:t>
      </w:r>
      <w:r w:rsidR="00F916B9" w:rsidRPr="0017401B">
        <w:t xml:space="preserve"> </w:t>
      </w:r>
      <w:r w:rsidRPr="0017401B">
        <w:t>article 7</w:t>
      </w:r>
      <w:r>
        <w:t xml:space="preserve"> of the Covenant, the Committee notes th</w:t>
      </w:r>
      <w:r w:rsidR="0079017E">
        <w:t xml:space="preserve">e author’s </w:t>
      </w:r>
      <w:r>
        <w:t>claim</w:t>
      </w:r>
      <w:r w:rsidR="0079017E">
        <w:t xml:space="preserve"> that h</w:t>
      </w:r>
      <w:r w:rsidR="007B0128">
        <w:t xml:space="preserve">is </w:t>
      </w:r>
      <w:r w:rsidR="007B0128" w:rsidRPr="00A62F65">
        <w:t>application for refugee stat</w:t>
      </w:r>
      <w:r w:rsidR="009F77CF" w:rsidRPr="00A62F65">
        <w:t>us</w:t>
      </w:r>
      <w:r w:rsidR="009F77CF">
        <w:t xml:space="preserve"> </w:t>
      </w:r>
      <w:r w:rsidR="009F77CF" w:rsidRPr="00BB51E0">
        <w:t xml:space="preserve">at the port of entry of the State Party was </w:t>
      </w:r>
      <w:r w:rsidR="007D7A71" w:rsidRPr="00BB51E0">
        <w:t>immediately</w:t>
      </w:r>
      <w:r w:rsidR="007D7A71">
        <w:t xml:space="preserve"> </w:t>
      </w:r>
      <w:r w:rsidR="009F77CF">
        <w:t>rejected and not processed</w:t>
      </w:r>
      <w:r w:rsidR="005B108A" w:rsidRPr="005B108A">
        <w:t xml:space="preserve">, without </w:t>
      </w:r>
      <w:r w:rsidR="00B8278E">
        <w:t xml:space="preserve">due consideration </w:t>
      </w:r>
      <w:r w:rsidR="00A70233">
        <w:t>of</w:t>
      </w:r>
      <w:r w:rsidR="00B8278E">
        <w:t xml:space="preserve"> the </w:t>
      </w:r>
      <w:r w:rsidR="005B108A" w:rsidRPr="005B108A">
        <w:t>risk of irreparable harm</w:t>
      </w:r>
      <w:r w:rsidR="00C6522F">
        <w:t xml:space="preserve"> he w</w:t>
      </w:r>
      <w:r w:rsidR="00AF4C83">
        <w:t>ould face</w:t>
      </w:r>
      <w:r w:rsidR="00C6522F">
        <w:t xml:space="preserve"> </w:t>
      </w:r>
      <w:r w:rsidR="00AF4C83">
        <w:t xml:space="preserve">if he were to be </w:t>
      </w:r>
      <w:r w:rsidR="005B108A" w:rsidRPr="005B108A">
        <w:t>removed</w:t>
      </w:r>
      <w:r w:rsidR="0079017E">
        <w:t>.</w:t>
      </w:r>
      <w:r w:rsidR="007B04A2" w:rsidRPr="003F5EA8">
        <w:rPr>
          <w:rStyle w:val="FootnoteReference"/>
        </w:rPr>
        <w:footnoteReference w:id="21"/>
      </w:r>
      <w:r w:rsidR="000A7123">
        <w:t xml:space="preserve"> </w:t>
      </w:r>
      <w:r w:rsidR="00F14B3D">
        <w:t>The Committee notes the State Party’s argument that u</w:t>
      </w:r>
      <w:r w:rsidR="00F14B3D" w:rsidRPr="00F14B3D">
        <w:t xml:space="preserve">nder article 6 of the Refugee Act, </w:t>
      </w:r>
      <w:r w:rsidR="00F14B3D">
        <w:t xml:space="preserve">a foreigner can </w:t>
      </w:r>
      <w:r w:rsidR="000536D9">
        <w:t xml:space="preserve">only submit a </w:t>
      </w:r>
      <w:r w:rsidR="00F14B3D" w:rsidRPr="00F14B3D">
        <w:t>refugee application at the port of entry</w:t>
      </w:r>
      <w:r w:rsidR="00F14B3D">
        <w:t xml:space="preserve">, not </w:t>
      </w:r>
      <w:r w:rsidR="00EC4485">
        <w:t>in</w:t>
      </w:r>
      <w:r w:rsidR="00F14B3D">
        <w:t xml:space="preserve"> the airport transit area.</w:t>
      </w:r>
      <w:r w:rsidR="00101320">
        <w:t xml:space="preserve"> </w:t>
      </w:r>
      <w:r w:rsidR="00776560">
        <w:t xml:space="preserve">In accordance with its interpretation of </w:t>
      </w:r>
      <w:r w:rsidR="00101320" w:rsidRPr="00101320">
        <w:t>article 6 of the Refugee Act</w:t>
      </w:r>
      <w:r w:rsidR="00776560">
        <w:t xml:space="preserve">, the State Party </w:t>
      </w:r>
      <w:r w:rsidR="003123C3">
        <w:t xml:space="preserve">contends that </w:t>
      </w:r>
      <w:r w:rsidR="00101320" w:rsidRPr="00101320">
        <w:t>only a foreigner ‘undergoing an entry inspection’ is entitled to apply for refugee status at the port of entry. The author</w:t>
      </w:r>
      <w:r w:rsidR="000E7E8A">
        <w:t xml:space="preserve"> objected</w:t>
      </w:r>
      <w:r w:rsidR="0079017E">
        <w:t xml:space="preserve">, however, that </w:t>
      </w:r>
      <w:r w:rsidR="00101320" w:rsidRPr="00101320">
        <w:t xml:space="preserve">the State Party’s non-refoulement obligation </w:t>
      </w:r>
      <w:r w:rsidR="003F5EA8">
        <w:t>should</w:t>
      </w:r>
      <w:r w:rsidR="00101320" w:rsidRPr="00101320">
        <w:t xml:space="preserve"> not </w:t>
      </w:r>
      <w:r w:rsidR="003F5EA8">
        <w:t xml:space="preserve">be </w:t>
      </w:r>
      <w:r w:rsidR="00101320" w:rsidRPr="00101320">
        <w:t xml:space="preserve">limited to asylum seekers who are ‘undergoing an entry inspection’, but </w:t>
      </w:r>
      <w:r w:rsidR="00A70233">
        <w:t xml:space="preserve">extend </w:t>
      </w:r>
      <w:r w:rsidR="00101320" w:rsidRPr="00101320">
        <w:t>to every</w:t>
      </w:r>
      <w:r w:rsidR="00101320">
        <w:t xml:space="preserve"> individual </w:t>
      </w:r>
      <w:r w:rsidR="00101320" w:rsidRPr="00101320">
        <w:t>in the State Party’s territory.</w:t>
      </w:r>
      <w:r w:rsidR="0079017E">
        <w:t xml:space="preserve"> </w:t>
      </w:r>
      <w:r w:rsidR="000E7E8A">
        <w:t xml:space="preserve">Furthermore, </w:t>
      </w:r>
      <w:r w:rsidR="0079017E">
        <w:t>the</w:t>
      </w:r>
      <w:r w:rsidR="000E7E8A">
        <w:t xml:space="preserve"> </w:t>
      </w:r>
      <w:r w:rsidR="0079017E">
        <w:t xml:space="preserve">Committee observes that </w:t>
      </w:r>
      <w:r w:rsidR="000E7E8A" w:rsidRPr="000E7E8A">
        <w:t xml:space="preserve">on 31 March 2020 </w:t>
      </w:r>
      <w:r w:rsidR="0079017E">
        <w:t xml:space="preserve">the author applied for revocation of the </w:t>
      </w:r>
      <w:r w:rsidR="000E7E8A">
        <w:t xml:space="preserve">refusal for processing </w:t>
      </w:r>
      <w:r w:rsidR="0079017E">
        <w:t>of his refugee application</w:t>
      </w:r>
      <w:r w:rsidR="000E7E8A">
        <w:t>,</w:t>
      </w:r>
      <w:r w:rsidR="0079017E">
        <w:t xml:space="preserve"> and that the Incheon District Court and the Seoul High Court ruled in the author’s favour, on 4 June 2020 and 21 April 2021 respectively, </w:t>
      </w:r>
      <w:r w:rsidR="000E7E8A">
        <w:t xml:space="preserve">finding </w:t>
      </w:r>
      <w:r w:rsidR="0079017E">
        <w:t xml:space="preserve">that </w:t>
      </w:r>
      <w:r w:rsidR="000E7E8A">
        <w:t xml:space="preserve">the </w:t>
      </w:r>
      <w:r w:rsidR="0079017E">
        <w:t>transit passengers should also be entitled to the right to asylum</w:t>
      </w:r>
      <w:r w:rsidR="006C7D75">
        <w:t xml:space="preserve">, pursuant to article 6 of the Refugee Act, </w:t>
      </w:r>
      <w:r w:rsidR="0079017E">
        <w:t>a</w:t>
      </w:r>
      <w:r w:rsidR="000E7E8A">
        <w:t xml:space="preserve">s the </w:t>
      </w:r>
      <w:r w:rsidR="0079017E">
        <w:t>airport transit</w:t>
      </w:r>
      <w:r w:rsidR="000E7E8A">
        <w:t xml:space="preserve"> areas </w:t>
      </w:r>
      <w:r w:rsidR="0079017E">
        <w:t>are under the jurisdiction of the State Party</w:t>
      </w:r>
      <w:r w:rsidR="006C7D75">
        <w:t xml:space="preserve"> (para. 8.4)</w:t>
      </w:r>
      <w:r w:rsidR="0079017E">
        <w:t xml:space="preserve">. </w:t>
      </w:r>
      <w:r w:rsidR="008929EC" w:rsidRPr="00FE0141">
        <w:t xml:space="preserve">The Committee notes the </w:t>
      </w:r>
      <w:r w:rsidR="00794B6B" w:rsidRPr="00FE0141">
        <w:t xml:space="preserve">subsequent </w:t>
      </w:r>
      <w:r w:rsidR="00AF1BE0" w:rsidRPr="00FE0141">
        <w:t xml:space="preserve">draft </w:t>
      </w:r>
      <w:r w:rsidR="009C1553" w:rsidRPr="00FE0141">
        <w:t xml:space="preserve">State Party’s legislative amendments and changes </w:t>
      </w:r>
      <w:r w:rsidR="00794B6B" w:rsidRPr="00FE0141">
        <w:t>of policies</w:t>
      </w:r>
      <w:r w:rsidR="0054488E" w:rsidRPr="00FE0141">
        <w:t>.</w:t>
      </w:r>
      <w:r w:rsidR="0054488E">
        <w:t xml:space="preserve"> </w:t>
      </w:r>
    </w:p>
    <w:p w14:paraId="0292F7F0" w14:textId="40255E83" w:rsidR="006C7D75" w:rsidRDefault="00101320" w:rsidP="00793374">
      <w:pPr>
        <w:spacing w:after="120" w:line="240" w:lineRule="auto"/>
        <w:ind w:left="1134" w:right="1134"/>
        <w:jc w:val="both"/>
        <w:rPr>
          <w:rFonts w:eastAsia="SimSun"/>
          <w:bCs/>
          <w:iCs/>
          <w:lang w:eastAsia="zh-CN"/>
        </w:rPr>
      </w:pPr>
      <w:r w:rsidRPr="001E1D56">
        <w:t>13.3</w:t>
      </w:r>
      <w:r w:rsidRPr="001E1D56">
        <w:tab/>
      </w:r>
      <w:r w:rsidR="00996DBB" w:rsidRPr="001E1D56">
        <w:rPr>
          <w:rFonts w:eastAsia="SimSun"/>
          <w:bCs/>
          <w:iCs/>
          <w:lang w:eastAsia="zh-CN"/>
        </w:rPr>
        <w:t>The Committee recalls its general comment No. 31 (2004) on the nature of the general legal</w:t>
      </w:r>
      <w:r w:rsidR="00996DBB" w:rsidRPr="00FB3071">
        <w:rPr>
          <w:rFonts w:eastAsia="SimSun"/>
          <w:bCs/>
          <w:iCs/>
          <w:lang w:eastAsia="zh-CN"/>
        </w:rPr>
        <w:t xml:space="preserve"> obligation </w:t>
      </w:r>
      <w:r w:rsidR="00996DBB" w:rsidRPr="00FB3071">
        <w:rPr>
          <w:rFonts w:eastAsia="SimSun"/>
          <w:lang w:eastAsia="zh-CN"/>
        </w:rPr>
        <w:t>imposed</w:t>
      </w:r>
      <w:r w:rsidR="00996DBB" w:rsidRPr="00FB3071">
        <w:rPr>
          <w:rFonts w:eastAsia="SimSun"/>
          <w:bCs/>
          <w:iCs/>
          <w:lang w:eastAsia="zh-CN"/>
        </w:rPr>
        <w:t xml:space="preserve"> on States </w:t>
      </w:r>
      <w:r w:rsidR="00996DBB">
        <w:rPr>
          <w:rFonts w:eastAsia="SimSun"/>
          <w:bCs/>
          <w:iCs/>
          <w:lang w:eastAsia="zh-CN"/>
        </w:rPr>
        <w:t>P</w:t>
      </w:r>
      <w:r w:rsidR="00996DBB" w:rsidRPr="00FB3071">
        <w:rPr>
          <w:rFonts w:eastAsia="SimSun"/>
          <w:bCs/>
          <w:iCs/>
          <w:lang w:eastAsia="zh-CN"/>
        </w:rPr>
        <w:t xml:space="preserve">arties to the Covenant, in which it referred to the obligation of States </w:t>
      </w:r>
      <w:r w:rsidR="00996DBB">
        <w:rPr>
          <w:rFonts w:eastAsia="SimSun"/>
          <w:bCs/>
          <w:iCs/>
          <w:lang w:eastAsia="zh-CN"/>
        </w:rPr>
        <w:t>P</w:t>
      </w:r>
      <w:r w:rsidR="00996DBB" w:rsidRPr="00FB3071">
        <w:rPr>
          <w:rFonts w:eastAsia="SimSun"/>
          <w:bCs/>
          <w:iCs/>
          <w:lang w:eastAsia="zh-CN"/>
        </w:rPr>
        <w:t>arties not to extradite, deport, expel or otherwise remove a person from their territory when there were substantial grounds for believing that there was a real risk of irreparable harm such as that contemplated by articles 6 and 7 of the Covenant.</w:t>
      </w:r>
      <w:r w:rsidR="00996DBB" w:rsidRPr="00FB3071">
        <w:rPr>
          <w:rFonts w:eastAsia="SimSun"/>
          <w:bCs/>
          <w:iCs/>
          <w:vertAlign w:val="superscript"/>
          <w:lang w:eastAsia="zh-CN"/>
        </w:rPr>
        <w:footnoteReference w:id="22"/>
      </w:r>
      <w:r w:rsidR="00996DBB" w:rsidRPr="00FB3071">
        <w:rPr>
          <w:rFonts w:eastAsia="SimSun"/>
          <w:bCs/>
          <w:iCs/>
          <w:lang w:eastAsia="zh-CN"/>
        </w:rPr>
        <w:t xml:space="preserve"> </w:t>
      </w:r>
      <w:r w:rsidR="006C7D75" w:rsidRPr="00AF462F">
        <w:rPr>
          <w:rFonts w:eastAsia="SimSun"/>
          <w:bCs/>
          <w:iCs/>
          <w:lang w:eastAsia="zh-CN"/>
        </w:rPr>
        <w:t>The Committee also recall</w:t>
      </w:r>
      <w:r w:rsidR="00DB4EC9" w:rsidRPr="00AF462F">
        <w:rPr>
          <w:rFonts w:eastAsia="SimSun"/>
          <w:bCs/>
          <w:iCs/>
          <w:lang w:eastAsia="zh-CN"/>
        </w:rPr>
        <w:t>s</w:t>
      </w:r>
      <w:r w:rsidR="006C7D75" w:rsidRPr="00AF462F">
        <w:rPr>
          <w:rFonts w:eastAsia="SimSun"/>
          <w:bCs/>
          <w:iCs/>
          <w:lang w:eastAsia="zh-CN"/>
        </w:rPr>
        <w:t xml:space="preserve"> that there must be an opportunity for effective, independent review of the decision to expel an individual</w:t>
      </w:r>
      <w:r w:rsidR="00DB4EC9" w:rsidRPr="00AF462F">
        <w:rPr>
          <w:rFonts w:eastAsia="SimSun"/>
          <w:bCs/>
          <w:iCs/>
          <w:lang w:eastAsia="zh-CN"/>
        </w:rPr>
        <w:t>,</w:t>
      </w:r>
      <w:r w:rsidR="007B04A2" w:rsidRPr="00AF462F">
        <w:rPr>
          <w:rFonts w:eastAsia="SimSun"/>
          <w:bCs/>
          <w:iCs/>
          <w:lang w:eastAsia="zh-CN"/>
        </w:rPr>
        <w:t xml:space="preserve"> with suspensive effect</w:t>
      </w:r>
      <w:r w:rsidR="00DB4EC9" w:rsidRPr="00AF462F">
        <w:rPr>
          <w:rFonts w:eastAsia="SimSun"/>
          <w:bCs/>
          <w:iCs/>
          <w:lang w:eastAsia="zh-CN"/>
        </w:rPr>
        <w:t>,</w:t>
      </w:r>
      <w:r w:rsidR="007B04A2" w:rsidRPr="00AF462F">
        <w:rPr>
          <w:rFonts w:eastAsia="SimSun"/>
          <w:bCs/>
          <w:iCs/>
          <w:lang w:eastAsia="zh-CN"/>
        </w:rPr>
        <w:t xml:space="preserve"> if there are arguable claims under article 7</w:t>
      </w:r>
      <w:r w:rsidR="00DB4EC9" w:rsidRPr="00AF462F">
        <w:rPr>
          <w:rFonts w:eastAsia="SimSun"/>
          <w:bCs/>
          <w:iCs/>
          <w:lang w:eastAsia="zh-CN"/>
        </w:rPr>
        <w:t xml:space="preserve"> of the Covenant</w:t>
      </w:r>
      <w:r w:rsidR="006C7D75" w:rsidRPr="00AF462F">
        <w:rPr>
          <w:rFonts w:eastAsia="SimSun"/>
          <w:bCs/>
          <w:iCs/>
          <w:lang w:eastAsia="zh-CN"/>
        </w:rPr>
        <w:t>.</w:t>
      </w:r>
      <w:r w:rsidR="006C7D75" w:rsidRPr="00AF462F">
        <w:rPr>
          <w:rStyle w:val="FootnoteReference"/>
          <w:rFonts w:eastAsia="SimSun"/>
          <w:bCs/>
          <w:iCs/>
          <w:lang w:eastAsia="zh-CN"/>
        </w:rPr>
        <w:footnoteReference w:id="23"/>
      </w:r>
      <w:r w:rsidR="006C7D75" w:rsidRPr="006C7D75">
        <w:rPr>
          <w:rFonts w:eastAsia="SimSun"/>
          <w:bCs/>
          <w:iCs/>
          <w:lang w:eastAsia="zh-CN"/>
        </w:rPr>
        <w:t xml:space="preserve"> </w:t>
      </w:r>
    </w:p>
    <w:p w14:paraId="72D38324" w14:textId="56E32FC6" w:rsidR="00101320" w:rsidRDefault="006C7D75" w:rsidP="00793374">
      <w:pPr>
        <w:spacing w:after="120" w:line="240" w:lineRule="auto"/>
        <w:ind w:left="1134" w:right="1134"/>
        <w:jc w:val="both"/>
      </w:pPr>
      <w:r>
        <w:rPr>
          <w:rFonts w:eastAsia="SimSun"/>
          <w:bCs/>
          <w:iCs/>
          <w:lang w:eastAsia="zh-CN"/>
        </w:rPr>
        <w:t>13.4</w:t>
      </w:r>
      <w:r>
        <w:rPr>
          <w:rFonts w:eastAsia="SimSun"/>
          <w:bCs/>
          <w:iCs/>
          <w:lang w:eastAsia="zh-CN"/>
        </w:rPr>
        <w:tab/>
      </w:r>
      <w:r w:rsidR="00793374">
        <w:rPr>
          <w:rFonts w:eastAsia="SimSun"/>
          <w:bCs/>
          <w:iCs/>
          <w:lang w:eastAsia="zh-CN"/>
        </w:rPr>
        <w:t xml:space="preserve">In the present case, the Committee observes that the </w:t>
      </w:r>
      <w:r w:rsidR="00101320" w:rsidRPr="00101320">
        <w:t xml:space="preserve">only ground for the State Party to refuse </w:t>
      </w:r>
      <w:r w:rsidR="000E7E8A">
        <w:t xml:space="preserve">for processing the author’s </w:t>
      </w:r>
      <w:r w:rsidR="00101320" w:rsidRPr="00101320">
        <w:t xml:space="preserve">application </w:t>
      </w:r>
      <w:r w:rsidR="000E7E8A">
        <w:t xml:space="preserve">for refugee status </w:t>
      </w:r>
      <w:r w:rsidR="00101320" w:rsidRPr="00101320">
        <w:t xml:space="preserve">was that he was not a </w:t>
      </w:r>
      <w:r w:rsidR="00101320" w:rsidRPr="00101320">
        <w:lastRenderedPageBreak/>
        <w:t>foreigner ‘undergoing an entry inspection’</w:t>
      </w:r>
      <w:r w:rsidR="00793374">
        <w:t xml:space="preserve">, </w:t>
      </w:r>
      <w:r w:rsidR="00E56355">
        <w:t xml:space="preserve">pursuant to </w:t>
      </w:r>
      <w:r w:rsidR="00793374" w:rsidRPr="00AF462F">
        <w:t>article 6 (1) of the Refugee Act</w:t>
      </w:r>
      <w:r w:rsidR="00C72301">
        <w:t xml:space="preserve">. </w:t>
      </w:r>
      <w:r w:rsidR="00793374">
        <w:t xml:space="preserve">While recognizing that the obligations </w:t>
      </w:r>
      <w:r w:rsidR="00E56355">
        <w:t xml:space="preserve">under the </w:t>
      </w:r>
      <w:r w:rsidR="00793374">
        <w:t xml:space="preserve">Refugee Convention </w:t>
      </w:r>
      <w:r w:rsidR="00E56355">
        <w:t xml:space="preserve">(1951) </w:t>
      </w:r>
      <w:r w:rsidR="00225750" w:rsidRPr="00206865">
        <w:t>ratified by the State Party</w:t>
      </w:r>
      <w:r w:rsidR="00225750">
        <w:t xml:space="preserve"> </w:t>
      </w:r>
      <w:r w:rsidR="00793374">
        <w:t>are implemented through the national legislation</w:t>
      </w:r>
      <w:r w:rsidR="00C72301">
        <w:t xml:space="preserve"> </w:t>
      </w:r>
      <w:r w:rsidR="00793374">
        <w:t xml:space="preserve">of </w:t>
      </w:r>
      <w:r w:rsidR="00B71D20">
        <w:t xml:space="preserve">its </w:t>
      </w:r>
      <w:r w:rsidR="00793374">
        <w:t xml:space="preserve">States Parties, the Committee considers that the national laws must observe </w:t>
      </w:r>
      <w:r w:rsidR="00E56355">
        <w:t xml:space="preserve">in parallel </w:t>
      </w:r>
      <w:r w:rsidR="00793374">
        <w:t>the obligations under the human rights law, including the Covenant.</w:t>
      </w:r>
      <w:r w:rsidR="00990C2B">
        <w:t xml:space="preserve"> </w:t>
      </w:r>
      <w:r w:rsidR="00F37369">
        <w:t xml:space="preserve">In view of the above, </w:t>
      </w:r>
      <w:r w:rsidR="00990C2B">
        <w:t xml:space="preserve">the </w:t>
      </w:r>
      <w:r w:rsidR="00793374">
        <w:t xml:space="preserve">Committee considers that the author </w:t>
      </w:r>
      <w:r w:rsidR="00990C2B">
        <w:t xml:space="preserve">was </w:t>
      </w:r>
      <w:r w:rsidR="00793374">
        <w:t xml:space="preserve">denied his right to seek asylum </w:t>
      </w:r>
      <w:r w:rsidR="0042707E">
        <w:t xml:space="preserve">as </w:t>
      </w:r>
      <w:r w:rsidR="00990C2B">
        <w:t>o</w:t>
      </w:r>
      <w:r w:rsidR="0042707E">
        <w:t>f</w:t>
      </w:r>
      <w:r w:rsidR="00990C2B">
        <w:t xml:space="preserve"> 15 February 2020 </w:t>
      </w:r>
      <w:r w:rsidR="00793374">
        <w:t xml:space="preserve">for the </w:t>
      </w:r>
      <w:r w:rsidR="00152DA2">
        <w:t xml:space="preserve">mere </w:t>
      </w:r>
      <w:r w:rsidR="00793374">
        <w:t xml:space="preserve">fact that he was </w:t>
      </w:r>
      <w:r w:rsidR="00990C2B">
        <w:t xml:space="preserve">a transit passenger, </w:t>
      </w:r>
      <w:r w:rsidR="00793374">
        <w:t xml:space="preserve">and not at the port-of-entry, i.e. the State Party’s border or territory. </w:t>
      </w:r>
      <w:r w:rsidR="00990C2B">
        <w:t xml:space="preserve">The Committee </w:t>
      </w:r>
      <w:r w:rsidR="00E56355">
        <w:t xml:space="preserve">therefore </w:t>
      </w:r>
      <w:r w:rsidR="00990C2B">
        <w:t xml:space="preserve">finds that the </w:t>
      </w:r>
      <w:r w:rsidR="00793374">
        <w:t xml:space="preserve">author was deprived of </w:t>
      </w:r>
      <w:r w:rsidR="00800F44">
        <w:t>the opportunity to seek protection from refoul</w:t>
      </w:r>
      <w:r w:rsidR="00F5097B">
        <w:t>e</w:t>
      </w:r>
      <w:r w:rsidR="00800F44">
        <w:t xml:space="preserve">ment to the DRC, </w:t>
      </w:r>
      <w:r w:rsidR="00990C2B">
        <w:t xml:space="preserve">since </w:t>
      </w:r>
      <w:r w:rsidR="00152DA2">
        <w:t xml:space="preserve">his application for refugee status was rejected </w:t>
      </w:r>
      <w:r w:rsidR="00500AF9">
        <w:t>on</w:t>
      </w:r>
      <w:r w:rsidR="00152DA2">
        <w:t xml:space="preserve"> formal grounds</w:t>
      </w:r>
      <w:r w:rsidR="00E56355">
        <w:t xml:space="preserve">. </w:t>
      </w:r>
      <w:r w:rsidR="00E56355" w:rsidRPr="00AF462F">
        <w:t xml:space="preserve">The Committee </w:t>
      </w:r>
      <w:r w:rsidR="00500AF9">
        <w:t xml:space="preserve">therefore </w:t>
      </w:r>
      <w:r w:rsidR="00990C2B" w:rsidRPr="00AF462F">
        <w:t xml:space="preserve">concludes that the </w:t>
      </w:r>
      <w:r w:rsidR="00152DA2" w:rsidRPr="00AF462F">
        <w:t xml:space="preserve">State Party violated the author’s rights </w:t>
      </w:r>
      <w:r w:rsidR="00F5097B">
        <w:t xml:space="preserve">under </w:t>
      </w:r>
      <w:r w:rsidR="00152DA2" w:rsidRPr="00AF462F">
        <w:t>article</w:t>
      </w:r>
      <w:r w:rsidR="00C72301" w:rsidRPr="00AF462F">
        <w:t xml:space="preserve"> 7 of the Covenant.</w:t>
      </w:r>
      <w:r w:rsidR="00B6418C" w:rsidRPr="00AF462F">
        <w:rPr>
          <w:rStyle w:val="FootnoteReference"/>
        </w:rPr>
        <w:footnoteReference w:id="24"/>
      </w:r>
      <w:r w:rsidR="00C72301">
        <w:t xml:space="preserve"> </w:t>
      </w:r>
    </w:p>
    <w:p w14:paraId="614937F9" w14:textId="39B8634A" w:rsidR="00E772BE" w:rsidRDefault="00852BC3" w:rsidP="0046311E">
      <w:pPr>
        <w:pStyle w:val="SingleTxtG"/>
        <w:tabs>
          <w:tab w:val="left" w:pos="1701"/>
        </w:tabs>
      </w:pPr>
      <w:r>
        <w:t>13.</w:t>
      </w:r>
      <w:r w:rsidR="006C7D75">
        <w:t>5</w:t>
      </w:r>
      <w:r>
        <w:tab/>
        <w:t xml:space="preserve">As concerns </w:t>
      </w:r>
      <w:r w:rsidRPr="00AF462F">
        <w:t>article 9 (1),</w:t>
      </w:r>
      <w:r w:rsidR="00F916B9" w:rsidRPr="00F916B9">
        <w:t xml:space="preserve"> </w:t>
      </w:r>
      <w:r w:rsidR="00F916B9">
        <w:t xml:space="preserve">the Committee notes the author’s claim that once the State Party’s immigration authorities refused </w:t>
      </w:r>
      <w:r w:rsidR="00F916B9" w:rsidRPr="00F916B9">
        <w:t xml:space="preserve">to accept his </w:t>
      </w:r>
      <w:r w:rsidR="00FF087D">
        <w:t xml:space="preserve">application for </w:t>
      </w:r>
      <w:r w:rsidR="00F916B9" w:rsidRPr="00F916B9">
        <w:t xml:space="preserve">refugee </w:t>
      </w:r>
      <w:r w:rsidR="00FF087D">
        <w:t xml:space="preserve">status, </w:t>
      </w:r>
      <w:r w:rsidR="00F916B9" w:rsidRPr="00F916B9">
        <w:t xml:space="preserve">the author was detained </w:t>
      </w:r>
      <w:r w:rsidR="00F60676">
        <w:t xml:space="preserve">since 15 February 2020 </w:t>
      </w:r>
      <w:r w:rsidR="00F916B9" w:rsidRPr="00F916B9">
        <w:t>in the transit area of the Incheon International Airport, without legal ground</w:t>
      </w:r>
      <w:r w:rsidR="009A2F7C">
        <w:t xml:space="preserve"> as </w:t>
      </w:r>
      <w:r w:rsidR="00F60676" w:rsidRPr="00F60676">
        <w:t>no administrative order has been issued; and for indefinite period and without a possibility of review of the legality of his detention in the transit area</w:t>
      </w:r>
      <w:r w:rsidR="009A2F7C">
        <w:t>. The Committee notes the State Party’s argument that the foreigners whose application</w:t>
      </w:r>
      <w:r w:rsidR="00B31280">
        <w:t>s</w:t>
      </w:r>
      <w:r w:rsidR="009A2F7C">
        <w:t xml:space="preserve"> for refugee status w</w:t>
      </w:r>
      <w:r w:rsidR="00B31280">
        <w:t>ere</w:t>
      </w:r>
      <w:r w:rsidR="009A2F7C">
        <w:t xml:space="preserve"> refused for processing at the border are free to leave the State Party; that if they decline leaving the territory, they are obliged </w:t>
      </w:r>
      <w:r w:rsidR="006942CF">
        <w:t xml:space="preserve">to remain in </w:t>
      </w:r>
      <w:r w:rsidR="001D56EE">
        <w:t xml:space="preserve">the </w:t>
      </w:r>
      <w:r w:rsidR="009A2F7C">
        <w:t xml:space="preserve">airport premises </w:t>
      </w:r>
      <w:r w:rsidR="001D56EE">
        <w:t xml:space="preserve">but </w:t>
      </w:r>
      <w:r w:rsidR="009A2F7C">
        <w:t>they can move freely in the departure and transit areas, and that the State Party’s authorities did not issue any decision imposing</w:t>
      </w:r>
      <w:r w:rsidR="001D56EE">
        <w:t xml:space="preserve"> </w:t>
      </w:r>
      <w:r w:rsidR="009A2F7C">
        <w:t xml:space="preserve">detention </w:t>
      </w:r>
      <w:r w:rsidR="001D56EE">
        <w:t>o</w:t>
      </w:r>
      <w:r w:rsidR="006942CF">
        <w:t>n</w:t>
      </w:r>
      <w:r w:rsidR="001D56EE">
        <w:t xml:space="preserve"> the author in the airport transit area. </w:t>
      </w:r>
      <w:r w:rsidR="001D56EE" w:rsidRPr="00FF3072">
        <w:t xml:space="preserve">The Committee also observes that while the author filed an administrative litigation, he was obliged </w:t>
      </w:r>
      <w:r w:rsidR="009A2F7C" w:rsidRPr="00FF3072">
        <w:t xml:space="preserve">to await the outcomes of </w:t>
      </w:r>
      <w:r w:rsidR="001D56EE" w:rsidRPr="00FF3072">
        <w:t>the judicial proceedings</w:t>
      </w:r>
      <w:r w:rsidR="006942CF" w:rsidRPr="00FF3072">
        <w:t xml:space="preserve"> in the transit area for 14 months, </w:t>
      </w:r>
      <w:r w:rsidR="001D56EE" w:rsidRPr="00FF3072">
        <w:t xml:space="preserve">until he was released </w:t>
      </w:r>
      <w:r w:rsidR="006942CF" w:rsidRPr="00FF3072">
        <w:t>o</w:t>
      </w:r>
      <w:r w:rsidR="001D56EE" w:rsidRPr="00FF3072">
        <w:t>n 13 April 2021</w:t>
      </w:r>
      <w:r w:rsidR="0002137E">
        <w:t>, considering also</w:t>
      </w:r>
      <w:r w:rsidR="001D56EE">
        <w:t xml:space="preserve"> the rulings of the Incheon District Court on 4 June 2020, and of the Incheon High Court on 21 April 2021. </w:t>
      </w:r>
    </w:p>
    <w:p w14:paraId="1676C2B7" w14:textId="4BD23E9D" w:rsidR="00852BC3" w:rsidRDefault="00E772BE" w:rsidP="0046311E">
      <w:pPr>
        <w:pStyle w:val="SingleTxtG"/>
        <w:tabs>
          <w:tab w:val="left" w:pos="1701"/>
        </w:tabs>
      </w:pPr>
      <w:r w:rsidRPr="00206865">
        <w:t>13.6</w:t>
      </w:r>
      <w:r>
        <w:t xml:space="preserve"> </w:t>
      </w:r>
      <w:r w:rsidR="0002137E">
        <w:tab/>
      </w:r>
      <w:r w:rsidR="001D56EE">
        <w:t xml:space="preserve">The Committee recalls its jurisprudence </w:t>
      </w:r>
      <w:r w:rsidR="00620A9C">
        <w:t xml:space="preserve">that the deprivation of liberty involves more severe restriction of motion within a narrower space, including </w:t>
      </w:r>
      <w:r w:rsidR="00620A9C" w:rsidRPr="00620A9C">
        <w:t xml:space="preserve">confinement </w:t>
      </w:r>
      <w:r w:rsidR="00620A9C" w:rsidRPr="00FF3072">
        <w:t>to a restricted area of an airport,</w:t>
      </w:r>
      <w:r w:rsidR="00620A9C" w:rsidRPr="00FF3072">
        <w:rPr>
          <w:rStyle w:val="FootnoteReference"/>
        </w:rPr>
        <w:footnoteReference w:id="25"/>
      </w:r>
      <w:r w:rsidR="00620A9C" w:rsidRPr="00FF3072">
        <w:t xml:space="preserve"> and such deprivation of personal liberty is without free consent</w:t>
      </w:r>
      <w:r w:rsidR="001D56EE" w:rsidRPr="00FF3072">
        <w:t>.</w:t>
      </w:r>
      <w:r w:rsidR="001D56EE" w:rsidRPr="00FF3072">
        <w:rPr>
          <w:rStyle w:val="FootnoteReference"/>
        </w:rPr>
        <w:footnoteReference w:id="26"/>
      </w:r>
      <w:r w:rsidR="00620A9C" w:rsidRPr="00FF3072">
        <w:t xml:space="preserve"> </w:t>
      </w:r>
      <w:r w:rsidR="0086250C" w:rsidRPr="00FF3072">
        <w:rPr>
          <w:rFonts w:eastAsia="Times New Roman"/>
          <w:lang w:eastAsia="en-US"/>
        </w:rPr>
        <w:t>The Committee also observes that the detention of refugees for lengthy and indefinite periods can be arbitrary</w:t>
      </w:r>
      <w:r w:rsidR="009B3097" w:rsidRPr="00FF3072">
        <w:rPr>
          <w:rFonts w:eastAsia="Times New Roman"/>
          <w:lang w:eastAsia="en-US"/>
        </w:rPr>
        <w:t>.</w:t>
      </w:r>
      <w:r w:rsidR="009B3097" w:rsidRPr="00FF3072">
        <w:rPr>
          <w:rStyle w:val="FootnoteReference"/>
          <w:rFonts w:eastAsia="Times New Roman"/>
          <w:lang w:eastAsia="en-US"/>
        </w:rPr>
        <w:footnoteReference w:id="27"/>
      </w:r>
      <w:r w:rsidR="00AC192F" w:rsidRPr="00FF3072">
        <w:rPr>
          <w:rFonts w:eastAsia="Times New Roman"/>
          <w:lang w:eastAsia="en-US"/>
        </w:rPr>
        <w:t xml:space="preserve"> </w:t>
      </w:r>
      <w:r w:rsidR="00620A9C" w:rsidRPr="00FF3072">
        <w:t xml:space="preserve">In the present case, the Committee considers </w:t>
      </w:r>
      <w:r w:rsidR="00AC192F" w:rsidRPr="00FF3072">
        <w:t>that it is not disputed by the State Party that the</w:t>
      </w:r>
      <w:r w:rsidR="00440F77" w:rsidRPr="00FF3072">
        <w:t xml:space="preserve"> Incheon International Airport transit area </w:t>
      </w:r>
      <w:r w:rsidR="00AC192F" w:rsidRPr="00FF3072">
        <w:t>falls under its jurisdiction.</w:t>
      </w:r>
      <w:r w:rsidR="00AC192F" w:rsidRPr="00FF3072">
        <w:rPr>
          <w:rStyle w:val="FootnoteReference"/>
        </w:rPr>
        <w:footnoteReference w:id="28"/>
      </w:r>
      <w:r w:rsidR="00AC192F" w:rsidRPr="00FF3072">
        <w:t xml:space="preserve"> </w:t>
      </w:r>
      <w:r w:rsidR="00440F77" w:rsidRPr="00FF3072">
        <w:t>T</w:t>
      </w:r>
      <w:r w:rsidR="00AC192F" w:rsidRPr="00FF3072">
        <w:t xml:space="preserve">he Committee </w:t>
      </w:r>
      <w:r w:rsidR="00440F77" w:rsidRPr="00FF3072">
        <w:t xml:space="preserve">also </w:t>
      </w:r>
      <w:r w:rsidR="00AC192F" w:rsidRPr="00FF3072">
        <w:t xml:space="preserve">notes </w:t>
      </w:r>
      <w:r w:rsidR="00620A9C" w:rsidRPr="00FF3072">
        <w:t>th</w:t>
      </w:r>
      <w:r w:rsidR="00CA27D6" w:rsidRPr="00FF3072">
        <w:t xml:space="preserve">e </w:t>
      </w:r>
      <w:r w:rsidR="00620A9C" w:rsidRPr="00FF3072">
        <w:t>author</w:t>
      </w:r>
      <w:r w:rsidR="00CA27D6" w:rsidRPr="00FF3072">
        <w:t>’s claim that he</w:t>
      </w:r>
      <w:r w:rsidR="00620A9C" w:rsidRPr="00FF3072">
        <w:t xml:space="preserve"> was subjected to de facto detention for 14 months in th</w:t>
      </w:r>
      <w:r w:rsidR="00440F77" w:rsidRPr="00FF3072">
        <w:t xml:space="preserve">is </w:t>
      </w:r>
      <w:r w:rsidR="00620A9C" w:rsidRPr="00FF3072">
        <w:t xml:space="preserve">transit area, without possibility to </w:t>
      </w:r>
      <w:r w:rsidR="0046311E" w:rsidRPr="00FF3072">
        <w:t xml:space="preserve">exit </w:t>
      </w:r>
      <w:r w:rsidR="00620A9C" w:rsidRPr="00FF3072">
        <w:t>the airport in other way than leaving the State Party</w:t>
      </w:r>
      <w:r w:rsidR="0046311E" w:rsidRPr="00FF3072">
        <w:t xml:space="preserve">, and that his </w:t>
      </w:r>
      <w:r w:rsidR="0046311E" w:rsidRPr="00FF3072">
        <w:rPr>
          <w:i/>
          <w:iCs/>
        </w:rPr>
        <w:t>habeas corpus</w:t>
      </w:r>
      <w:r w:rsidR="0046311E" w:rsidRPr="00FF3072">
        <w:t xml:space="preserve"> application turned ineffective and he secured his release from the transit area only through administrative litigation in the alternative</w:t>
      </w:r>
      <w:r w:rsidR="00620A9C" w:rsidRPr="00FF3072">
        <w:t xml:space="preserve">. The Committee therefore finds that the author was detained </w:t>
      </w:r>
      <w:r w:rsidR="006942CF" w:rsidRPr="00FF3072">
        <w:t>i</w:t>
      </w:r>
      <w:r w:rsidR="0046311E" w:rsidRPr="00FF3072">
        <w:t xml:space="preserve">n the airport transit area </w:t>
      </w:r>
      <w:r w:rsidR="00620A9C" w:rsidRPr="00FF3072">
        <w:t>without legal ground</w:t>
      </w:r>
      <w:r w:rsidR="006942CF" w:rsidRPr="00FF3072">
        <w:t>,</w:t>
      </w:r>
      <w:r w:rsidR="00620A9C" w:rsidRPr="00FF3072">
        <w:t xml:space="preserve"> as no administrative order </w:t>
      </w:r>
      <w:r w:rsidR="0046311E" w:rsidRPr="00FF3072">
        <w:t>was issued against him</w:t>
      </w:r>
      <w:r w:rsidR="00FB0A2A" w:rsidRPr="00FF3072">
        <w:t>;</w:t>
      </w:r>
      <w:r w:rsidR="0046311E" w:rsidRPr="00FF3072">
        <w:t xml:space="preserve"> </w:t>
      </w:r>
      <w:r w:rsidR="00620A9C" w:rsidRPr="00FF3072">
        <w:t>and for indefinite period</w:t>
      </w:r>
      <w:r w:rsidR="0086250C" w:rsidRPr="00FF3072">
        <w:t xml:space="preserve"> and without appropriate justification, </w:t>
      </w:r>
      <w:r w:rsidR="0046311E" w:rsidRPr="00FF3072">
        <w:t xml:space="preserve">as the author did not know from the outset </w:t>
      </w:r>
      <w:r w:rsidR="0086250C" w:rsidRPr="00FF3072">
        <w:t xml:space="preserve">for </w:t>
      </w:r>
      <w:r w:rsidR="0046311E" w:rsidRPr="00FF3072">
        <w:t xml:space="preserve">how </w:t>
      </w:r>
      <w:r w:rsidR="0086250C" w:rsidRPr="00FF3072">
        <w:t xml:space="preserve">long </w:t>
      </w:r>
      <w:r w:rsidR="0046311E" w:rsidRPr="00FF3072">
        <w:t xml:space="preserve">he would </w:t>
      </w:r>
      <w:r w:rsidR="0086250C" w:rsidRPr="00FF3072">
        <w:t xml:space="preserve">be </w:t>
      </w:r>
      <w:r w:rsidR="0046311E" w:rsidRPr="00FF3072">
        <w:t>deprived of his liberty</w:t>
      </w:r>
      <w:r w:rsidR="00FB0A2A" w:rsidRPr="00FF3072">
        <w:t>;</w:t>
      </w:r>
      <w:r w:rsidR="0046311E" w:rsidRPr="00FF3072">
        <w:t xml:space="preserve"> </w:t>
      </w:r>
      <w:r w:rsidR="00FB0A2A" w:rsidRPr="00FF3072">
        <w:t xml:space="preserve">and without establishing proportionality or necessity of such measure, as he was de facto expected to leave the transit area for another country, </w:t>
      </w:r>
      <w:r w:rsidR="006942CF" w:rsidRPr="00FF3072">
        <w:t xml:space="preserve">which </w:t>
      </w:r>
      <w:r w:rsidR="00FB0A2A" w:rsidRPr="00FF3072">
        <w:t xml:space="preserve">has amounted to </w:t>
      </w:r>
      <w:r w:rsidR="006942CF" w:rsidRPr="00FF3072">
        <w:t>arbitrar</w:t>
      </w:r>
      <w:r w:rsidR="00EF5296" w:rsidRPr="00FF3072">
        <w:t>iness</w:t>
      </w:r>
      <w:r w:rsidR="00FB0A2A" w:rsidRPr="00FF3072">
        <w:t xml:space="preserve"> in the circumstances of the case</w:t>
      </w:r>
      <w:r w:rsidR="006942CF" w:rsidRPr="00FF3072">
        <w:t xml:space="preserve">; </w:t>
      </w:r>
      <w:r w:rsidR="0046311E" w:rsidRPr="00FF3072">
        <w:t xml:space="preserve">thereby </w:t>
      </w:r>
      <w:r w:rsidR="00F916B9" w:rsidRPr="00FF3072">
        <w:t>violati</w:t>
      </w:r>
      <w:r w:rsidR="0046311E" w:rsidRPr="00FF3072">
        <w:t xml:space="preserve">ng his rights under </w:t>
      </w:r>
      <w:r w:rsidR="00F916B9" w:rsidRPr="00FF3072">
        <w:t>article 9 (1) of the Covenant.</w:t>
      </w:r>
      <w:r w:rsidR="00F916B9" w:rsidRPr="00F916B9">
        <w:t xml:space="preserve"> </w:t>
      </w:r>
      <w:r w:rsidR="00852BC3">
        <w:t xml:space="preserve"> </w:t>
      </w:r>
    </w:p>
    <w:p w14:paraId="2E67DFAF" w14:textId="27074897" w:rsidR="00852BC3" w:rsidRDefault="00852BC3" w:rsidP="00A916FD">
      <w:pPr>
        <w:pStyle w:val="SingleTxtG"/>
        <w:tabs>
          <w:tab w:val="left" w:pos="1701"/>
        </w:tabs>
      </w:pPr>
      <w:r>
        <w:t>13.</w:t>
      </w:r>
      <w:r w:rsidR="0002137E">
        <w:t>7</w:t>
      </w:r>
      <w:r>
        <w:tab/>
        <w:t xml:space="preserve">Regarding </w:t>
      </w:r>
      <w:r w:rsidRPr="00FF3072">
        <w:t xml:space="preserve">article 10 (1), </w:t>
      </w:r>
      <w:r w:rsidR="00F916B9" w:rsidRPr="00FF3072">
        <w:t xml:space="preserve">the Committee notes the author’s assertion that he was detained in </w:t>
      </w:r>
      <w:r w:rsidR="00397171" w:rsidRPr="00FF3072">
        <w:t xml:space="preserve">inhumane and </w:t>
      </w:r>
      <w:r w:rsidR="00F916B9" w:rsidRPr="00FF3072">
        <w:t xml:space="preserve">insanitary conditions </w:t>
      </w:r>
      <w:r w:rsidR="00397171" w:rsidRPr="00FF3072">
        <w:t xml:space="preserve">in the transit area </w:t>
      </w:r>
      <w:r w:rsidR="00F916B9" w:rsidRPr="00FF3072">
        <w:t xml:space="preserve">during the Covid-19 pandemic, </w:t>
      </w:r>
      <w:r w:rsidR="00397171" w:rsidRPr="00FF3072">
        <w:t>and that he was held without any protection measures amid the COVID-19 pandemic</w:t>
      </w:r>
      <w:r w:rsidR="00380795" w:rsidRPr="00FF3072">
        <w:t xml:space="preserve">. </w:t>
      </w:r>
      <w:r w:rsidR="00EF5296" w:rsidRPr="00FF3072">
        <w:t xml:space="preserve">It </w:t>
      </w:r>
      <w:r w:rsidR="006F22BF" w:rsidRPr="00FF3072">
        <w:t xml:space="preserve">also notes the State Party’s objection that the author was provided with food, accommodation, access to medical care, sanitary facilities as well as legal counselling (paras. 6.5, 7.7 and 10.8 above). </w:t>
      </w:r>
      <w:r w:rsidR="00380795" w:rsidRPr="00FF3072">
        <w:t>The Committee</w:t>
      </w:r>
      <w:r w:rsidR="006F22BF" w:rsidRPr="00FF3072">
        <w:t xml:space="preserve">, however, </w:t>
      </w:r>
      <w:r w:rsidR="00380795" w:rsidRPr="00FF3072">
        <w:t xml:space="preserve">observes that the author was exposed during the Covid-19 pandemic to insanitary conditions, lack of </w:t>
      </w:r>
      <w:r w:rsidR="006F22BF" w:rsidRPr="00FF3072">
        <w:t xml:space="preserve">sufficient </w:t>
      </w:r>
      <w:r w:rsidR="00380795" w:rsidRPr="00FF3072">
        <w:t>accommodation, adequate food and medicines</w:t>
      </w:r>
      <w:r w:rsidR="007A39E5" w:rsidRPr="00FF3072">
        <w:t xml:space="preserve"> </w:t>
      </w:r>
      <w:r w:rsidR="00380795" w:rsidRPr="00FF3072">
        <w:t>and non-stop light for 24 hours</w:t>
      </w:r>
      <w:r w:rsidR="007A39E5" w:rsidRPr="00FF3072">
        <w:t>, until h</w:t>
      </w:r>
      <w:r w:rsidR="006942CF" w:rsidRPr="00FF3072">
        <w:t xml:space="preserve">e was </w:t>
      </w:r>
      <w:r w:rsidR="007A39E5" w:rsidRPr="00FF3072">
        <w:t>release</w:t>
      </w:r>
      <w:r w:rsidR="006942CF" w:rsidRPr="00FF3072">
        <w:t>d</w:t>
      </w:r>
      <w:r w:rsidR="007A39E5" w:rsidRPr="00FF3072">
        <w:t xml:space="preserve"> on 13 </w:t>
      </w:r>
      <w:r w:rsidR="007A39E5" w:rsidRPr="00FF3072">
        <w:lastRenderedPageBreak/>
        <w:t>April 2021</w:t>
      </w:r>
      <w:r w:rsidR="00380795" w:rsidRPr="00FF3072">
        <w:t>.</w:t>
      </w:r>
      <w:r w:rsidR="00820461" w:rsidRPr="00FF3072">
        <w:rPr>
          <w:rStyle w:val="FootnoteReference"/>
        </w:rPr>
        <w:footnoteReference w:id="29"/>
      </w:r>
      <w:r w:rsidR="00F36D62" w:rsidRPr="00FF3072">
        <w:t xml:space="preserve"> </w:t>
      </w:r>
      <w:r w:rsidR="00380795" w:rsidRPr="00FF3072">
        <w:t xml:space="preserve">The Committee finds that the author’s </w:t>
      </w:r>
      <w:r w:rsidR="00F916B9" w:rsidRPr="00FF3072">
        <w:t>rights under article</w:t>
      </w:r>
      <w:r w:rsidR="00380795" w:rsidRPr="00FF3072">
        <w:t xml:space="preserve"> 10 (1) </w:t>
      </w:r>
      <w:r w:rsidR="007A39E5" w:rsidRPr="00FF3072">
        <w:t xml:space="preserve">of the Covenant </w:t>
      </w:r>
      <w:r w:rsidR="00380795" w:rsidRPr="00FF3072">
        <w:t>have been violat</w:t>
      </w:r>
      <w:r w:rsidR="007A39E5" w:rsidRPr="00FF3072">
        <w:t>ed.</w:t>
      </w:r>
    </w:p>
    <w:p w14:paraId="59879107" w14:textId="0DF7F1F0" w:rsidR="0086250C" w:rsidRPr="00FF3072" w:rsidRDefault="0086250C" w:rsidP="00380795">
      <w:pPr>
        <w:spacing w:after="120" w:line="240" w:lineRule="auto"/>
        <w:ind w:left="1134" w:right="1134"/>
        <w:jc w:val="both"/>
        <w:rPr>
          <w:rFonts w:eastAsia="SimSun"/>
          <w:bCs/>
          <w:iCs/>
          <w:lang w:eastAsia="zh-CN"/>
        </w:rPr>
      </w:pPr>
      <w:r>
        <w:rPr>
          <w:rFonts w:eastAsia="SimSun"/>
          <w:bCs/>
          <w:iCs/>
          <w:lang w:eastAsia="zh-CN"/>
        </w:rPr>
        <w:t xml:space="preserve">14. </w:t>
      </w:r>
      <w:r>
        <w:rPr>
          <w:rFonts w:eastAsia="SimSun"/>
          <w:bCs/>
          <w:iCs/>
          <w:lang w:eastAsia="zh-CN"/>
        </w:rPr>
        <w:tab/>
      </w:r>
      <w:r w:rsidRPr="00FF3072">
        <w:rPr>
          <w:rFonts w:eastAsia="SimSun"/>
          <w:bCs/>
          <w:iCs/>
          <w:lang w:eastAsia="zh-CN"/>
        </w:rPr>
        <w:t xml:space="preserve">The Human Rights Committee, acting under article 5 (4) of the Optional Protocol, is of the view that the State Party has violated </w:t>
      </w:r>
      <w:r w:rsidR="00301BED" w:rsidRPr="00FF3072">
        <w:rPr>
          <w:rFonts w:eastAsia="SimSun"/>
          <w:bCs/>
          <w:iCs/>
          <w:lang w:eastAsia="zh-CN"/>
        </w:rPr>
        <w:t xml:space="preserve">the author’s rights under </w:t>
      </w:r>
      <w:r w:rsidRPr="00FF3072">
        <w:rPr>
          <w:rFonts w:eastAsia="SimSun"/>
          <w:bCs/>
          <w:iCs/>
          <w:lang w:eastAsia="zh-CN"/>
        </w:rPr>
        <w:t>article</w:t>
      </w:r>
      <w:r w:rsidR="00FF3072">
        <w:rPr>
          <w:rFonts w:eastAsia="SimSun"/>
          <w:bCs/>
          <w:iCs/>
          <w:lang w:eastAsia="zh-CN"/>
        </w:rPr>
        <w:t>s</w:t>
      </w:r>
      <w:r w:rsidRPr="00FF3072">
        <w:rPr>
          <w:rFonts w:eastAsia="SimSun"/>
          <w:bCs/>
          <w:iCs/>
          <w:lang w:eastAsia="zh-CN"/>
        </w:rPr>
        <w:t xml:space="preserve"> 7</w:t>
      </w:r>
      <w:r w:rsidR="00F36D62" w:rsidRPr="00FF3072">
        <w:rPr>
          <w:rFonts w:eastAsia="SimSun"/>
          <w:bCs/>
          <w:iCs/>
          <w:lang w:eastAsia="zh-CN"/>
        </w:rPr>
        <w:t xml:space="preserve">, </w:t>
      </w:r>
      <w:r w:rsidRPr="00FF3072">
        <w:rPr>
          <w:rFonts w:eastAsia="SimSun"/>
          <w:bCs/>
          <w:iCs/>
          <w:lang w:eastAsia="zh-CN"/>
        </w:rPr>
        <w:t>9 (1) and 10 (1) of the Covenant</w:t>
      </w:r>
      <w:r w:rsidR="002B4FD9" w:rsidRPr="00FF3072">
        <w:rPr>
          <w:rFonts w:eastAsia="SimSun"/>
          <w:bCs/>
          <w:iCs/>
          <w:lang w:eastAsia="zh-CN"/>
        </w:rPr>
        <w:t xml:space="preserve">. </w:t>
      </w:r>
      <w:r w:rsidR="00301BED" w:rsidRPr="00FF3072">
        <w:rPr>
          <w:rFonts w:eastAsia="SimSun"/>
          <w:bCs/>
          <w:iCs/>
          <w:lang w:eastAsia="zh-CN"/>
        </w:rPr>
        <w:t xml:space="preserve"> </w:t>
      </w:r>
    </w:p>
    <w:p w14:paraId="40D39B8D" w14:textId="4A3BD479" w:rsidR="0086250C" w:rsidRPr="006F22BF" w:rsidRDefault="0086250C" w:rsidP="00E240DF">
      <w:pPr>
        <w:spacing w:after="120" w:line="240" w:lineRule="auto"/>
        <w:ind w:left="1134" w:right="1134"/>
        <w:jc w:val="both"/>
        <w:rPr>
          <w:rFonts w:eastAsia="SimSun"/>
          <w:bCs/>
          <w:iCs/>
          <w:lang w:eastAsia="zh-CN"/>
        </w:rPr>
      </w:pPr>
      <w:r w:rsidRPr="00FF3072">
        <w:rPr>
          <w:rFonts w:eastAsia="SimSun"/>
          <w:bCs/>
          <w:iCs/>
          <w:lang w:eastAsia="zh-CN"/>
        </w:rPr>
        <w:t>1</w:t>
      </w:r>
      <w:r w:rsidR="00301BED" w:rsidRPr="00FF3072">
        <w:rPr>
          <w:rFonts w:eastAsia="SimSun"/>
          <w:bCs/>
          <w:iCs/>
          <w:lang w:eastAsia="zh-CN"/>
        </w:rPr>
        <w:t>5</w:t>
      </w:r>
      <w:r w:rsidRPr="00FF3072">
        <w:rPr>
          <w:rFonts w:eastAsia="SimSun"/>
          <w:bCs/>
          <w:iCs/>
          <w:lang w:eastAsia="zh-CN"/>
        </w:rPr>
        <w:t>.</w:t>
      </w:r>
      <w:r w:rsidRPr="00FF3072">
        <w:rPr>
          <w:rFonts w:eastAsia="SimSun"/>
          <w:bCs/>
          <w:iCs/>
          <w:lang w:eastAsia="zh-CN"/>
        </w:rPr>
        <w:tab/>
      </w:r>
      <w:r w:rsidR="00650185" w:rsidRPr="00823F10">
        <w:t>In accordance with article 2 (3) (a) of the Covenant, the State Party is under an obligation to provide the author with an effective remedy. This requires it to make full reparation to individuals whose Covenant rights have been violated. Accordingly, the State Party is obligated to provide appropriate compensation for the material and moral harm suffered by the author</w:t>
      </w:r>
      <w:r w:rsidR="00E240DF" w:rsidRPr="00823F10">
        <w:t xml:space="preserve">. </w:t>
      </w:r>
      <w:r w:rsidR="00301BED" w:rsidRPr="00823F10">
        <w:rPr>
          <w:rFonts w:eastAsia="SimSun"/>
          <w:bCs/>
          <w:iCs/>
          <w:lang w:eastAsia="zh-CN"/>
        </w:rPr>
        <w:t xml:space="preserve">The </w:t>
      </w:r>
      <w:r w:rsidRPr="00823F10">
        <w:rPr>
          <w:rFonts w:eastAsia="SimSun"/>
          <w:bCs/>
          <w:iCs/>
          <w:lang w:eastAsia="zh-CN"/>
        </w:rPr>
        <w:t>State Party is also under an obligation to take all steps necessary to prevent similar violations from occurring in the future</w:t>
      </w:r>
      <w:r w:rsidR="00E602B8">
        <w:rPr>
          <w:rFonts w:eastAsia="SimSun"/>
          <w:bCs/>
          <w:iCs/>
          <w:lang w:eastAsia="zh-CN"/>
        </w:rPr>
        <w:t>.</w:t>
      </w:r>
      <w:r w:rsidR="00301BED">
        <w:rPr>
          <w:rFonts w:eastAsia="SimSun"/>
          <w:bCs/>
          <w:iCs/>
          <w:lang w:eastAsia="zh-CN"/>
        </w:rPr>
        <w:t xml:space="preserve"> </w:t>
      </w:r>
    </w:p>
    <w:p w14:paraId="0CFF075C" w14:textId="70CBCC71" w:rsidR="0086250C" w:rsidRDefault="00301BED" w:rsidP="00380795">
      <w:pPr>
        <w:spacing w:after="120" w:line="240" w:lineRule="auto"/>
        <w:ind w:left="1134" w:right="1134"/>
        <w:jc w:val="both"/>
        <w:rPr>
          <w:rFonts w:eastAsia="SimSun"/>
          <w:bCs/>
          <w:iCs/>
          <w:lang w:eastAsia="zh-CN"/>
        </w:rPr>
      </w:pPr>
      <w:r>
        <w:rPr>
          <w:rFonts w:eastAsia="SimSun"/>
          <w:bCs/>
          <w:iCs/>
          <w:lang w:eastAsia="zh-CN"/>
        </w:rPr>
        <w:t xml:space="preserve">16. </w:t>
      </w:r>
      <w:r>
        <w:rPr>
          <w:rFonts w:eastAsia="SimSun"/>
          <w:bCs/>
          <w:iCs/>
          <w:lang w:eastAsia="zh-CN"/>
        </w:rPr>
        <w:tab/>
      </w:r>
      <w:r w:rsidR="0086250C" w:rsidRPr="0086250C">
        <w:rPr>
          <w:rFonts w:eastAsia="SimSun"/>
          <w:bCs/>
          <w:iCs/>
          <w:lang w:eastAsia="zh-CN"/>
        </w:rPr>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have them widely disseminated in the language of the State Party.</w:t>
      </w:r>
    </w:p>
    <w:p w14:paraId="724FECD4" w14:textId="458120EE" w:rsidR="00BF6436" w:rsidRPr="00BF6436" w:rsidRDefault="00BF6436" w:rsidP="00380795">
      <w:pPr>
        <w:pStyle w:val="SingleTxtG"/>
        <w:spacing w:before="240" w:after="0" w:line="240" w:lineRule="auto"/>
        <w:jc w:val="center"/>
        <w:rPr>
          <w:u w:val="single"/>
        </w:rPr>
      </w:pPr>
      <w:r>
        <w:rPr>
          <w:u w:val="single"/>
        </w:rPr>
        <w:tab/>
      </w:r>
      <w:r>
        <w:rPr>
          <w:u w:val="single"/>
        </w:rPr>
        <w:tab/>
      </w:r>
      <w:r>
        <w:rPr>
          <w:u w:val="single"/>
        </w:rPr>
        <w:tab/>
      </w:r>
    </w:p>
    <w:sectPr w:rsidR="00BF6436" w:rsidRPr="00BF6436">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2088E" w14:textId="77777777" w:rsidR="007B49A0" w:rsidRDefault="007B49A0">
      <w:pPr>
        <w:spacing w:line="240" w:lineRule="auto"/>
      </w:pPr>
      <w:r>
        <w:separator/>
      </w:r>
    </w:p>
  </w:endnote>
  <w:endnote w:type="continuationSeparator" w:id="0">
    <w:p w14:paraId="46300FF7" w14:textId="77777777" w:rsidR="007B49A0" w:rsidRDefault="007B49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Yu Mincho">
    <w:charset w:val="80"/>
    <w:family w:val="roman"/>
    <w:pitch w:val="variable"/>
    <w:sig w:usb0="800002E7" w:usb1="2AC7FCFF" w:usb2="00000012" w:usb3="00000000" w:csb0="0002009F" w:csb1="00000000"/>
  </w:font>
  <w:font w:name="Times">
    <w:altName w:val="Sylfae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9C7ED" w14:textId="7C52BAC1" w:rsidR="009B59F5" w:rsidRDefault="00FD2DBD">
    <w:pPr>
      <w:pStyle w:val="Footer"/>
      <w:tabs>
        <w:tab w:val="right" w:pos="9638"/>
      </w:tabs>
    </w:pPr>
    <w:r>
      <w:rPr>
        <w:b/>
        <w:bCs/>
        <w:sz w:val="18"/>
      </w:rPr>
      <w:fldChar w:fldCharType="begin"/>
    </w:r>
    <w:r>
      <w:rPr>
        <w:b/>
        <w:bCs/>
        <w:sz w:val="18"/>
      </w:rPr>
      <w:instrText xml:space="preserve"> PAGE  \* MERGEFORMAT </w:instrText>
    </w:r>
    <w:r>
      <w:rPr>
        <w:b/>
        <w:bCs/>
        <w:sz w:val="18"/>
      </w:rPr>
      <w:fldChar w:fldCharType="separate"/>
    </w:r>
    <w:r>
      <w:rPr>
        <w:b/>
        <w:bCs/>
        <w:noProof/>
        <w:sz w:val="18"/>
      </w:rPr>
      <w:t>14</w:t>
    </w:r>
    <w:r>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71B68" w14:textId="462D7420" w:rsidR="009B59F5" w:rsidRDefault="00FD2DBD">
    <w:pPr>
      <w:pStyle w:val="Footer"/>
      <w:tabs>
        <w:tab w:val="right" w:pos="9638"/>
      </w:tabs>
    </w:pPr>
    <w:r>
      <w:tab/>
    </w:r>
    <w:r>
      <w:rPr>
        <w:b/>
        <w:bCs/>
        <w:sz w:val="18"/>
      </w:rPr>
      <w:fldChar w:fldCharType="begin"/>
    </w:r>
    <w:r>
      <w:rPr>
        <w:b/>
        <w:bCs/>
        <w:sz w:val="18"/>
      </w:rPr>
      <w:instrText xml:space="preserve"> PAGE  \* MERGEFORMAT </w:instrText>
    </w:r>
    <w:r>
      <w:rPr>
        <w:b/>
        <w:bCs/>
        <w:sz w:val="18"/>
      </w:rPr>
      <w:fldChar w:fldCharType="separate"/>
    </w:r>
    <w:r>
      <w:rPr>
        <w:b/>
        <w:bCs/>
        <w:noProof/>
        <w:sz w:val="18"/>
      </w:rPr>
      <w:t>13</w:t>
    </w:r>
    <w:r>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9F724" w14:textId="7EB78790" w:rsidR="00691C92" w:rsidRDefault="00691C92" w:rsidP="00CE63DE">
    <w:pPr>
      <w:pStyle w:val="Footer"/>
      <w:rPr>
        <w:sz w:val="20"/>
      </w:rPr>
    </w:pPr>
    <w:r>
      <w:rPr>
        <w:noProof/>
        <w:lang w:val="en-US"/>
      </w:rPr>
      <w:drawing>
        <wp:anchor distT="0" distB="0" distL="114300" distR="114300" simplePos="0" relativeHeight="251659264" behindDoc="1" locked="1" layoutInCell="1" allowOverlap="1" wp14:anchorId="1C7C2835" wp14:editId="61D89A1E">
          <wp:simplePos x="0" y="0"/>
          <wp:positionH relativeFrom="margin">
            <wp:posOffset>4218940</wp:posOffset>
          </wp:positionH>
          <wp:positionV relativeFrom="margin">
            <wp:posOffset>9286875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E3986" w14:textId="77777777" w:rsidR="007B49A0" w:rsidRDefault="007B49A0">
      <w:pPr>
        <w:spacing w:line="240" w:lineRule="auto"/>
      </w:pPr>
      <w:r>
        <w:separator/>
      </w:r>
    </w:p>
  </w:footnote>
  <w:footnote w:type="continuationSeparator" w:id="0">
    <w:p w14:paraId="6282005B" w14:textId="77777777" w:rsidR="007B49A0" w:rsidRDefault="007B49A0">
      <w:pPr>
        <w:spacing w:line="240" w:lineRule="auto"/>
      </w:pPr>
      <w:r>
        <w:continuationSeparator/>
      </w:r>
    </w:p>
  </w:footnote>
  <w:footnote w:id="1">
    <w:p w14:paraId="3E8244E8" w14:textId="77777777" w:rsidR="009C5A3D" w:rsidRPr="00FC675E" w:rsidRDefault="009C5A3D" w:rsidP="009C5A3D">
      <w:pPr>
        <w:pStyle w:val="FootnoteText"/>
      </w:pPr>
      <w:r>
        <w:rPr>
          <w:rStyle w:val="FootnoteReference"/>
        </w:rPr>
        <w:tab/>
      </w:r>
      <w:r w:rsidRPr="00600312">
        <w:rPr>
          <w:rStyle w:val="FootnoteReference"/>
          <w:vertAlign w:val="baseline"/>
        </w:rPr>
        <w:t>*</w:t>
      </w:r>
      <w:r w:rsidRPr="00600312">
        <w:rPr>
          <w:rStyle w:val="FootnoteReference"/>
          <w:vertAlign w:val="baseline"/>
        </w:rPr>
        <w:tab/>
      </w:r>
      <w:r w:rsidRPr="00FC675E">
        <w:t>Adopted by the Committee at its 14</w:t>
      </w:r>
      <w:r>
        <w:t>5</w:t>
      </w:r>
      <w:r w:rsidRPr="0070789A">
        <w:rPr>
          <w:vertAlign w:val="superscript"/>
        </w:rPr>
        <w:t>th</w:t>
      </w:r>
      <w:r>
        <w:t xml:space="preserve"> </w:t>
      </w:r>
      <w:r w:rsidRPr="00FC675E">
        <w:t>session (</w:t>
      </w:r>
      <w:r>
        <w:t xml:space="preserve">2–19 March </w:t>
      </w:r>
      <w:r w:rsidRPr="00FC675E">
        <w:t>202</w:t>
      </w:r>
      <w:r>
        <w:t>6</w:t>
      </w:r>
      <w:r w:rsidRPr="00FC675E">
        <w:t>).</w:t>
      </w:r>
    </w:p>
  </w:footnote>
  <w:footnote w:id="2">
    <w:p w14:paraId="269A5DF6" w14:textId="4EE10D96" w:rsidR="009C5A3D" w:rsidRPr="009A30FC" w:rsidRDefault="009C5A3D" w:rsidP="009C5A3D">
      <w:pPr>
        <w:pStyle w:val="FootnoteText"/>
        <w:rPr>
          <w:rFonts w:asciiTheme="majorBidi" w:hAnsiTheme="majorBidi" w:cstheme="majorBidi"/>
          <w:szCs w:val="18"/>
        </w:rPr>
      </w:pPr>
      <w:r w:rsidRPr="00600312">
        <w:rPr>
          <w:rStyle w:val="FootnoteReference"/>
          <w:vertAlign w:val="baseline"/>
        </w:rPr>
        <w:tab/>
        <w:t>**</w:t>
      </w:r>
      <w:r w:rsidRPr="00600312">
        <w:rPr>
          <w:rStyle w:val="FootnoteReference"/>
          <w:vertAlign w:val="baseline"/>
        </w:rPr>
        <w:tab/>
      </w:r>
      <w:r w:rsidRPr="009A30FC">
        <w:rPr>
          <w:rFonts w:asciiTheme="majorBidi" w:hAnsiTheme="majorBidi" w:cstheme="majorBidi"/>
          <w:szCs w:val="18"/>
        </w:rPr>
        <w:t xml:space="preserve">The following members of the Committee participated in the examination of the communication: </w:t>
      </w:r>
      <w:r>
        <w:rPr>
          <w:rFonts w:asciiTheme="majorBidi" w:hAnsiTheme="majorBidi" w:cstheme="majorBidi"/>
          <w:szCs w:val="18"/>
        </w:rPr>
        <w:t>Tania Mar</w:t>
      </w:r>
      <w:r>
        <w:rPr>
          <w:rFonts w:asciiTheme="majorBidi" w:hAnsiTheme="majorBidi" w:cstheme="majorBidi"/>
          <w:szCs w:val="18"/>
          <w:lang w:val="cs-CZ"/>
        </w:rPr>
        <w:t xml:space="preserve">ía Abdo Rocholl, </w:t>
      </w:r>
      <w:r w:rsidRPr="009A30FC">
        <w:rPr>
          <w:rFonts w:asciiTheme="majorBidi" w:hAnsiTheme="majorBidi" w:cstheme="majorBidi"/>
          <w:szCs w:val="18"/>
        </w:rPr>
        <w:t xml:space="preserve">Wafaa Ashraf Moharram Bassim, Rodrigo A. Carazo, Yvonne Donders, </w:t>
      </w:r>
      <w:r>
        <w:rPr>
          <w:rFonts w:asciiTheme="majorBidi" w:hAnsiTheme="majorBidi" w:cstheme="majorBidi"/>
          <w:szCs w:val="18"/>
        </w:rPr>
        <w:t>Carlos Ram</w:t>
      </w:r>
      <w:r>
        <w:rPr>
          <w:rFonts w:asciiTheme="majorBidi" w:hAnsiTheme="majorBidi" w:cstheme="majorBidi"/>
          <w:szCs w:val="18"/>
          <w:lang w:val="cs-CZ"/>
        </w:rPr>
        <w:t xml:space="preserve">ón Fernández Liesa, Laurence R. Helfer, Konstantin Korkelia, Dalia Leinarte, </w:t>
      </w:r>
      <w:r w:rsidRPr="009A30FC">
        <w:rPr>
          <w:rFonts w:asciiTheme="majorBidi" w:hAnsiTheme="majorBidi" w:cstheme="majorBidi"/>
          <w:szCs w:val="18"/>
        </w:rPr>
        <w:t xml:space="preserve">Bacre Waly Ndiaye, </w:t>
      </w:r>
      <w:r>
        <w:rPr>
          <w:rFonts w:asciiTheme="majorBidi" w:hAnsiTheme="majorBidi" w:cstheme="majorBidi"/>
          <w:szCs w:val="18"/>
        </w:rPr>
        <w:t>Hernán Quezada Cabrera, Akmal Saidov, Ivan Šimonovi</w:t>
      </w:r>
      <w:r w:rsidRPr="002E0F78">
        <w:rPr>
          <w:iCs/>
        </w:rPr>
        <w:t>ć</w:t>
      </w:r>
      <w:r>
        <w:rPr>
          <w:rFonts w:asciiTheme="majorBidi" w:hAnsiTheme="majorBidi" w:cstheme="majorBidi"/>
          <w:szCs w:val="18"/>
        </w:rPr>
        <w:t xml:space="preserve">, Tijana Šurlan, </w:t>
      </w:r>
      <w:r w:rsidRPr="009A30FC">
        <w:rPr>
          <w:rFonts w:asciiTheme="majorBidi" w:hAnsiTheme="majorBidi" w:cstheme="majorBidi"/>
          <w:szCs w:val="18"/>
        </w:rPr>
        <w:t>Teraya Koji</w:t>
      </w:r>
      <w:r>
        <w:rPr>
          <w:rFonts w:asciiTheme="majorBidi" w:hAnsiTheme="majorBidi" w:cstheme="majorBidi"/>
          <w:szCs w:val="18"/>
        </w:rPr>
        <w:t>, Hél</w:t>
      </w:r>
      <w:r w:rsidRPr="004D7028">
        <w:rPr>
          <w:rFonts w:asciiTheme="majorBidi" w:hAnsiTheme="majorBidi" w:cstheme="majorBidi"/>
          <w:szCs w:val="18"/>
        </w:rPr>
        <w:t>èn</w:t>
      </w:r>
      <w:r>
        <w:rPr>
          <w:rFonts w:asciiTheme="majorBidi" w:hAnsiTheme="majorBidi" w:cstheme="majorBidi"/>
          <w:szCs w:val="18"/>
        </w:rPr>
        <w:t xml:space="preserve">e Tigroudja, </w:t>
      </w:r>
      <w:r w:rsidRPr="009A30FC">
        <w:rPr>
          <w:rFonts w:asciiTheme="majorBidi" w:hAnsiTheme="majorBidi" w:cstheme="majorBidi"/>
          <w:szCs w:val="18"/>
        </w:rPr>
        <w:t>and Imeru Tamerat Yigezu.</w:t>
      </w:r>
      <w:r>
        <w:rPr>
          <w:rFonts w:asciiTheme="majorBidi" w:hAnsiTheme="majorBidi" w:cstheme="majorBidi"/>
          <w:szCs w:val="18"/>
        </w:rPr>
        <w:t xml:space="preserve"> </w:t>
      </w:r>
      <w:r w:rsidR="004911AC" w:rsidRPr="004911AC">
        <w:rPr>
          <w:rFonts w:asciiTheme="majorBidi" w:hAnsiTheme="majorBidi" w:cstheme="majorBidi"/>
          <w:szCs w:val="18"/>
        </w:rPr>
        <w:t>Pursuant to rule 108 of the Committee’s rules of procedure, Soh Changrok</w:t>
      </w:r>
      <w:r w:rsidR="004911AC">
        <w:rPr>
          <w:rFonts w:asciiTheme="majorBidi" w:hAnsiTheme="majorBidi" w:cstheme="majorBidi"/>
          <w:szCs w:val="18"/>
        </w:rPr>
        <w:t xml:space="preserve"> </w:t>
      </w:r>
      <w:r w:rsidR="004911AC" w:rsidRPr="004911AC">
        <w:rPr>
          <w:rFonts w:asciiTheme="majorBidi" w:hAnsiTheme="majorBidi" w:cstheme="majorBidi"/>
          <w:szCs w:val="18"/>
        </w:rPr>
        <w:t>did not participate in the examination of the communication.</w:t>
      </w:r>
    </w:p>
  </w:footnote>
  <w:footnote w:id="3">
    <w:p w14:paraId="2664E46A" w14:textId="5CCAE638" w:rsidR="002B32ED" w:rsidRPr="002B32ED" w:rsidRDefault="00364279">
      <w:pPr>
        <w:pStyle w:val="FootnoteText"/>
      </w:pPr>
      <w:r>
        <w:tab/>
      </w:r>
      <w:r w:rsidR="002B32ED">
        <w:rPr>
          <w:rStyle w:val="FootnoteReference"/>
        </w:rPr>
        <w:footnoteRef/>
      </w:r>
      <w:r w:rsidR="002B32ED">
        <w:t xml:space="preserve"> </w:t>
      </w:r>
      <w:r>
        <w:tab/>
      </w:r>
      <w:r w:rsidR="002B32ED">
        <w:t xml:space="preserve">No further details were provided about the type of the ID used (other than passport).  </w:t>
      </w:r>
    </w:p>
  </w:footnote>
  <w:footnote w:id="4">
    <w:p w14:paraId="7141B88B" w14:textId="3510F5F2" w:rsidR="00E90C90" w:rsidRPr="00E90C90" w:rsidRDefault="00364279" w:rsidP="00364279">
      <w:pPr>
        <w:pStyle w:val="FootnoteText"/>
        <w:ind w:left="0" w:firstLine="0"/>
      </w:pPr>
      <w:r>
        <w:tab/>
      </w:r>
      <w:r w:rsidR="004C54E5">
        <w:t xml:space="preserve">                      </w:t>
      </w:r>
      <w:r w:rsidR="00E90C90">
        <w:rPr>
          <w:rStyle w:val="FootnoteReference"/>
        </w:rPr>
        <w:footnoteRef/>
      </w:r>
      <w:r w:rsidR="00E90C90">
        <w:t xml:space="preserve"> </w:t>
      </w:r>
      <w:r w:rsidR="004C54E5">
        <w:t xml:space="preserve"> </w:t>
      </w:r>
      <w:r w:rsidR="00E90C90">
        <w:t xml:space="preserve">No further details were provided. </w:t>
      </w:r>
    </w:p>
  </w:footnote>
  <w:footnote w:id="5">
    <w:p w14:paraId="24A7C7C2" w14:textId="161F9A4C" w:rsidR="00847099" w:rsidRPr="00847099" w:rsidRDefault="00DB458A" w:rsidP="00434188">
      <w:pPr>
        <w:pStyle w:val="FootnoteText"/>
        <w:ind w:hanging="144"/>
      </w:pPr>
      <w:r>
        <w:tab/>
      </w:r>
      <w:r w:rsidR="00847099">
        <w:rPr>
          <w:rStyle w:val="FootnoteReference"/>
        </w:rPr>
        <w:footnoteRef/>
      </w:r>
      <w:r w:rsidR="00434188">
        <w:t xml:space="preserve"> </w:t>
      </w:r>
      <w:r w:rsidR="004C54E5">
        <w:t xml:space="preserve"> </w:t>
      </w:r>
      <w:r w:rsidR="00847099">
        <w:t>The pending court case is to request the State Party’s immigration to accept the refugee application</w:t>
      </w:r>
      <w:r w:rsidR="00434188">
        <w:t xml:space="preserve">, which would require further legal proceedings after the decision is made. If the author’s case were allowed, he would be able to submit the refugee application and the State Party will conduct the initial assessment </w:t>
      </w:r>
      <w:r w:rsidR="00F2096F">
        <w:t xml:space="preserve">of </w:t>
      </w:r>
      <w:r w:rsidR="00434188">
        <w:t xml:space="preserve">the case. </w:t>
      </w:r>
    </w:p>
  </w:footnote>
  <w:footnote w:id="6">
    <w:p w14:paraId="0DF9F75A" w14:textId="4EE5A249" w:rsidR="00EB3CD1" w:rsidRPr="00B82193" w:rsidRDefault="00DB458A">
      <w:pPr>
        <w:pStyle w:val="FootnoteText"/>
        <w:rPr>
          <w:lang w:val="es-ES"/>
        </w:rPr>
      </w:pPr>
      <w:r w:rsidRPr="002D40D4">
        <w:rPr>
          <w:lang w:val="en-US"/>
        </w:rPr>
        <w:tab/>
      </w:r>
      <w:r w:rsidR="00EB3CD1">
        <w:rPr>
          <w:rStyle w:val="FootnoteReference"/>
        </w:rPr>
        <w:footnoteRef/>
      </w:r>
      <w:r w:rsidR="00EB3CD1" w:rsidRPr="00B82193">
        <w:rPr>
          <w:lang w:val="es-ES"/>
        </w:rPr>
        <w:t xml:space="preserve"> </w:t>
      </w:r>
      <w:r>
        <w:rPr>
          <w:lang w:val="es-ES"/>
        </w:rPr>
        <w:tab/>
      </w:r>
      <w:r>
        <w:rPr>
          <w:lang w:val="es-ES"/>
        </w:rPr>
        <w:tab/>
      </w:r>
      <w:r w:rsidR="00EB3CD1" w:rsidRPr="00B82193">
        <w:rPr>
          <w:i/>
          <w:iCs/>
          <w:lang w:val="es-ES"/>
        </w:rPr>
        <w:t>Coronel et al. v. Colombia</w:t>
      </w:r>
      <w:r w:rsidR="00EB3CD1" w:rsidRPr="00B82193">
        <w:rPr>
          <w:lang w:val="es-ES"/>
        </w:rPr>
        <w:t xml:space="preserve"> (CCPR/C/76/D/778/1997), para. 6.2. </w:t>
      </w:r>
    </w:p>
  </w:footnote>
  <w:footnote w:id="7">
    <w:p w14:paraId="5204334B" w14:textId="57FE85C5" w:rsidR="00EB3CD1" w:rsidRPr="002D40D4" w:rsidRDefault="00B67D0F">
      <w:pPr>
        <w:pStyle w:val="FootnoteText"/>
        <w:rPr>
          <w:lang w:val="en-US"/>
        </w:rPr>
      </w:pPr>
      <w:r>
        <w:rPr>
          <w:lang w:val="es-ES"/>
        </w:rPr>
        <w:tab/>
      </w:r>
      <w:r w:rsidR="00EB3CD1">
        <w:rPr>
          <w:rStyle w:val="FootnoteReference"/>
        </w:rPr>
        <w:footnoteRef/>
      </w:r>
      <w:r w:rsidR="00EB3CD1" w:rsidRPr="00B82193">
        <w:rPr>
          <w:lang w:val="es-ES"/>
        </w:rPr>
        <w:t xml:space="preserve"> </w:t>
      </w:r>
      <w:r>
        <w:rPr>
          <w:lang w:val="es-ES"/>
        </w:rPr>
        <w:tab/>
      </w:r>
      <w:r>
        <w:rPr>
          <w:lang w:val="es-ES"/>
        </w:rPr>
        <w:tab/>
      </w:r>
      <w:r w:rsidR="00EB3CD1" w:rsidRPr="00B82193">
        <w:rPr>
          <w:i/>
          <w:iCs/>
          <w:lang w:val="es-ES"/>
        </w:rPr>
        <w:t>Thompson v. Panama</w:t>
      </w:r>
      <w:r w:rsidR="00EB3CD1" w:rsidRPr="00B82193">
        <w:rPr>
          <w:lang w:val="es-ES"/>
        </w:rPr>
        <w:t xml:space="preserve"> (CCPR/C/52/D/438/1990), para. </w:t>
      </w:r>
      <w:r w:rsidR="00EB3CD1" w:rsidRPr="002D40D4">
        <w:rPr>
          <w:lang w:val="en-US"/>
        </w:rPr>
        <w:t xml:space="preserve">5.2. </w:t>
      </w:r>
    </w:p>
  </w:footnote>
  <w:footnote w:id="8">
    <w:p w14:paraId="79A2ACB9" w14:textId="73A18F3E" w:rsidR="00532B66" w:rsidRPr="004C54E5" w:rsidRDefault="00175DD8" w:rsidP="00175DD8">
      <w:pPr>
        <w:pStyle w:val="FootnoteText"/>
        <w:rPr>
          <w:lang w:val="en-US"/>
        </w:rPr>
      </w:pPr>
      <w:r>
        <w:rPr>
          <w:lang w:val="en-US"/>
        </w:rPr>
        <w:t xml:space="preserve">                     </w:t>
      </w:r>
      <w:r w:rsidR="00532B66">
        <w:rPr>
          <w:rStyle w:val="FootnoteReference"/>
        </w:rPr>
        <w:footnoteRef/>
      </w:r>
      <w:r w:rsidR="00532B66" w:rsidRPr="002D40D4">
        <w:rPr>
          <w:lang w:val="en-US"/>
        </w:rPr>
        <w:t xml:space="preserve"> </w:t>
      </w:r>
      <w:r>
        <w:rPr>
          <w:lang w:val="en-US"/>
        </w:rPr>
        <w:t xml:space="preserve"> </w:t>
      </w:r>
      <w:r w:rsidR="004C54E5">
        <w:rPr>
          <w:lang w:val="en-US"/>
        </w:rPr>
        <w:t xml:space="preserve"> </w:t>
      </w:r>
      <w:r w:rsidR="00532B66" w:rsidRPr="002D40D4">
        <w:rPr>
          <w:lang w:val="en-US"/>
        </w:rPr>
        <w:t xml:space="preserve">Committee’s General comment No. 31, para. </w:t>
      </w:r>
      <w:r w:rsidR="00532B66" w:rsidRPr="004C54E5">
        <w:rPr>
          <w:lang w:val="en-US"/>
        </w:rPr>
        <w:t xml:space="preserve">12. </w:t>
      </w:r>
    </w:p>
  </w:footnote>
  <w:footnote w:id="9">
    <w:p w14:paraId="5B9DA44E" w14:textId="5A6BF6D0" w:rsidR="007A37E0" w:rsidRPr="00B82193" w:rsidRDefault="00B67D0F">
      <w:pPr>
        <w:pStyle w:val="FootnoteText"/>
        <w:rPr>
          <w:lang w:val="en-US"/>
        </w:rPr>
      </w:pPr>
      <w:r w:rsidRPr="004C54E5">
        <w:rPr>
          <w:lang w:val="en-US"/>
        </w:rPr>
        <w:tab/>
      </w:r>
      <w:r w:rsidR="007A37E0">
        <w:rPr>
          <w:rStyle w:val="FootnoteReference"/>
        </w:rPr>
        <w:footnoteRef/>
      </w:r>
      <w:r w:rsidR="007A37E0" w:rsidRPr="004C54E5">
        <w:rPr>
          <w:lang w:val="en-US"/>
        </w:rPr>
        <w:t xml:space="preserve"> </w:t>
      </w:r>
      <w:r w:rsidRPr="004C54E5">
        <w:rPr>
          <w:lang w:val="en-US"/>
        </w:rPr>
        <w:tab/>
      </w:r>
      <w:r w:rsidRPr="004C54E5">
        <w:rPr>
          <w:lang w:val="en-US"/>
        </w:rPr>
        <w:tab/>
      </w:r>
      <w:r w:rsidR="007A37E0" w:rsidRPr="004C54E5">
        <w:rPr>
          <w:i/>
          <w:iCs/>
          <w:lang w:val="en-US"/>
        </w:rPr>
        <w:t>Warda Osman Jasin v. Denmark</w:t>
      </w:r>
      <w:r w:rsidR="007A37E0" w:rsidRPr="004C54E5">
        <w:rPr>
          <w:lang w:val="en-US"/>
        </w:rPr>
        <w:t xml:space="preserve"> (CCPR/C/114/D/2360/2014), para. </w:t>
      </w:r>
      <w:r w:rsidR="007A37E0" w:rsidRPr="00B82193">
        <w:rPr>
          <w:lang w:val="en-US"/>
        </w:rPr>
        <w:t xml:space="preserve">8.3. </w:t>
      </w:r>
    </w:p>
  </w:footnote>
  <w:footnote w:id="10">
    <w:p w14:paraId="3B6625AD" w14:textId="239CC86F" w:rsidR="007269B8" w:rsidRPr="00B82193" w:rsidRDefault="00B67D0F" w:rsidP="007269B8">
      <w:pPr>
        <w:pStyle w:val="FootnoteText"/>
        <w:rPr>
          <w:szCs w:val="18"/>
          <w:lang w:val="en-US"/>
        </w:rPr>
      </w:pPr>
      <w:r>
        <w:rPr>
          <w:lang w:val="en-US"/>
        </w:rPr>
        <w:tab/>
      </w:r>
      <w:r w:rsidR="007269B8">
        <w:rPr>
          <w:rStyle w:val="FootnoteReference"/>
        </w:rPr>
        <w:footnoteRef/>
      </w:r>
      <w:r w:rsidR="007269B8" w:rsidRPr="00B82193">
        <w:rPr>
          <w:lang w:val="en-US"/>
        </w:rPr>
        <w:t xml:space="preserve"> </w:t>
      </w:r>
      <w:r>
        <w:rPr>
          <w:lang w:val="en-US"/>
        </w:rPr>
        <w:tab/>
      </w:r>
      <w:r>
        <w:rPr>
          <w:lang w:val="en-US"/>
        </w:rPr>
        <w:tab/>
      </w:r>
      <w:r w:rsidR="007269B8" w:rsidRPr="00B82193">
        <w:rPr>
          <w:lang w:val="en-US"/>
        </w:rPr>
        <w:t xml:space="preserve">Committee’s </w:t>
      </w:r>
      <w:r w:rsidR="007269B8">
        <w:rPr>
          <w:lang w:val="en-US"/>
        </w:rPr>
        <w:t>g</w:t>
      </w:r>
      <w:r w:rsidR="007269B8" w:rsidRPr="00B82193">
        <w:rPr>
          <w:lang w:val="en-US"/>
        </w:rPr>
        <w:t>eneral comment no. 35 (CCPR/</w:t>
      </w:r>
      <w:r w:rsidR="007269B8">
        <w:rPr>
          <w:lang w:val="en-US"/>
        </w:rPr>
        <w:t xml:space="preserve">C/GC/35), para. 5, in which a reference is made to the concluding observations on Belgium (CCPR/CO/81/BEL, 2004), para. </w:t>
      </w:r>
      <w:r w:rsidR="007269B8" w:rsidRPr="003D525C">
        <w:rPr>
          <w:lang w:val="en-US"/>
        </w:rPr>
        <w:t>17 (</w:t>
      </w:r>
      <w:r w:rsidR="007269B8" w:rsidRPr="00B82193">
        <w:rPr>
          <w:szCs w:val="18"/>
        </w:rPr>
        <w:t xml:space="preserve">detention of migrants pending expulsion). </w:t>
      </w:r>
      <w:r w:rsidR="007269B8" w:rsidRPr="00B82193">
        <w:rPr>
          <w:szCs w:val="18"/>
          <w:lang w:val="en-US"/>
        </w:rPr>
        <w:t>See also the UNHCR</w:t>
      </w:r>
      <w:r w:rsidR="007269B8">
        <w:rPr>
          <w:szCs w:val="18"/>
          <w:lang w:val="en-US"/>
        </w:rPr>
        <w:t xml:space="preserve">, </w:t>
      </w:r>
      <w:r w:rsidR="007269B8" w:rsidRPr="00B82193">
        <w:rPr>
          <w:szCs w:val="18"/>
          <w:lang w:val="en-US"/>
        </w:rPr>
        <w:t>Revised Gu</w:t>
      </w:r>
      <w:r w:rsidR="007269B8">
        <w:rPr>
          <w:szCs w:val="18"/>
          <w:lang w:val="en-US"/>
        </w:rPr>
        <w:t xml:space="preserve">idelines on Applicable Criteria and Standards Relating to the Detention of Asylum Seekers (1999).  </w:t>
      </w:r>
    </w:p>
  </w:footnote>
  <w:footnote w:id="11">
    <w:p w14:paraId="52B2188B" w14:textId="26311574" w:rsidR="00714BA0" w:rsidRPr="00714BA0" w:rsidRDefault="00B67D0F">
      <w:pPr>
        <w:pStyle w:val="FootnoteText"/>
        <w:rPr>
          <w:lang w:val="en-US"/>
        </w:rPr>
      </w:pPr>
      <w:r>
        <w:rPr>
          <w:lang w:val="en-US"/>
        </w:rPr>
        <w:tab/>
      </w:r>
      <w:r w:rsidR="00714BA0">
        <w:rPr>
          <w:rStyle w:val="FootnoteReference"/>
        </w:rPr>
        <w:footnoteRef/>
      </w:r>
      <w:r w:rsidR="00714BA0" w:rsidRPr="00714BA0">
        <w:rPr>
          <w:lang w:val="en-US"/>
        </w:rPr>
        <w:t xml:space="preserve"> </w:t>
      </w:r>
      <w:r>
        <w:rPr>
          <w:lang w:val="en-US"/>
        </w:rPr>
        <w:tab/>
      </w:r>
      <w:r>
        <w:rPr>
          <w:lang w:val="en-US"/>
        </w:rPr>
        <w:tab/>
      </w:r>
      <w:r w:rsidR="00714BA0" w:rsidRPr="00714BA0">
        <w:rPr>
          <w:lang w:val="en-US"/>
        </w:rPr>
        <w:t xml:space="preserve">In </w:t>
      </w:r>
      <w:proofErr w:type="spellStart"/>
      <w:r w:rsidR="00714BA0" w:rsidRPr="00714BA0">
        <w:rPr>
          <w:i/>
          <w:iCs/>
          <w:lang w:val="en-US"/>
        </w:rPr>
        <w:t>Amuur</w:t>
      </w:r>
      <w:proofErr w:type="spellEnd"/>
      <w:r w:rsidR="00714BA0" w:rsidRPr="00714BA0">
        <w:rPr>
          <w:i/>
          <w:iCs/>
          <w:lang w:val="en-US"/>
        </w:rPr>
        <w:t xml:space="preserve"> v. France</w:t>
      </w:r>
      <w:r w:rsidR="00714BA0" w:rsidRPr="00714BA0">
        <w:rPr>
          <w:lang w:val="en-US"/>
        </w:rPr>
        <w:t>, the</w:t>
      </w:r>
      <w:r w:rsidR="00714BA0">
        <w:rPr>
          <w:lang w:val="en-US"/>
        </w:rPr>
        <w:t xml:space="preserve"> European Court of Human Rights has rejected the argument that the persons seeking asylum could have left transit zone, which was ‘closed on inner side’ but </w:t>
      </w:r>
      <w:r w:rsidR="00CA3610">
        <w:rPr>
          <w:lang w:val="en-US"/>
        </w:rPr>
        <w:t xml:space="preserve">remained </w:t>
      </w:r>
      <w:r w:rsidR="00714BA0">
        <w:rPr>
          <w:lang w:val="en-US"/>
        </w:rPr>
        <w:t>‘open to outside’</w:t>
      </w:r>
      <w:r w:rsidR="00CA3610">
        <w:rPr>
          <w:lang w:val="en-US"/>
        </w:rPr>
        <w:t xml:space="preserve"> as no country was offering protection to the asylum seekers. </w:t>
      </w:r>
      <w:r w:rsidR="00714BA0">
        <w:rPr>
          <w:lang w:val="en-US"/>
        </w:rPr>
        <w:t xml:space="preserve">  </w:t>
      </w:r>
    </w:p>
  </w:footnote>
  <w:footnote w:id="12">
    <w:p w14:paraId="6C0C8D00" w14:textId="65DAC03F" w:rsidR="001C58B6" w:rsidRPr="001C58B6" w:rsidRDefault="00B67D0F">
      <w:pPr>
        <w:pStyle w:val="FootnoteText"/>
      </w:pPr>
      <w:r>
        <w:tab/>
      </w:r>
      <w:r w:rsidR="001C58B6">
        <w:rPr>
          <w:rStyle w:val="FootnoteReference"/>
        </w:rPr>
        <w:footnoteRef/>
      </w:r>
      <w:r w:rsidR="001C58B6">
        <w:t xml:space="preserve"> </w:t>
      </w:r>
      <w:r>
        <w:tab/>
      </w:r>
      <w:r>
        <w:tab/>
      </w:r>
      <w:r w:rsidR="001C58B6" w:rsidRPr="001C58B6">
        <w:rPr>
          <w:i/>
          <w:iCs/>
        </w:rPr>
        <w:t>Habeas corpus</w:t>
      </w:r>
      <w:r w:rsidR="001C58B6" w:rsidRPr="001C58B6">
        <w:t xml:space="preserve"> application</w:t>
      </w:r>
      <w:r w:rsidR="001C58B6">
        <w:t xml:space="preserve">. </w:t>
      </w:r>
    </w:p>
  </w:footnote>
  <w:footnote w:id="13">
    <w:p w14:paraId="19DF2008" w14:textId="6B450965" w:rsidR="009921F8" w:rsidRPr="009921F8" w:rsidRDefault="00D50DF9">
      <w:pPr>
        <w:pStyle w:val="FootnoteText"/>
      </w:pPr>
      <w:r>
        <w:tab/>
      </w:r>
      <w:r w:rsidR="009921F8">
        <w:rPr>
          <w:rStyle w:val="FootnoteReference"/>
        </w:rPr>
        <w:footnoteRef/>
      </w:r>
      <w:r w:rsidR="009921F8">
        <w:t xml:space="preserve"> </w:t>
      </w:r>
      <w:r>
        <w:tab/>
      </w:r>
      <w:r>
        <w:tab/>
      </w:r>
      <w:r w:rsidR="009921F8" w:rsidRPr="009921F8">
        <w:t xml:space="preserve">The </w:t>
      </w:r>
      <w:r w:rsidR="009921F8">
        <w:t xml:space="preserve">author has </w:t>
      </w:r>
      <w:r w:rsidR="003E1DA8">
        <w:t xml:space="preserve">generally </w:t>
      </w:r>
      <w:r w:rsidR="009921F8">
        <w:t xml:space="preserve">referred to </w:t>
      </w:r>
      <w:r w:rsidR="009921F8" w:rsidRPr="009921F8">
        <w:t>the chronic pains in the lower parts of his body</w:t>
      </w:r>
      <w:r w:rsidR="009921F8">
        <w:t xml:space="preserve">, which </w:t>
      </w:r>
      <w:r w:rsidR="009921F8" w:rsidRPr="009921F8">
        <w:t>prevented him from working efficiently.</w:t>
      </w:r>
      <w:r w:rsidR="009921F8">
        <w:t xml:space="preserve">  </w:t>
      </w:r>
    </w:p>
  </w:footnote>
  <w:footnote w:id="14">
    <w:p w14:paraId="5F3B23E8" w14:textId="5E60CB69" w:rsidR="00783395" w:rsidRPr="00E45549" w:rsidRDefault="00D50DF9" w:rsidP="00BF27E2">
      <w:pPr>
        <w:pStyle w:val="FootnoteText"/>
      </w:pPr>
      <w:r>
        <w:tab/>
      </w:r>
      <w:r w:rsidR="00783395">
        <w:rPr>
          <w:rStyle w:val="FootnoteReference"/>
        </w:rPr>
        <w:footnoteRef/>
      </w:r>
      <w:r w:rsidR="00783395" w:rsidRPr="006D30D8">
        <w:t xml:space="preserve"> </w:t>
      </w:r>
      <w:r>
        <w:tab/>
      </w:r>
      <w:r>
        <w:tab/>
      </w:r>
      <w:proofErr w:type="spellStart"/>
      <w:r w:rsidR="00783395" w:rsidRPr="006D30D8">
        <w:rPr>
          <w:i/>
          <w:iCs/>
        </w:rPr>
        <w:t>Alzery</w:t>
      </w:r>
      <w:proofErr w:type="spellEnd"/>
      <w:r w:rsidR="00783395" w:rsidRPr="006D30D8">
        <w:rPr>
          <w:i/>
          <w:iCs/>
        </w:rPr>
        <w:t xml:space="preserve"> v. Sweden</w:t>
      </w:r>
      <w:r w:rsidR="00783395" w:rsidRPr="006D30D8">
        <w:t xml:space="preserve"> (</w:t>
      </w:r>
      <w:r w:rsidR="00766F7C" w:rsidRPr="006D30D8">
        <w:t>CCPR/C/88/D/1416/2005)</w:t>
      </w:r>
      <w:r w:rsidR="00BF27E2" w:rsidRPr="006D30D8">
        <w:t>, para.</w:t>
      </w:r>
      <w:r w:rsidR="00766F7C" w:rsidRPr="006D30D8">
        <w:t xml:space="preserve"> </w:t>
      </w:r>
      <w:r w:rsidR="00766F7C">
        <w:t xml:space="preserve">11.8. </w:t>
      </w:r>
    </w:p>
  </w:footnote>
  <w:footnote w:id="15">
    <w:p w14:paraId="101EDA42" w14:textId="426874AE" w:rsidR="004B2E50" w:rsidRPr="004B2E50" w:rsidRDefault="00D50DF9">
      <w:pPr>
        <w:pStyle w:val="FootnoteText"/>
      </w:pPr>
      <w:r>
        <w:tab/>
      </w:r>
      <w:r w:rsidR="004B2E50">
        <w:rPr>
          <w:rStyle w:val="FootnoteReference"/>
        </w:rPr>
        <w:footnoteRef/>
      </w:r>
      <w:r w:rsidR="004B2E50">
        <w:t xml:space="preserve"> </w:t>
      </w:r>
      <w:r>
        <w:tab/>
      </w:r>
      <w:r>
        <w:tab/>
      </w:r>
      <w:r w:rsidR="004B2E50">
        <w:t xml:space="preserve">General comment no. </w:t>
      </w:r>
      <w:r w:rsidR="00C73299" w:rsidRPr="004C54E5">
        <w:t>36</w:t>
      </w:r>
      <w:r w:rsidR="00C73299">
        <w:t xml:space="preserve"> </w:t>
      </w:r>
      <w:r w:rsidR="004B2E50">
        <w:t xml:space="preserve">(CCPR/C/GC/36), para. 25. </w:t>
      </w:r>
    </w:p>
  </w:footnote>
  <w:footnote w:id="16">
    <w:p w14:paraId="69F2629A" w14:textId="57EE5533" w:rsidR="004A4A51" w:rsidRPr="004A4A51" w:rsidRDefault="00D50DF9">
      <w:pPr>
        <w:pStyle w:val="FootnoteText"/>
      </w:pPr>
      <w:r>
        <w:tab/>
      </w:r>
      <w:r w:rsidR="004A4A51">
        <w:rPr>
          <w:rStyle w:val="FootnoteReference"/>
        </w:rPr>
        <w:footnoteRef/>
      </w:r>
      <w:r w:rsidR="004A4A51">
        <w:t xml:space="preserve"> </w:t>
      </w:r>
      <w:r>
        <w:tab/>
      </w:r>
      <w:r>
        <w:tab/>
      </w:r>
      <w:r w:rsidR="004A4A51" w:rsidRPr="00107F32">
        <w:t>On 21 April 2021</w:t>
      </w:r>
      <w:r w:rsidR="004A4A51">
        <w:t xml:space="preserve">, the Seoul High Court held </w:t>
      </w:r>
      <w:r w:rsidR="0082287B">
        <w:t>(decision 2020</w:t>
      </w:r>
      <w:r w:rsidR="0082287B" w:rsidRPr="0082287B">
        <w:rPr>
          <w:i/>
          <w:iCs/>
        </w:rPr>
        <w:t>Nu</w:t>
      </w:r>
      <w:r w:rsidR="0082287B">
        <w:t xml:space="preserve">45348) </w:t>
      </w:r>
      <w:r w:rsidR="004A4A51">
        <w:t xml:space="preserve">that foreigners who enter the transit areas, which is under the jurisdiction of the Republic of Korea, have a right to seek asylum according to article 6 of the Refugee Act. </w:t>
      </w:r>
    </w:p>
  </w:footnote>
  <w:footnote w:id="17">
    <w:p w14:paraId="25643C32" w14:textId="500E35AF" w:rsidR="005B6204" w:rsidRPr="00D84C34" w:rsidRDefault="005B6204" w:rsidP="005B6204">
      <w:pPr>
        <w:pStyle w:val="FootnoteText"/>
        <w:spacing w:line="240" w:lineRule="auto"/>
        <w:ind w:hanging="283"/>
        <w:rPr>
          <w:szCs w:val="18"/>
          <w:lang w:val="es-ES"/>
        </w:rPr>
      </w:pPr>
      <w:r w:rsidRPr="00D84C34">
        <w:rPr>
          <w:szCs w:val="18"/>
          <w:lang w:val="en-US"/>
        </w:rPr>
        <w:tab/>
      </w:r>
      <w:r w:rsidRPr="00E3585C">
        <w:rPr>
          <w:rStyle w:val="FootnoteReference"/>
          <w:szCs w:val="18"/>
        </w:rPr>
        <w:footnoteRef/>
      </w:r>
      <w:r w:rsidRPr="004C74F9">
        <w:rPr>
          <w:szCs w:val="18"/>
          <w:lang w:val="es-ES"/>
        </w:rPr>
        <w:tab/>
      </w:r>
      <w:proofErr w:type="spellStart"/>
      <w:r w:rsidR="009B50D2">
        <w:rPr>
          <w:szCs w:val="18"/>
          <w:lang w:val="es-ES"/>
        </w:rPr>
        <w:t>E</w:t>
      </w:r>
      <w:r w:rsidRPr="004C74F9">
        <w:rPr>
          <w:szCs w:val="18"/>
          <w:lang w:val="es-ES"/>
        </w:rPr>
        <w:t>.g</w:t>
      </w:r>
      <w:proofErr w:type="spellEnd"/>
      <w:r w:rsidRPr="004C74F9">
        <w:rPr>
          <w:szCs w:val="18"/>
          <w:lang w:val="es-ES"/>
        </w:rPr>
        <w:t>.</w:t>
      </w:r>
      <w:r w:rsidR="009B50D2">
        <w:rPr>
          <w:szCs w:val="18"/>
          <w:lang w:val="es-ES"/>
        </w:rPr>
        <w:t xml:space="preserve"> </w:t>
      </w:r>
      <w:r w:rsidR="009B50D2" w:rsidRPr="009B50D2">
        <w:rPr>
          <w:i/>
          <w:iCs/>
          <w:szCs w:val="18"/>
          <w:lang w:val="es-ES"/>
        </w:rPr>
        <w:t>Urszula Saad v. Libya</w:t>
      </w:r>
      <w:r w:rsidR="009B50D2">
        <w:rPr>
          <w:szCs w:val="18"/>
          <w:lang w:val="es-ES"/>
        </w:rPr>
        <w:t xml:space="preserve"> (</w:t>
      </w:r>
      <w:r w:rsidR="009B50D2" w:rsidRPr="009B50D2">
        <w:rPr>
          <w:szCs w:val="18"/>
          <w:lang w:val="es-ES"/>
        </w:rPr>
        <w:t>CCPR/C/143/D/3324/2019</w:t>
      </w:r>
      <w:r w:rsidR="009B50D2">
        <w:rPr>
          <w:szCs w:val="18"/>
          <w:lang w:val="es-ES"/>
        </w:rPr>
        <w:t xml:space="preserve">), </w:t>
      </w:r>
      <w:r w:rsidRPr="009B50D2">
        <w:rPr>
          <w:szCs w:val="18"/>
          <w:lang w:val="es-ES"/>
        </w:rPr>
        <w:t xml:space="preserve">para. </w:t>
      </w:r>
      <w:r w:rsidR="009B50D2" w:rsidRPr="00D84C34">
        <w:rPr>
          <w:szCs w:val="18"/>
          <w:lang w:val="es-ES"/>
        </w:rPr>
        <w:t>7</w:t>
      </w:r>
      <w:r w:rsidRPr="00D84C34">
        <w:rPr>
          <w:szCs w:val="18"/>
          <w:lang w:val="es-ES"/>
        </w:rPr>
        <w:t>.</w:t>
      </w:r>
      <w:r w:rsidR="009B50D2" w:rsidRPr="00D84C34">
        <w:rPr>
          <w:szCs w:val="18"/>
          <w:lang w:val="es-ES"/>
        </w:rPr>
        <w:t>4</w:t>
      </w:r>
      <w:r w:rsidRPr="00D84C34">
        <w:rPr>
          <w:szCs w:val="18"/>
          <w:lang w:val="es-ES"/>
        </w:rPr>
        <w:t>.</w:t>
      </w:r>
      <w:r w:rsidR="009B50D2" w:rsidRPr="00D84C34">
        <w:rPr>
          <w:szCs w:val="18"/>
          <w:lang w:val="es-ES"/>
        </w:rPr>
        <w:t xml:space="preserve"> </w:t>
      </w:r>
    </w:p>
  </w:footnote>
  <w:footnote w:id="18">
    <w:p w14:paraId="1166037D" w14:textId="193AFBFF" w:rsidR="005B6204" w:rsidRPr="007E675D" w:rsidRDefault="005B6204" w:rsidP="005B6204">
      <w:pPr>
        <w:pStyle w:val="FootnoteText"/>
        <w:spacing w:line="240" w:lineRule="auto"/>
        <w:ind w:hanging="283"/>
        <w:rPr>
          <w:szCs w:val="18"/>
          <w:lang w:val="es-ES"/>
        </w:rPr>
      </w:pPr>
      <w:r w:rsidRPr="00D84C34">
        <w:rPr>
          <w:szCs w:val="18"/>
          <w:lang w:val="es-ES"/>
        </w:rPr>
        <w:tab/>
      </w:r>
      <w:r w:rsidRPr="00067CA6">
        <w:rPr>
          <w:rStyle w:val="FootnoteReference"/>
          <w:szCs w:val="18"/>
        </w:rPr>
        <w:footnoteRef/>
      </w:r>
      <w:r w:rsidRPr="00D84C34">
        <w:rPr>
          <w:szCs w:val="18"/>
          <w:lang w:val="es-ES"/>
        </w:rPr>
        <w:tab/>
        <w:t xml:space="preserve">See, </w:t>
      </w:r>
      <w:proofErr w:type="spellStart"/>
      <w:r w:rsidRPr="00D84C34">
        <w:rPr>
          <w:szCs w:val="18"/>
          <w:lang w:val="es-ES"/>
        </w:rPr>
        <w:t>e.g</w:t>
      </w:r>
      <w:proofErr w:type="spellEnd"/>
      <w:r w:rsidRPr="00D84C34">
        <w:rPr>
          <w:szCs w:val="18"/>
          <w:lang w:val="es-ES"/>
        </w:rPr>
        <w:t xml:space="preserve">., </w:t>
      </w:r>
      <w:r w:rsidRPr="00D84C34">
        <w:rPr>
          <w:i/>
          <w:iCs/>
          <w:szCs w:val="18"/>
          <w:lang w:val="es-ES"/>
        </w:rPr>
        <w:t>Rajapakse v. Sri Lanka</w:t>
      </w:r>
      <w:r w:rsidRPr="00D84C34">
        <w:rPr>
          <w:szCs w:val="18"/>
          <w:lang w:val="es-ES"/>
        </w:rPr>
        <w:t xml:space="preserve"> </w:t>
      </w:r>
      <w:r w:rsidR="00E734E2" w:rsidRPr="00D84C34">
        <w:rPr>
          <w:szCs w:val="18"/>
          <w:lang w:val="es-ES"/>
        </w:rPr>
        <w:t>(</w:t>
      </w:r>
      <w:r w:rsidR="00504718" w:rsidRPr="00D84C34">
        <w:rPr>
          <w:szCs w:val="18"/>
          <w:lang w:val="es-ES"/>
        </w:rPr>
        <w:t>CCPR/C/87/D/</w:t>
      </w:r>
      <w:r w:rsidRPr="00D84C34">
        <w:rPr>
          <w:szCs w:val="18"/>
          <w:lang w:val="es-ES"/>
        </w:rPr>
        <w:t>1250/2004</w:t>
      </w:r>
      <w:r w:rsidR="00E734E2" w:rsidRPr="00D84C34">
        <w:rPr>
          <w:szCs w:val="18"/>
          <w:lang w:val="es-ES"/>
        </w:rPr>
        <w:t>)</w:t>
      </w:r>
      <w:r w:rsidRPr="00D84C34">
        <w:rPr>
          <w:szCs w:val="18"/>
          <w:lang w:val="es-ES"/>
        </w:rPr>
        <w:t>, para</w:t>
      </w:r>
      <w:r w:rsidR="00167EBC" w:rsidRPr="00D84C34">
        <w:rPr>
          <w:szCs w:val="18"/>
          <w:lang w:val="es-ES"/>
        </w:rPr>
        <w:t>s</w:t>
      </w:r>
      <w:r w:rsidRPr="00D84C34">
        <w:rPr>
          <w:szCs w:val="18"/>
          <w:lang w:val="es-ES"/>
        </w:rPr>
        <w:t xml:space="preserve">. </w:t>
      </w:r>
      <w:r w:rsidRPr="00E734E2">
        <w:rPr>
          <w:szCs w:val="18"/>
          <w:lang w:val="es-ES"/>
        </w:rPr>
        <w:t>9.4</w:t>
      </w:r>
      <w:r w:rsidR="00167EBC" w:rsidRPr="00E734E2">
        <w:rPr>
          <w:szCs w:val="18"/>
          <w:lang w:val="es-ES"/>
        </w:rPr>
        <w:t>-9.5</w:t>
      </w:r>
      <w:r w:rsidRPr="00E734E2">
        <w:rPr>
          <w:szCs w:val="18"/>
          <w:lang w:val="es-ES"/>
        </w:rPr>
        <w:t xml:space="preserve">; </w:t>
      </w:r>
      <w:r w:rsidRPr="00E734E2">
        <w:rPr>
          <w:i/>
          <w:iCs/>
          <w:szCs w:val="18"/>
          <w:lang w:val="es-ES"/>
        </w:rPr>
        <w:t>Sendic v. Uruguay</w:t>
      </w:r>
      <w:r w:rsidRPr="00E734E2">
        <w:rPr>
          <w:szCs w:val="18"/>
          <w:lang w:val="es-ES"/>
        </w:rPr>
        <w:t xml:space="preserve"> </w:t>
      </w:r>
      <w:r w:rsidR="00E734E2" w:rsidRPr="00E734E2">
        <w:rPr>
          <w:szCs w:val="18"/>
          <w:lang w:val="es-ES"/>
        </w:rPr>
        <w:t>(</w:t>
      </w:r>
      <w:r w:rsidR="00B61DD0" w:rsidRPr="00E734E2">
        <w:rPr>
          <w:szCs w:val="18"/>
          <w:lang w:val="es-ES"/>
        </w:rPr>
        <w:t>CCPR/C/14/D/</w:t>
      </w:r>
      <w:r w:rsidRPr="00E734E2">
        <w:rPr>
          <w:szCs w:val="18"/>
          <w:lang w:val="es-ES"/>
        </w:rPr>
        <w:t>63/1979</w:t>
      </w:r>
      <w:r w:rsidR="00E734E2" w:rsidRPr="00E734E2">
        <w:rPr>
          <w:szCs w:val="18"/>
          <w:lang w:val="es-ES"/>
        </w:rPr>
        <w:t>)</w:t>
      </w:r>
      <w:r w:rsidRPr="00E734E2">
        <w:rPr>
          <w:szCs w:val="18"/>
          <w:lang w:val="es-ES"/>
        </w:rPr>
        <w:t xml:space="preserve">, para. </w:t>
      </w:r>
      <w:r w:rsidRPr="00067CA6">
        <w:rPr>
          <w:szCs w:val="18"/>
          <w:lang w:val="es-ES"/>
        </w:rPr>
        <w:t xml:space="preserve">17; </w:t>
      </w:r>
      <w:r>
        <w:rPr>
          <w:szCs w:val="18"/>
          <w:lang w:val="es-ES"/>
        </w:rPr>
        <w:t xml:space="preserve">and </w:t>
      </w:r>
      <w:r w:rsidRPr="00067CA6">
        <w:rPr>
          <w:i/>
          <w:iCs/>
          <w:szCs w:val="18"/>
          <w:lang w:val="es-ES"/>
        </w:rPr>
        <w:t>Del Cid G</w:t>
      </w:r>
      <w:r w:rsidRPr="004C74F9">
        <w:rPr>
          <w:i/>
          <w:iCs/>
          <w:szCs w:val="18"/>
          <w:lang w:val="es-ES"/>
        </w:rPr>
        <w:t>ó</w:t>
      </w:r>
      <w:r w:rsidRPr="00067CA6">
        <w:rPr>
          <w:i/>
          <w:iCs/>
          <w:szCs w:val="18"/>
          <w:lang w:val="es-ES"/>
        </w:rPr>
        <w:t>mez v. Panama</w:t>
      </w:r>
      <w:r w:rsidRPr="004C74F9">
        <w:rPr>
          <w:szCs w:val="18"/>
          <w:lang w:val="es-ES"/>
        </w:rPr>
        <w:t xml:space="preserve"> </w:t>
      </w:r>
      <w:r w:rsidR="00E734E2">
        <w:rPr>
          <w:szCs w:val="18"/>
          <w:lang w:val="es-ES"/>
        </w:rPr>
        <w:t>(</w:t>
      </w:r>
      <w:r w:rsidR="00E734E2" w:rsidRPr="00E734E2">
        <w:rPr>
          <w:szCs w:val="18"/>
          <w:lang w:val="es-ES"/>
        </w:rPr>
        <w:t>CCPR/C/54/D/</w:t>
      </w:r>
      <w:r w:rsidRPr="00067CA6">
        <w:rPr>
          <w:szCs w:val="18"/>
          <w:lang w:val="es-ES"/>
        </w:rPr>
        <w:t>473/1991</w:t>
      </w:r>
      <w:r w:rsidR="00E734E2">
        <w:rPr>
          <w:szCs w:val="18"/>
          <w:lang w:val="es-ES"/>
        </w:rPr>
        <w:t>)</w:t>
      </w:r>
      <w:r w:rsidRPr="00067CA6">
        <w:rPr>
          <w:szCs w:val="18"/>
          <w:lang w:val="es-ES"/>
        </w:rPr>
        <w:t xml:space="preserve">, para. </w:t>
      </w:r>
      <w:r w:rsidRPr="007E675D">
        <w:rPr>
          <w:szCs w:val="18"/>
          <w:lang w:val="es-ES"/>
        </w:rPr>
        <w:t xml:space="preserve">5.1. </w:t>
      </w:r>
    </w:p>
  </w:footnote>
  <w:footnote w:id="19">
    <w:p w14:paraId="6DA1ADF9" w14:textId="3B11F829" w:rsidR="00F540D8" w:rsidRPr="007E675D" w:rsidRDefault="00D50DF9" w:rsidP="00F540D8">
      <w:pPr>
        <w:pStyle w:val="FootnoteText"/>
      </w:pPr>
      <w:r>
        <w:rPr>
          <w:lang w:val="es-ES"/>
        </w:rPr>
        <w:tab/>
      </w:r>
      <w:r w:rsidR="00F540D8">
        <w:rPr>
          <w:rStyle w:val="FootnoteReference"/>
        </w:rPr>
        <w:footnoteRef/>
      </w:r>
      <w:r w:rsidR="00F540D8" w:rsidRPr="00E74E62">
        <w:rPr>
          <w:lang w:val="es-ES"/>
        </w:rPr>
        <w:t xml:space="preserve"> </w:t>
      </w:r>
      <w:r>
        <w:rPr>
          <w:lang w:val="es-ES"/>
        </w:rPr>
        <w:tab/>
      </w:r>
      <w:r>
        <w:rPr>
          <w:lang w:val="es-ES"/>
        </w:rPr>
        <w:tab/>
      </w:r>
      <w:r w:rsidR="00F540D8" w:rsidRPr="003B0C24">
        <w:rPr>
          <w:lang w:val="es-ES"/>
        </w:rPr>
        <w:t xml:space="preserve">See </w:t>
      </w:r>
      <w:proofErr w:type="spellStart"/>
      <w:r w:rsidR="00F540D8" w:rsidRPr="00C42D7E">
        <w:rPr>
          <w:i/>
          <w:iCs/>
          <w:lang w:val="es-ES"/>
        </w:rPr>
        <w:t>Luiz</w:t>
      </w:r>
      <w:proofErr w:type="spellEnd"/>
      <w:r w:rsidR="00F540D8" w:rsidRPr="00C42D7E">
        <w:rPr>
          <w:i/>
          <w:iCs/>
          <w:lang w:val="es-ES"/>
        </w:rPr>
        <w:t xml:space="preserve"> Inácio Lula da Silva v. Brazil</w:t>
      </w:r>
      <w:r w:rsidR="00F540D8" w:rsidRPr="003B0C24">
        <w:rPr>
          <w:lang w:val="es-ES"/>
        </w:rPr>
        <w:t xml:space="preserve"> (CCPR/C/134/D/2841/2016 – Final </w:t>
      </w:r>
      <w:proofErr w:type="spellStart"/>
      <w:r w:rsidR="00F540D8" w:rsidRPr="003B0C24">
        <w:rPr>
          <w:lang w:val="es-ES"/>
        </w:rPr>
        <w:t>proceedings</w:t>
      </w:r>
      <w:proofErr w:type="spellEnd"/>
      <w:r w:rsidR="00F540D8" w:rsidRPr="003B0C24">
        <w:rPr>
          <w:lang w:val="es-ES"/>
        </w:rPr>
        <w:t xml:space="preserve">), paras. </w:t>
      </w:r>
      <w:r w:rsidR="00F540D8" w:rsidRPr="003B0C24">
        <w:t>7.4–7.5.</w:t>
      </w:r>
      <w:r w:rsidR="00F540D8" w:rsidRPr="007E675D">
        <w:t xml:space="preserve">  </w:t>
      </w:r>
    </w:p>
  </w:footnote>
  <w:footnote w:id="20">
    <w:p w14:paraId="36CC4AC9" w14:textId="3F552B57" w:rsidR="00452CAA" w:rsidRPr="00452CAA" w:rsidRDefault="00D50DF9">
      <w:pPr>
        <w:pStyle w:val="FootnoteText"/>
        <w:rPr>
          <w:lang w:val="en-US"/>
        </w:rPr>
      </w:pPr>
      <w:r>
        <w:tab/>
      </w:r>
      <w:r w:rsidR="00452CAA" w:rsidRPr="00133D74">
        <w:rPr>
          <w:rStyle w:val="FootnoteReference"/>
        </w:rPr>
        <w:footnoteRef/>
      </w:r>
      <w:r w:rsidR="00452CAA">
        <w:t xml:space="preserve"> </w:t>
      </w:r>
      <w:r>
        <w:tab/>
      </w:r>
      <w:r>
        <w:tab/>
      </w:r>
      <w:r w:rsidR="00452CAA">
        <w:t xml:space="preserve">E.g. </w:t>
      </w:r>
      <w:r w:rsidR="00452CAA" w:rsidRPr="00133D74">
        <w:rPr>
          <w:i/>
          <w:iCs/>
        </w:rPr>
        <w:t>A.B. and B.D. v. Poland</w:t>
      </w:r>
      <w:r w:rsidR="00452CAA">
        <w:t xml:space="preserve"> (</w:t>
      </w:r>
      <w:r w:rsidR="00452CAA" w:rsidRPr="00452CAA">
        <w:t>CCPR/C/135/D/3017/2017</w:t>
      </w:r>
      <w:r w:rsidR="00452CAA">
        <w:t xml:space="preserve">), para. 8.3. </w:t>
      </w:r>
    </w:p>
  </w:footnote>
  <w:footnote w:id="21">
    <w:p w14:paraId="5953E93B" w14:textId="11C9E590" w:rsidR="007B04A2" w:rsidRPr="00DB4EC9" w:rsidRDefault="00D50DF9">
      <w:pPr>
        <w:pStyle w:val="FootnoteText"/>
        <w:rPr>
          <w:lang w:val="en-US"/>
        </w:rPr>
      </w:pPr>
      <w:r>
        <w:tab/>
      </w:r>
      <w:r w:rsidR="007B04A2" w:rsidRPr="0018433B">
        <w:rPr>
          <w:rStyle w:val="FootnoteReference"/>
        </w:rPr>
        <w:footnoteRef/>
      </w:r>
      <w:r w:rsidR="007B04A2" w:rsidRPr="0018433B">
        <w:t xml:space="preserve"> </w:t>
      </w:r>
      <w:r w:rsidR="003F5EA8" w:rsidRPr="0018433B">
        <w:t xml:space="preserve"> </w:t>
      </w:r>
      <w:r>
        <w:tab/>
      </w:r>
      <w:r>
        <w:tab/>
      </w:r>
      <w:r w:rsidR="0018433B" w:rsidRPr="00DB4EC9">
        <w:rPr>
          <w:i/>
          <w:iCs/>
        </w:rPr>
        <w:t>A.B. and B.D. v. Poland</w:t>
      </w:r>
      <w:r w:rsidR="0018433B">
        <w:t>, para. 9.2.</w:t>
      </w:r>
    </w:p>
  </w:footnote>
  <w:footnote w:id="22">
    <w:p w14:paraId="61D97CF4" w14:textId="77777777" w:rsidR="00996DBB" w:rsidRPr="005A346A" w:rsidRDefault="00996DBB" w:rsidP="00996DBB">
      <w:pPr>
        <w:pStyle w:val="FootnoteText"/>
      </w:pPr>
      <w:r w:rsidRPr="005A346A">
        <w:tab/>
      </w:r>
      <w:r w:rsidRPr="005A346A">
        <w:rPr>
          <w:rStyle w:val="FootnoteReference"/>
        </w:rPr>
        <w:footnoteRef/>
      </w:r>
      <w:r w:rsidRPr="005A346A">
        <w:tab/>
      </w:r>
      <w:r w:rsidRPr="005A346A">
        <w:rPr>
          <w:lang w:eastAsia="ja-JP"/>
        </w:rPr>
        <w:t>G</w:t>
      </w:r>
      <w:r w:rsidRPr="005A346A">
        <w:t>eneral comment No. 31 (2004) on the nature of the general legal obligation imposed on States parties to the Covenant, para. 12.</w:t>
      </w:r>
    </w:p>
  </w:footnote>
  <w:footnote w:id="23">
    <w:p w14:paraId="4970688B" w14:textId="3C48E7CE" w:rsidR="006C7D75" w:rsidRPr="00AB1143" w:rsidRDefault="00D50DF9">
      <w:pPr>
        <w:pStyle w:val="FootnoteText"/>
        <w:rPr>
          <w:lang w:val="en-US"/>
        </w:rPr>
      </w:pPr>
      <w:r>
        <w:rPr>
          <w:lang w:val="en-US"/>
        </w:rPr>
        <w:tab/>
      </w:r>
      <w:r w:rsidR="006C7D75">
        <w:rPr>
          <w:rStyle w:val="FootnoteReference"/>
        </w:rPr>
        <w:footnoteRef/>
      </w:r>
      <w:r w:rsidR="006C7D75" w:rsidRPr="00DB4EC9">
        <w:rPr>
          <w:lang w:val="en-US"/>
        </w:rPr>
        <w:t xml:space="preserve">  </w:t>
      </w:r>
      <w:r>
        <w:rPr>
          <w:lang w:val="en-US"/>
        </w:rPr>
        <w:tab/>
      </w:r>
      <w:r>
        <w:rPr>
          <w:lang w:val="en-US"/>
        </w:rPr>
        <w:tab/>
      </w:r>
      <w:r w:rsidR="00AF0F6C" w:rsidRPr="00AB1143">
        <w:rPr>
          <w:lang w:val="en-US"/>
        </w:rPr>
        <w:t>See</w:t>
      </w:r>
      <w:r w:rsidR="00AF0F6C">
        <w:rPr>
          <w:lang w:val="en-US"/>
        </w:rPr>
        <w:t xml:space="preserve"> also </w:t>
      </w:r>
      <w:r w:rsidR="00AF0F6C" w:rsidRPr="00FF3072">
        <w:rPr>
          <w:i/>
          <w:iCs/>
          <w:lang w:val="en-US"/>
        </w:rPr>
        <w:t>A.B. and B.D. v. Poland</w:t>
      </w:r>
      <w:r w:rsidR="00AF0F6C" w:rsidRPr="00FF3072">
        <w:rPr>
          <w:lang w:val="en-US"/>
        </w:rPr>
        <w:t xml:space="preserve">, para. </w:t>
      </w:r>
      <w:r w:rsidR="00AF0F6C" w:rsidRPr="00AB1143">
        <w:rPr>
          <w:lang w:val="en-US"/>
        </w:rPr>
        <w:t>9.</w:t>
      </w:r>
      <w:r w:rsidR="00D637F7" w:rsidRPr="00AB1143">
        <w:rPr>
          <w:lang w:val="en-US"/>
        </w:rPr>
        <w:t>5</w:t>
      </w:r>
      <w:r w:rsidR="00AF0F6C" w:rsidRPr="00AB1143">
        <w:rPr>
          <w:lang w:val="en-US"/>
        </w:rPr>
        <w:t>.</w:t>
      </w:r>
      <w:r w:rsidR="001479A1">
        <w:rPr>
          <w:lang w:val="en-US"/>
        </w:rPr>
        <w:t xml:space="preserve"> See also </w:t>
      </w:r>
      <w:r w:rsidR="00AB1143">
        <w:rPr>
          <w:lang w:val="en-US"/>
        </w:rPr>
        <w:t>fn. 32 (above)</w:t>
      </w:r>
      <w:r w:rsidR="001479A1">
        <w:rPr>
          <w:lang w:val="en-US"/>
        </w:rPr>
        <w:t>.</w:t>
      </w:r>
      <w:r w:rsidR="00AB1143">
        <w:rPr>
          <w:lang w:val="en-US"/>
        </w:rPr>
        <w:t xml:space="preserve"> </w:t>
      </w:r>
      <w:r w:rsidR="001479A1">
        <w:rPr>
          <w:lang w:val="en-US"/>
        </w:rPr>
        <w:t xml:space="preserve"> </w:t>
      </w:r>
    </w:p>
  </w:footnote>
  <w:footnote w:id="24">
    <w:p w14:paraId="48A35B4E" w14:textId="53F1936A" w:rsidR="00B6418C" w:rsidRPr="00981C4D" w:rsidRDefault="00D50DF9">
      <w:pPr>
        <w:pStyle w:val="FootnoteText"/>
        <w:rPr>
          <w:lang w:val="en-US"/>
        </w:rPr>
      </w:pPr>
      <w:r w:rsidRPr="00AB1143">
        <w:rPr>
          <w:lang w:val="en-US"/>
        </w:rPr>
        <w:tab/>
      </w:r>
      <w:r w:rsidR="00B6418C">
        <w:rPr>
          <w:rStyle w:val="FootnoteReference"/>
        </w:rPr>
        <w:footnoteRef/>
      </w:r>
      <w:r w:rsidR="00B6418C" w:rsidRPr="00981C4D">
        <w:rPr>
          <w:lang w:val="en-US"/>
        </w:rPr>
        <w:t xml:space="preserve"> </w:t>
      </w:r>
      <w:r w:rsidR="00DB4EC9" w:rsidRPr="00981C4D">
        <w:rPr>
          <w:lang w:val="en-US"/>
        </w:rPr>
        <w:t xml:space="preserve"> </w:t>
      </w:r>
      <w:r w:rsidRPr="00981C4D">
        <w:rPr>
          <w:lang w:val="en-US"/>
        </w:rPr>
        <w:tab/>
      </w:r>
      <w:r w:rsidRPr="00981C4D">
        <w:rPr>
          <w:lang w:val="en-US"/>
        </w:rPr>
        <w:tab/>
      </w:r>
      <w:r w:rsidR="00B6418C" w:rsidRPr="00981C4D">
        <w:rPr>
          <w:i/>
          <w:iCs/>
          <w:lang w:val="en-US"/>
        </w:rPr>
        <w:t xml:space="preserve">A.B. </w:t>
      </w:r>
      <w:r w:rsidR="00DB4EC9" w:rsidRPr="00981C4D">
        <w:rPr>
          <w:i/>
          <w:iCs/>
          <w:lang w:val="en-US"/>
        </w:rPr>
        <w:t xml:space="preserve">and B.D. </w:t>
      </w:r>
      <w:r w:rsidR="00B6418C" w:rsidRPr="00981C4D">
        <w:rPr>
          <w:i/>
          <w:iCs/>
          <w:lang w:val="en-US"/>
        </w:rPr>
        <w:t>v. Poland</w:t>
      </w:r>
      <w:r w:rsidR="00DB4EC9" w:rsidRPr="00BA2F36">
        <w:rPr>
          <w:lang w:val="en-US"/>
        </w:rPr>
        <w:t xml:space="preserve">, para. </w:t>
      </w:r>
      <w:r w:rsidR="00F36D62" w:rsidRPr="00981C4D">
        <w:rPr>
          <w:lang w:val="en-US"/>
        </w:rPr>
        <w:t>9.5</w:t>
      </w:r>
      <w:r w:rsidR="00B33B5E" w:rsidRPr="00981C4D">
        <w:rPr>
          <w:lang w:val="en-US"/>
        </w:rPr>
        <w:t xml:space="preserve"> (read in conjunction with art.</w:t>
      </w:r>
      <w:r w:rsidR="00B33B5E">
        <w:rPr>
          <w:lang w:val="en-US"/>
        </w:rPr>
        <w:t xml:space="preserve"> 2</w:t>
      </w:r>
      <w:r w:rsidR="00981C4D">
        <w:rPr>
          <w:lang w:val="en-US"/>
        </w:rPr>
        <w:t xml:space="preserve"> </w:t>
      </w:r>
      <w:r w:rsidR="00B33B5E">
        <w:rPr>
          <w:lang w:val="en-US"/>
        </w:rPr>
        <w:t xml:space="preserve">(3) of the Covenant). </w:t>
      </w:r>
      <w:r w:rsidR="00F36D62" w:rsidRPr="00981C4D">
        <w:rPr>
          <w:lang w:val="en-US"/>
        </w:rPr>
        <w:t xml:space="preserve"> </w:t>
      </w:r>
      <w:r w:rsidR="00B6418C" w:rsidRPr="00981C4D">
        <w:rPr>
          <w:lang w:val="en-US"/>
        </w:rPr>
        <w:t xml:space="preserve"> </w:t>
      </w:r>
    </w:p>
  </w:footnote>
  <w:footnote w:id="25">
    <w:p w14:paraId="6C7A59DC" w14:textId="74AC3957" w:rsidR="00620A9C" w:rsidRPr="00620A9C" w:rsidRDefault="00D50DF9" w:rsidP="00620A9C">
      <w:pPr>
        <w:pStyle w:val="FootnoteText"/>
        <w:rPr>
          <w:lang w:val="es-ES"/>
        </w:rPr>
      </w:pPr>
      <w:r w:rsidRPr="00981C4D">
        <w:rPr>
          <w:lang w:val="en-US"/>
        </w:rPr>
        <w:tab/>
      </w:r>
      <w:r w:rsidR="00620A9C">
        <w:rPr>
          <w:rStyle w:val="FootnoteReference"/>
        </w:rPr>
        <w:footnoteRef/>
      </w:r>
      <w:r w:rsidR="00620A9C" w:rsidRPr="004B1A87">
        <w:rPr>
          <w:lang w:val="es-ES"/>
        </w:rPr>
        <w:t xml:space="preserve">  </w:t>
      </w:r>
      <w:r>
        <w:rPr>
          <w:lang w:val="es-ES"/>
        </w:rPr>
        <w:tab/>
      </w:r>
      <w:r>
        <w:rPr>
          <w:lang w:val="es-ES"/>
        </w:rPr>
        <w:tab/>
      </w:r>
      <w:r w:rsidR="00620A9C" w:rsidRPr="004B1A87">
        <w:rPr>
          <w:lang w:val="es-ES"/>
        </w:rPr>
        <w:t xml:space="preserve">General </w:t>
      </w:r>
      <w:proofErr w:type="spellStart"/>
      <w:r w:rsidR="00620A9C" w:rsidRPr="004B1A87">
        <w:rPr>
          <w:lang w:val="es-ES"/>
        </w:rPr>
        <w:t>comment</w:t>
      </w:r>
      <w:proofErr w:type="spellEnd"/>
      <w:r w:rsidR="00620A9C" w:rsidRPr="004B1A87">
        <w:rPr>
          <w:lang w:val="es-ES"/>
        </w:rPr>
        <w:t xml:space="preserve"> No. 35 (</w:t>
      </w:r>
      <w:proofErr w:type="spellStart"/>
      <w:r w:rsidR="00620A9C" w:rsidRPr="004B1A87">
        <w:rPr>
          <w:lang w:val="es-ES"/>
        </w:rPr>
        <w:t>Article</w:t>
      </w:r>
      <w:proofErr w:type="spellEnd"/>
      <w:r w:rsidR="00620A9C" w:rsidRPr="004B1A87">
        <w:rPr>
          <w:lang w:val="es-ES"/>
        </w:rPr>
        <w:t xml:space="preserve"> 9), CCPR/C/GC/35, para. </w:t>
      </w:r>
      <w:r w:rsidR="00620A9C" w:rsidRPr="00620A9C">
        <w:rPr>
          <w:lang w:val="es-ES"/>
        </w:rPr>
        <w:t xml:space="preserve">5. </w:t>
      </w:r>
    </w:p>
  </w:footnote>
  <w:footnote w:id="26">
    <w:p w14:paraId="21845514" w14:textId="15346B79" w:rsidR="001D56EE" w:rsidRPr="00620A9C" w:rsidRDefault="00D50DF9">
      <w:pPr>
        <w:pStyle w:val="FootnoteText"/>
        <w:rPr>
          <w:lang w:val="es-ES"/>
        </w:rPr>
      </w:pPr>
      <w:r>
        <w:rPr>
          <w:lang w:val="es-ES"/>
        </w:rPr>
        <w:tab/>
      </w:r>
      <w:r w:rsidR="001D56EE">
        <w:rPr>
          <w:rStyle w:val="FootnoteReference"/>
        </w:rPr>
        <w:footnoteRef/>
      </w:r>
      <w:r w:rsidR="001D56EE" w:rsidRPr="00620A9C">
        <w:rPr>
          <w:lang w:val="es-ES"/>
        </w:rPr>
        <w:t xml:space="preserve"> </w:t>
      </w:r>
      <w:r w:rsidR="00620A9C">
        <w:rPr>
          <w:lang w:val="es-ES"/>
        </w:rPr>
        <w:t xml:space="preserve"> </w:t>
      </w:r>
      <w:r>
        <w:rPr>
          <w:lang w:val="es-ES"/>
        </w:rPr>
        <w:tab/>
      </w:r>
      <w:r>
        <w:rPr>
          <w:lang w:val="es-ES"/>
        </w:rPr>
        <w:tab/>
      </w:r>
      <w:r w:rsidR="00620A9C" w:rsidRPr="00620A9C">
        <w:rPr>
          <w:i/>
          <w:iCs/>
          <w:lang w:val="es-ES"/>
        </w:rPr>
        <w:t>Ibid</w:t>
      </w:r>
      <w:r w:rsidR="00620A9C">
        <w:rPr>
          <w:lang w:val="es-ES"/>
        </w:rPr>
        <w:t>.</w:t>
      </w:r>
      <w:r w:rsidR="00620A9C" w:rsidRPr="00620A9C">
        <w:rPr>
          <w:lang w:val="es-ES"/>
        </w:rPr>
        <w:t>, para.</w:t>
      </w:r>
      <w:r w:rsidR="00620A9C">
        <w:rPr>
          <w:lang w:val="es-ES"/>
        </w:rPr>
        <w:t xml:space="preserve"> 6. </w:t>
      </w:r>
    </w:p>
  </w:footnote>
  <w:footnote w:id="27">
    <w:p w14:paraId="40306746" w14:textId="7A0B2B39" w:rsidR="009B3097" w:rsidRPr="008413EC" w:rsidRDefault="00D50DF9" w:rsidP="008413EC">
      <w:pPr>
        <w:pStyle w:val="FootnoteText"/>
        <w:rPr>
          <w:lang w:val="en-US"/>
        </w:rPr>
      </w:pPr>
      <w:r>
        <w:rPr>
          <w:lang w:val="es-ES"/>
        </w:rPr>
        <w:tab/>
      </w:r>
      <w:r w:rsidR="009B3097">
        <w:rPr>
          <w:rStyle w:val="FootnoteReference"/>
        </w:rPr>
        <w:footnoteRef/>
      </w:r>
      <w:r w:rsidR="009B3097" w:rsidRPr="009B3097">
        <w:rPr>
          <w:lang w:val="es-ES"/>
        </w:rPr>
        <w:t xml:space="preserve"> </w:t>
      </w:r>
      <w:r w:rsidR="009B3097">
        <w:rPr>
          <w:lang w:val="es-ES"/>
        </w:rPr>
        <w:t xml:space="preserve"> </w:t>
      </w:r>
      <w:r>
        <w:rPr>
          <w:lang w:val="es-ES"/>
        </w:rPr>
        <w:tab/>
      </w:r>
      <w:r>
        <w:rPr>
          <w:lang w:val="es-ES"/>
        </w:rPr>
        <w:tab/>
      </w:r>
      <w:r w:rsidR="009B3097" w:rsidRPr="009B3097">
        <w:rPr>
          <w:i/>
          <w:iCs/>
          <w:szCs w:val="18"/>
          <w:lang w:val="es-ES"/>
        </w:rPr>
        <w:t>Bakhtiyari et al. v. Australia</w:t>
      </w:r>
      <w:r w:rsidR="009B3097" w:rsidRPr="009B3097">
        <w:rPr>
          <w:szCs w:val="18"/>
          <w:lang w:val="es-ES"/>
        </w:rPr>
        <w:t>, para. 9.3</w:t>
      </w:r>
      <w:r w:rsidR="008413EC">
        <w:rPr>
          <w:szCs w:val="18"/>
          <w:lang w:val="es-ES"/>
        </w:rPr>
        <w:t>,</w:t>
      </w:r>
      <w:r w:rsidR="009B3097" w:rsidRPr="009B3097">
        <w:rPr>
          <w:rFonts w:eastAsia="Times New Roman"/>
          <w:szCs w:val="18"/>
          <w:lang w:val="es-ES" w:eastAsia="en-US"/>
        </w:rPr>
        <w:t xml:space="preserve"> </w:t>
      </w:r>
      <w:r w:rsidR="008413EC">
        <w:rPr>
          <w:rFonts w:eastAsia="Times New Roman"/>
          <w:szCs w:val="18"/>
          <w:lang w:val="es-ES" w:eastAsia="en-US"/>
        </w:rPr>
        <w:t xml:space="preserve">and </w:t>
      </w:r>
      <w:r w:rsidR="009B3097" w:rsidRPr="009B3097">
        <w:rPr>
          <w:rFonts w:eastAsia="Times New Roman"/>
          <w:i/>
          <w:iCs/>
          <w:szCs w:val="18"/>
          <w:lang w:val="es-ES" w:eastAsia="en-US"/>
        </w:rPr>
        <w:t>Tran v. Australia</w:t>
      </w:r>
      <w:r w:rsidR="009B3097" w:rsidRPr="009B3097">
        <w:rPr>
          <w:rFonts w:eastAsia="Times New Roman"/>
          <w:szCs w:val="18"/>
          <w:lang w:val="es-ES" w:eastAsia="en-US"/>
        </w:rPr>
        <w:t xml:space="preserve"> (CCPR/C/143/D/3665/2019), para. </w:t>
      </w:r>
      <w:r w:rsidR="009B3097" w:rsidRPr="008413EC">
        <w:rPr>
          <w:rFonts w:eastAsia="Times New Roman"/>
          <w:szCs w:val="18"/>
          <w:lang w:val="en-US" w:eastAsia="en-US"/>
        </w:rPr>
        <w:t>10.4</w:t>
      </w:r>
      <w:r w:rsidR="00E772BE" w:rsidRPr="008413EC">
        <w:rPr>
          <w:rFonts w:eastAsia="Times New Roman"/>
          <w:szCs w:val="18"/>
          <w:lang w:val="en-US" w:eastAsia="en-US"/>
        </w:rPr>
        <w:t>.</w:t>
      </w:r>
      <w:r w:rsidR="00DA13A6">
        <w:rPr>
          <w:rFonts w:eastAsia="Times New Roman"/>
          <w:szCs w:val="18"/>
          <w:lang w:val="en-US" w:eastAsia="en-US"/>
        </w:rPr>
        <w:t xml:space="preserve"> See also </w:t>
      </w:r>
      <w:r w:rsidR="00DA13A6" w:rsidRPr="00DA13A6">
        <w:rPr>
          <w:rFonts w:eastAsia="Times New Roman"/>
          <w:szCs w:val="18"/>
          <w:lang w:val="en-US" w:eastAsia="en-US"/>
        </w:rPr>
        <w:t>ECtHR</w:t>
      </w:r>
      <w:r w:rsidR="00DA13A6">
        <w:rPr>
          <w:rFonts w:eastAsia="Times New Roman"/>
          <w:szCs w:val="18"/>
          <w:lang w:val="en-US" w:eastAsia="en-US"/>
        </w:rPr>
        <w:t xml:space="preserve">, </w:t>
      </w:r>
      <w:r w:rsidR="00DA13A6" w:rsidRPr="00823F10">
        <w:rPr>
          <w:rFonts w:eastAsia="Times New Roman"/>
          <w:i/>
          <w:iCs/>
          <w:szCs w:val="18"/>
          <w:lang w:val="en-US" w:eastAsia="en-US"/>
        </w:rPr>
        <w:t>Z.A. and Others v. Russia</w:t>
      </w:r>
      <w:r w:rsidR="00DA13A6" w:rsidRPr="00DA13A6">
        <w:rPr>
          <w:rFonts w:eastAsia="Times New Roman"/>
          <w:szCs w:val="18"/>
          <w:lang w:val="en-US" w:eastAsia="en-US"/>
        </w:rPr>
        <w:t xml:space="preserve"> (Applications nos. 61411/15, 61420/15, 61427/15 and 3028/16), Grand Chamber judgement of 21 November 2019, paras. 164-171, and 187-197</w:t>
      </w:r>
      <w:r w:rsidR="00DA13A6">
        <w:rPr>
          <w:rFonts w:eastAsia="Times New Roman"/>
          <w:szCs w:val="18"/>
          <w:lang w:val="en-US" w:eastAsia="en-US"/>
        </w:rPr>
        <w:t>.</w:t>
      </w:r>
      <w:r w:rsidR="00C41818">
        <w:rPr>
          <w:rFonts w:eastAsia="Times New Roman"/>
          <w:szCs w:val="18"/>
          <w:lang w:val="en-US" w:eastAsia="en-US"/>
        </w:rPr>
        <w:t xml:space="preserve"> </w:t>
      </w:r>
    </w:p>
  </w:footnote>
  <w:footnote w:id="28">
    <w:p w14:paraId="729E2ABF" w14:textId="48118346" w:rsidR="00AC192F" w:rsidRPr="00C41818" w:rsidRDefault="00440F77">
      <w:pPr>
        <w:pStyle w:val="FootnoteText"/>
      </w:pPr>
      <w:r>
        <w:tab/>
      </w:r>
      <w:r w:rsidR="00AC192F" w:rsidRPr="00C41818">
        <w:rPr>
          <w:rStyle w:val="FootnoteReference"/>
        </w:rPr>
        <w:footnoteRef/>
      </w:r>
      <w:r w:rsidR="00AC192F" w:rsidRPr="00C41818">
        <w:t xml:space="preserve"> </w:t>
      </w:r>
      <w:r w:rsidR="00C41818">
        <w:t xml:space="preserve"> </w:t>
      </w:r>
      <w:r w:rsidR="00D50DF9">
        <w:tab/>
      </w:r>
      <w:r w:rsidR="00AC192F" w:rsidRPr="00C41818">
        <w:t>ECtHR</w:t>
      </w:r>
      <w:r w:rsidR="00BD01A4" w:rsidRPr="00C41818">
        <w:t>,</w:t>
      </w:r>
      <w:r w:rsidR="00AC192F" w:rsidRPr="00C41818">
        <w:t xml:space="preserve"> </w:t>
      </w:r>
      <w:r w:rsidR="00AC192F" w:rsidRPr="00C41818">
        <w:rPr>
          <w:rFonts w:eastAsia="Times New Roman"/>
          <w:i/>
          <w:iCs/>
          <w:szCs w:val="18"/>
          <w:lang w:val="en-US" w:eastAsia="en-US"/>
        </w:rPr>
        <w:t>Z.A. and Others v. Russia</w:t>
      </w:r>
      <w:r w:rsidR="00AC192F" w:rsidRPr="00C41818">
        <w:rPr>
          <w:rFonts w:eastAsia="Times New Roman"/>
          <w:szCs w:val="18"/>
          <w:lang w:val="en-US" w:eastAsia="en-US"/>
        </w:rPr>
        <w:t xml:space="preserve"> (Applications nos. 61411/15, 61420/15, 61427/15 and 3028/16), Grand Chamber judgement of 21 November 2019, paras.</w:t>
      </w:r>
      <w:r w:rsidRPr="00C41818">
        <w:rPr>
          <w:rFonts w:eastAsia="Times New Roman"/>
          <w:szCs w:val="18"/>
          <w:lang w:val="en-US" w:eastAsia="en-US"/>
        </w:rPr>
        <w:t xml:space="preserve"> 129-134.</w:t>
      </w:r>
    </w:p>
  </w:footnote>
  <w:footnote w:id="29">
    <w:p w14:paraId="29CC60AD" w14:textId="28773D6D" w:rsidR="00820461" w:rsidRPr="002B4FD9" w:rsidRDefault="00820461" w:rsidP="00B50DCA">
      <w:pPr>
        <w:pStyle w:val="FootnoteText"/>
        <w:ind w:hanging="234"/>
        <w:rPr>
          <w:lang w:val="en-US"/>
        </w:rPr>
      </w:pPr>
      <w:r>
        <w:rPr>
          <w:rStyle w:val="FootnoteReference"/>
        </w:rPr>
        <w:footnoteRef/>
      </w:r>
      <w:r>
        <w:t xml:space="preserve"> </w:t>
      </w:r>
      <w:r w:rsidR="00B50DCA">
        <w:t xml:space="preserve"> </w:t>
      </w:r>
      <w:r w:rsidR="00187F75" w:rsidRPr="00187F75">
        <w:rPr>
          <w:lang w:val="en-US"/>
        </w:rPr>
        <w:t>General comment No. 21:</w:t>
      </w:r>
      <w:r w:rsidR="00187F75">
        <w:rPr>
          <w:lang w:val="en-US"/>
        </w:rPr>
        <w:t xml:space="preserve"> </w:t>
      </w:r>
      <w:r w:rsidR="00187F75" w:rsidRPr="00187F75">
        <w:rPr>
          <w:lang w:val="en-US"/>
        </w:rPr>
        <w:t xml:space="preserve">Article 10 </w:t>
      </w:r>
      <w:r w:rsidR="00187F75">
        <w:rPr>
          <w:lang w:val="en-US"/>
        </w:rPr>
        <w:t>(</w:t>
      </w:r>
      <w:r w:rsidR="00187F75" w:rsidRPr="00187F75">
        <w:rPr>
          <w:lang w:val="en-US"/>
        </w:rPr>
        <w:t>Humane treatment of</w:t>
      </w:r>
      <w:r w:rsidR="00187F75">
        <w:rPr>
          <w:lang w:val="en-US"/>
        </w:rPr>
        <w:t xml:space="preserve"> </w:t>
      </w:r>
      <w:r w:rsidR="00187F75" w:rsidRPr="00187F75">
        <w:rPr>
          <w:lang w:val="en-US"/>
        </w:rPr>
        <w:t>persons deprived of their liberty</w:t>
      </w:r>
      <w:r w:rsidR="00187F75">
        <w:rPr>
          <w:lang w:val="en-US"/>
        </w:rPr>
        <w:t>)</w:t>
      </w:r>
      <w:r>
        <w:rPr>
          <w:lang w:val="en-US"/>
        </w:rPr>
        <w:t xml:space="preserve">, para. 3, </w:t>
      </w:r>
      <w:r w:rsidR="00187F75">
        <w:rPr>
          <w:lang w:val="en-US"/>
        </w:rPr>
        <w:t xml:space="preserve">re. safeguards for </w:t>
      </w:r>
      <w:r>
        <w:rPr>
          <w:lang w:val="en-US"/>
        </w:rPr>
        <w:t xml:space="preserve">individuals in </w:t>
      </w:r>
      <w:r w:rsidR="00187F75">
        <w:rPr>
          <w:lang w:val="en-US"/>
        </w:rPr>
        <w:t xml:space="preserve">vulnerable </w:t>
      </w:r>
      <w:r>
        <w:rPr>
          <w:lang w:val="en-US"/>
        </w:rPr>
        <w:t>situations.</w:t>
      </w:r>
      <w:r w:rsidR="00187F75">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2AE54" w14:textId="74530A95" w:rsidR="009B59F5" w:rsidRDefault="00FD2DBD">
    <w:pPr>
      <w:pStyle w:val="Header"/>
    </w:pPr>
    <w:r>
      <w:t>CCPR/C</w:t>
    </w:r>
    <w:r w:rsidR="00364279">
      <w:t>/</w:t>
    </w:r>
    <w:r>
      <w:t>14</w:t>
    </w:r>
    <w:r w:rsidR="009C10DA">
      <w:t>5</w:t>
    </w:r>
    <w:r>
      <w:t>/D/3</w:t>
    </w:r>
    <w:r w:rsidR="00F64D6D">
      <w:t>742</w:t>
    </w:r>
    <w:r>
      <w:t>/20</w:t>
    </w:r>
    <w:r w:rsidR="00F64D6D">
      <w:t>20</w:t>
    </w:r>
    <w:r w:rsidR="0041103B" w:rsidRPr="0041103B">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0BEC8" w14:textId="30C9F429" w:rsidR="009B59F5" w:rsidRDefault="0041103B">
    <w:pPr>
      <w:pStyle w:val="Header"/>
      <w:jc w:val="right"/>
    </w:pPr>
    <w:r w:rsidRPr="00D84C34">
      <w:t>Advance unedited version</w:t>
    </w:r>
    <w:r>
      <w:t xml:space="preserve"> </w:t>
    </w:r>
    <w:r w:rsidR="00FD2DBD">
      <w:t>CCPR/C/14</w:t>
    </w:r>
    <w:r w:rsidR="00D0568B">
      <w:t>5</w:t>
    </w:r>
    <w:r w:rsidR="00FD2DBD">
      <w:t>/D/3</w:t>
    </w:r>
    <w:r w:rsidR="00F64D6D">
      <w:t>742</w:t>
    </w:r>
    <w:r w:rsidR="00FD2DBD">
      <w:t>/20</w:t>
    </w:r>
    <w:r w:rsidR="00F64D6D">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D3063C48"/>
    <w:lvl w:ilvl="0" w:tplc="AE488D3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15:restartNumberingAfterBreak="0">
    <w:nsid w:val="00000002"/>
    <w:multiLevelType w:val="multilevel"/>
    <w:tmpl w:val="01A8DAE6"/>
    <w:lvl w:ilvl="0">
      <w:start w:val="1"/>
      <w:numFmt w:val="decimal"/>
      <w:lvlText w:val="%1."/>
      <w:lvlJc w:val="left"/>
      <w:pPr>
        <w:ind w:left="1689" w:hanging="555"/>
      </w:pPr>
      <w:rPr>
        <w:rFonts w:hint="default"/>
        <w:b w:val="0"/>
      </w:rPr>
    </w:lvl>
    <w:lvl w:ilvl="1">
      <w:start w:val="2"/>
      <w:numFmt w:val="decimal"/>
      <w:isLgl/>
      <w:lvlText w:val="%1.%2"/>
      <w:lvlJc w:val="left"/>
      <w:pPr>
        <w:ind w:left="1494" w:hanging="360"/>
      </w:pPr>
      <w:rPr>
        <w:rFonts w:hint="default"/>
        <w:b w:val="0"/>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1854" w:hanging="72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214" w:hanging="108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574" w:hanging="1440"/>
      </w:pPr>
      <w:rPr>
        <w:rFonts w:hint="default"/>
      </w:rPr>
    </w:lvl>
  </w:abstractNum>
  <w:abstractNum w:abstractNumId="2" w15:restartNumberingAfterBreak="0">
    <w:nsid w:val="00000003"/>
    <w:multiLevelType w:val="multilevel"/>
    <w:tmpl w:val="C4C06F56"/>
    <w:lvl w:ilvl="0">
      <w:start w:val="2"/>
      <w:numFmt w:val="decimal"/>
      <w:lvlText w:val="%1"/>
      <w:lvlJc w:val="left"/>
      <w:pPr>
        <w:ind w:left="360" w:hanging="360"/>
      </w:pPr>
      <w:rPr>
        <w:rFonts w:eastAsia="SimSun" w:hint="default"/>
      </w:rPr>
    </w:lvl>
    <w:lvl w:ilvl="1">
      <w:start w:val="6"/>
      <w:numFmt w:val="decimal"/>
      <w:lvlText w:val="%1.%2"/>
      <w:lvlJc w:val="left"/>
      <w:pPr>
        <w:ind w:left="1494" w:hanging="360"/>
      </w:pPr>
      <w:rPr>
        <w:rFonts w:eastAsia="SimSun" w:hint="default"/>
      </w:rPr>
    </w:lvl>
    <w:lvl w:ilvl="2">
      <w:start w:val="1"/>
      <w:numFmt w:val="decimal"/>
      <w:lvlText w:val="%1.%2.%3"/>
      <w:lvlJc w:val="left"/>
      <w:pPr>
        <w:ind w:left="2988" w:hanging="720"/>
      </w:pPr>
      <w:rPr>
        <w:rFonts w:eastAsia="SimSun" w:hint="default"/>
      </w:rPr>
    </w:lvl>
    <w:lvl w:ilvl="3">
      <w:start w:val="1"/>
      <w:numFmt w:val="decimal"/>
      <w:lvlText w:val="%1.%2.%3.%4"/>
      <w:lvlJc w:val="left"/>
      <w:pPr>
        <w:ind w:left="4122" w:hanging="720"/>
      </w:pPr>
      <w:rPr>
        <w:rFonts w:eastAsia="SimSun" w:hint="default"/>
      </w:rPr>
    </w:lvl>
    <w:lvl w:ilvl="4">
      <w:start w:val="1"/>
      <w:numFmt w:val="decimal"/>
      <w:lvlText w:val="%1.%2.%3.%4.%5"/>
      <w:lvlJc w:val="left"/>
      <w:pPr>
        <w:ind w:left="5256" w:hanging="720"/>
      </w:pPr>
      <w:rPr>
        <w:rFonts w:eastAsia="SimSun" w:hint="default"/>
      </w:rPr>
    </w:lvl>
    <w:lvl w:ilvl="5">
      <w:start w:val="1"/>
      <w:numFmt w:val="decimal"/>
      <w:lvlText w:val="%1.%2.%3.%4.%5.%6"/>
      <w:lvlJc w:val="left"/>
      <w:pPr>
        <w:ind w:left="6750" w:hanging="1080"/>
      </w:pPr>
      <w:rPr>
        <w:rFonts w:eastAsia="SimSun" w:hint="default"/>
      </w:rPr>
    </w:lvl>
    <w:lvl w:ilvl="6">
      <w:start w:val="1"/>
      <w:numFmt w:val="decimal"/>
      <w:lvlText w:val="%1.%2.%3.%4.%5.%6.%7"/>
      <w:lvlJc w:val="left"/>
      <w:pPr>
        <w:ind w:left="7884" w:hanging="1080"/>
      </w:pPr>
      <w:rPr>
        <w:rFonts w:eastAsia="SimSun" w:hint="default"/>
      </w:rPr>
    </w:lvl>
    <w:lvl w:ilvl="7">
      <w:start w:val="1"/>
      <w:numFmt w:val="decimal"/>
      <w:lvlText w:val="%1.%2.%3.%4.%5.%6.%7.%8"/>
      <w:lvlJc w:val="left"/>
      <w:pPr>
        <w:ind w:left="9378" w:hanging="1440"/>
      </w:pPr>
      <w:rPr>
        <w:rFonts w:eastAsia="SimSun" w:hint="default"/>
      </w:rPr>
    </w:lvl>
    <w:lvl w:ilvl="8">
      <w:start w:val="1"/>
      <w:numFmt w:val="decimal"/>
      <w:lvlText w:val="%1.%2.%3.%4.%5.%6.%7.%8.%9"/>
      <w:lvlJc w:val="left"/>
      <w:pPr>
        <w:ind w:left="10512" w:hanging="1440"/>
      </w:pPr>
      <w:rPr>
        <w:rFonts w:eastAsia="SimSun" w:hint="default"/>
      </w:rPr>
    </w:lvl>
  </w:abstractNum>
  <w:abstractNum w:abstractNumId="3" w15:restartNumberingAfterBreak="0">
    <w:nsid w:val="00000004"/>
    <w:multiLevelType w:val="multilevel"/>
    <w:tmpl w:val="5E043E3C"/>
    <w:lvl w:ilvl="0">
      <w:start w:val="2"/>
      <w:numFmt w:val="decimal"/>
      <w:lvlText w:val="%1"/>
      <w:lvlJc w:val="left"/>
      <w:pPr>
        <w:ind w:left="360" w:hanging="360"/>
      </w:pPr>
      <w:rPr>
        <w:rFonts w:hint="default"/>
      </w:rPr>
    </w:lvl>
    <w:lvl w:ilvl="1">
      <w:start w:val="4"/>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 w15:restartNumberingAfterBreak="0">
    <w:nsid w:val="00000005"/>
    <w:multiLevelType w:val="multilevel"/>
    <w:tmpl w:val="0409001D"/>
    <w:lvl w:ilvl="0">
      <w:start w:val="1"/>
      <w:numFmt w:val="decimal"/>
      <w:lvlText w:val="%1)"/>
      <w:lvlJc w:val="left"/>
      <w:pPr>
        <w:tabs>
          <w:tab w:val="left" w:pos="360"/>
        </w:tabs>
        <w:ind w:left="360" w:hanging="360"/>
      </w:pPr>
    </w:lvl>
    <w:lvl w:ilvl="1">
      <w:start w:val="1"/>
      <w:numFmt w:val="lowerLetter"/>
      <w:lvlText w:val="%2)"/>
      <w:lvlJc w:val="left"/>
      <w:pPr>
        <w:tabs>
          <w:tab w:val="left" w:pos="720"/>
        </w:tabs>
        <w:ind w:left="720" w:hanging="360"/>
      </w:pPr>
    </w:lvl>
    <w:lvl w:ilvl="2">
      <w:start w:val="1"/>
      <w:numFmt w:val="lowerRoman"/>
      <w:lvlText w:val="%3)"/>
      <w:lvlJc w:val="left"/>
      <w:pPr>
        <w:tabs>
          <w:tab w:val="left" w:pos="1080"/>
        </w:tabs>
        <w:ind w:left="1080" w:hanging="360"/>
      </w:pPr>
    </w:lvl>
    <w:lvl w:ilvl="3">
      <w:start w:val="1"/>
      <w:numFmt w:val="decimal"/>
      <w:lvlText w:val="(%4)"/>
      <w:lvlJc w:val="left"/>
      <w:pPr>
        <w:tabs>
          <w:tab w:val="left" w:pos="1440"/>
        </w:tabs>
        <w:ind w:left="1440" w:hanging="360"/>
      </w:pPr>
    </w:lvl>
    <w:lvl w:ilvl="4">
      <w:start w:val="1"/>
      <w:numFmt w:val="lowerLetter"/>
      <w:lvlText w:val="(%5)"/>
      <w:lvlJc w:val="left"/>
      <w:pPr>
        <w:tabs>
          <w:tab w:val="left" w:pos="1800"/>
        </w:tabs>
        <w:ind w:left="1800" w:hanging="360"/>
      </w:pPr>
    </w:lvl>
    <w:lvl w:ilvl="5">
      <w:start w:val="1"/>
      <w:numFmt w:val="lowerRoman"/>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5" w15:restartNumberingAfterBreak="0">
    <w:nsid w:val="00000006"/>
    <w:multiLevelType w:val="hybridMultilevel"/>
    <w:tmpl w:val="DBCEF8C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00000007"/>
    <w:multiLevelType w:val="hybridMultilevel"/>
    <w:tmpl w:val="F9803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497EC7CC"/>
    <w:lvl w:ilvl="0" w:tplc="FAE4B376">
      <w:start w:val="1"/>
      <w:numFmt w:val="bullet"/>
      <w:pStyle w:val="Bullet2G"/>
      <w:lvlText w:val="•"/>
      <w:lvlJc w:val="left"/>
      <w:pPr>
        <w:tabs>
          <w:tab w:val="left" w:pos="2268"/>
        </w:tabs>
        <w:ind w:left="2268" w:hanging="170"/>
      </w:pPr>
      <w:rPr>
        <w:rFonts w:ascii="Times New Roman" w:hAnsi="Times New Roman" w:cs="Times New Roman" w:hint="default"/>
      </w:rPr>
    </w:lvl>
    <w:lvl w:ilvl="1" w:tplc="04090003" w:tentative="1">
      <w:start w:val="1"/>
      <w:numFmt w:val="bullet"/>
      <w:lvlText w:val="o"/>
      <w:lvlJc w:val="left"/>
      <w:pPr>
        <w:tabs>
          <w:tab w:val="left" w:pos="1440"/>
        </w:tabs>
        <w:ind w:left="1440" w:hanging="360"/>
      </w:pPr>
      <w:rPr>
        <w:rFonts w:ascii="Courier New" w:hAnsi="Courier New" w:hint="default"/>
      </w:rPr>
    </w:lvl>
    <w:lvl w:ilvl="2" w:tplc="04090005" w:tentative="1">
      <w:start w:val="1"/>
      <w:numFmt w:val="bullet"/>
      <w:lvlText w:val=""/>
      <w:lvlJc w:val="left"/>
      <w:pPr>
        <w:tabs>
          <w:tab w:val="left" w:pos="2160"/>
        </w:tabs>
        <w:ind w:left="2160" w:hanging="360"/>
      </w:pPr>
      <w:rPr>
        <w:rFonts w:ascii="Wingdings" w:hAnsi="Wingdings" w:hint="default"/>
      </w:rPr>
    </w:lvl>
    <w:lvl w:ilvl="3" w:tplc="04090001" w:tentative="1">
      <w:start w:val="1"/>
      <w:numFmt w:val="bullet"/>
      <w:lvlText w:val=""/>
      <w:lvlJc w:val="left"/>
      <w:pPr>
        <w:tabs>
          <w:tab w:val="left" w:pos="2880"/>
        </w:tabs>
        <w:ind w:left="2880" w:hanging="360"/>
      </w:pPr>
      <w:rPr>
        <w:rFonts w:ascii="Symbol" w:hAnsi="Symbol" w:hint="default"/>
      </w:rPr>
    </w:lvl>
    <w:lvl w:ilvl="4" w:tplc="04090003" w:tentative="1">
      <w:start w:val="1"/>
      <w:numFmt w:val="bullet"/>
      <w:lvlText w:val="o"/>
      <w:lvlJc w:val="left"/>
      <w:pPr>
        <w:tabs>
          <w:tab w:val="left" w:pos="3600"/>
        </w:tabs>
        <w:ind w:left="3600" w:hanging="360"/>
      </w:pPr>
      <w:rPr>
        <w:rFonts w:ascii="Courier New" w:hAnsi="Courier New" w:hint="default"/>
      </w:rPr>
    </w:lvl>
    <w:lvl w:ilvl="5" w:tplc="04090005" w:tentative="1">
      <w:start w:val="1"/>
      <w:numFmt w:val="bullet"/>
      <w:lvlText w:val=""/>
      <w:lvlJc w:val="left"/>
      <w:pPr>
        <w:tabs>
          <w:tab w:val="left" w:pos="4320"/>
        </w:tabs>
        <w:ind w:left="4320" w:hanging="360"/>
      </w:pPr>
      <w:rPr>
        <w:rFonts w:ascii="Wingdings" w:hAnsi="Wingdings" w:hint="default"/>
      </w:rPr>
    </w:lvl>
    <w:lvl w:ilvl="6" w:tplc="04090001" w:tentative="1">
      <w:start w:val="1"/>
      <w:numFmt w:val="bullet"/>
      <w:lvlText w:val=""/>
      <w:lvlJc w:val="left"/>
      <w:pPr>
        <w:tabs>
          <w:tab w:val="left" w:pos="5040"/>
        </w:tabs>
        <w:ind w:left="5040" w:hanging="360"/>
      </w:pPr>
      <w:rPr>
        <w:rFonts w:ascii="Symbol" w:hAnsi="Symbol" w:hint="default"/>
      </w:rPr>
    </w:lvl>
    <w:lvl w:ilvl="7" w:tplc="04090003" w:tentative="1">
      <w:start w:val="1"/>
      <w:numFmt w:val="bullet"/>
      <w:lvlText w:val="o"/>
      <w:lvlJc w:val="left"/>
      <w:pPr>
        <w:tabs>
          <w:tab w:val="left" w:pos="5760"/>
        </w:tabs>
        <w:ind w:left="5760" w:hanging="360"/>
      </w:pPr>
      <w:rPr>
        <w:rFonts w:ascii="Courier New" w:hAnsi="Courier New" w:hint="default"/>
      </w:rPr>
    </w:lvl>
    <w:lvl w:ilvl="8" w:tplc="04090005" w:tentative="1">
      <w:start w:val="1"/>
      <w:numFmt w:val="bullet"/>
      <w:lvlText w:val=""/>
      <w:lvlJc w:val="left"/>
      <w:pPr>
        <w:tabs>
          <w:tab w:val="left" w:pos="6480"/>
        </w:tabs>
        <w:ind w:left="6480" w:hanging="360"/>
      </w:pPr>
      <w:rPr>
        <w:rFonts w:ascii="Wingdings" w:hAnsi="Wingdings" w:hint="default"/>
      </w:rPr>
    </w:lvl>
  </w:abstractNum>
  <w:abstractNum w:abstractNumId="8" w15:restartNumberingAfterBreak="0">
    <w:nsid w:val="00000009"/>
    <w:multiLevelType w:val="hybridMultilevel"/>
    <w:tmpl w:val="37982864"/>
    <w:lvl w:ilvl="0" w:tplc="73D4F5EE">
      <w:start w:val="14"/>
      <w:numFmt w:val="bullet"/>
      <w:lvlText w:val="–"/>
      <w:lvlJc w:val="left"/>
      <w:pPr>
        <w:ind w:left="405" w:hanging="360"/>
      </w:pPr>
      <w:rPr>
        <w:rFonts w:ascii="Times New Roman" w:eastAsia="Times New Roman" w:hAnsi="Times New Roman"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9" w15:restartNumberingAfterBreak="0">
    <w:nsid w:val="0000000A"/>
    <w:multiLevelType w:val="hybridMultilevel"/>
    <w:tmpl w:val="1E42311E"/>
    <w:lvl w:ilvl="0" w:tplc="AF9C6A16">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000000B"/>
    <w:multiLevelType w:val="hybridMultilevel"/>
    <w:tmpl w:val="FF0E5B48"/>
    <w:lvl w:ilvl="0" w:tplc="6D5E22D8">
      <w:start w:val="1"/>
      <w:numFmt w:val="bullet"/>
      <w:pStyle w:val="Bullet1G"/>
      <w:lvlText w:val="•"/>
      <w:lvlJc w:val="left"/>
      <w:pPr>
        <w:tabs>
          <w:tab w:val="left"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left" w:pos="1440"/>
        </w:tabs>
        <w:ind w:left="1440" w:hanging="360"/>
      </w:pPr>
      <w:rPr>
        <w:rFonts w:ascii="Courier New" w:hAnsi="Courier New" w:hint="default"/>
      </w:rPr>
    </w:lvl>
    <w:lvl w:ilvl="2" w:tplc="04090005" w:tentative="1">
      <w:start w:val="1"/>
      <w:numFmt w:val="bullet"/>
      <w:lvlText w:val=""/>
      <w:lvlJc w:val="left"/>
      <w:pPr>
        <w:tabs>
          <w:tab w:val="left" w:pos="2160"/>
        </w:tabs>
        <w:ind w:left="2160" w:hanging="360"/>
      </w:pPr>
      <w:rPr>
        <w:rFonts w:ascii="Wingdings" w:hAnsi="Wingdings" w:hint="default"/>
      </w:rPr>
    </w:lvl>
    <w:lvl w:ilvl="3" w:tplc="04090001" w:tentative="1">
      <w:start w:val="1"/>
      <w:numFmt w:val="bullet"/>
      <w:lvlText w:val=""/>
      <w:lvlJc w:val="left"/>
      <w:pPr>
        <w:tabs>
          <w:tab w:val="left" w:pos="2880"/>
        </w:tabs>
        <w:ind w:left="2880" w:hanging="360"/>
      </w:pPr>
      <w:rPr>
        <w:rFonts w:ascii="Symbol" w:hAnsi="Symbol" w:hint="default"/>
      </w:rPr>
    </w:lvl>
    <w:lvl w:ilvl="4" w:tplc="04090003" w:tentative="1">
      <w:start w:val="1"/>
      <w:numFmt w:val="bullet"/>
      <w:lvlText w:val="o"/>
      <w:lvlJc w:val="left"/>
      <w:pPr>
        <w:tabs>
          <w:tab w:val="left" w:pos="3600"/>
        </w:tabs>
        <w:ind w:left="3600" w:hanging="360"/>
      </w:pPr>
      <w:rPr>
        <w:rFonts w:ascii="Courier New" w:hAnsi="Courier New" w:hint="default"/>
      </w:rPr>
    </w:lvl>
    <w:lvl w:ilvl="5" w:tplc="04090005" w:tentative="1">
      <w:start w:val="1"/>
      <w:numFmt w:val="bullet"/>
      <w:lvlText w:val=""/>
      <w:lvlJc w:val="left"/>
      <w:pPr>
        <w:tabs>
          <w:tab w:val="left" w:pos="4320"/>
        </w:tabs>
        <w:ind w:left="4320" w:hanging="360"/>
      </w:pPr>
      <w:rPr>
        <w:rFonts w:ascii="Wingdings" w:hAnsi="Wingdings" w:hint="default"/>
      </w:rPr>
    </w:lvl>
    <w:lvl w:ilvl="6" w:tplc="04090001" w:tentative="1">
      <w:start w:val="1"/>
      <w:numFmt w:val="bullet"/>
      <w:lvlText w:val=""/>
      <w:lvlJc w:val="left"/>
      <w:pPr>
        <w:tabs>
          <w:tab w:val="left" w:pos="5040"/>
        </w:tabs>
        <w:ind w:left="5040" w:hanging="360"/>
      </w:pPr>
      <w:rPr>
        <w:rFonts w:ascii="Symbol" w:hAnsi="Symbol" w:hint="default"/>
      </w:rPr>
    </w:lvl>
    <w:lvl w:ilvl="7" w:tplc="04090003" w:tentative="1">
      <w:start w:val="1"/>
      <w:numFmt w:val="bullet"/>
      <w:lvlText w:val="o"/>
      <w:lvlJc w:val="left"/>
      <w:pPr>
        <w:tabs>
          <w:tab w:val="left" w:pos="5760"/>
        </w:tabs>
        <w:ind w:left="5760" w:hanging="360"/>
      </w:pPr>
      <w:rPr>
        <w:rFonts w:ascii="Courier New" w:hAnsi="Courier New" w:hint="default"/>
      </w:rPr>
    </w:lvl>
    <w:lvl w:ilvl="8" w:tplc="04090005" w:tentative="1">
      <w:start w:val="1"/>
      <w:numFmt w:val="bullet"/>
      <w:lvlText w:val=""/>
      <w:lvlJc w:val="left"/>
      <w:pPr>
        <w:tabs>
          <w:tab w:val="left" w:pos="6480"/>
        </w:tabs>
        <w:ind w:left="6480" w:hanging="360"/>
      </w:pPr>
      <w:rPr>
        <w:rFonts w:ascii="Wingdings" w:hAnsi="Wingdings" w:hint="default"/>
      </w:rPr>
    </w:lvl>
  </w:abstractNum>
  <w:abstractNum w:abstractNumId="11" w15:restartNumberingAfterBreak="0">
    <w:nsid w:val="0000000C"/>
    <w:multiLevelType w:val="multilevel"/>
    <w:tmpl w:val="877AF692"/>
    <w:lvl w:ilvl="0">
      <w:start w:val="2"/>
      <w:numFmt w:val="decimal"/>
      <w:lvlText w:val="%1"/>
      <w:lvlJc w:val="left"/>
      <w:pPr>
        <w:ind w:left="360" w:hanging="360"/>
      </w:pPr>
      <w:rPr>
        <w:rFonts w:hint="default"/>
        <w:sz w:val="20"/>
      </w:rPr>
    </w:lvl>
    <w:lvl w:ilvl="1">
      <w:start w:val="8"/>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12" w15:restartNumberingAfterBreak="0">
    <w:nsid w:val="0000000D"/>
    <w:multiLevelType w:val="multilevel"/>
    <w:tmpl w:val="07C09C5C"/>
    <w:lvl w:ilvl="0">
      <w:start w:val="1"/>
      <w:numFmt w:val="decimal"/>
      <w:lvlText w:val="%1."/>
      <w:lvlJc w:val="left"/>
      <w:pPr>
        <w:ind w:left="1689" w:hanging="555"/>
      </w:pPr>
      <w:rPr>
        <w:rFonts w:hint="default"/>
      </w:rPr>
    </w:lvl>
    <w:lvl w:ilvl="1">
      <w:start w:val="1"/>
      <w:numFmt w:val="decimal"/>
      <w:isLgl/>
      <w:lvlText w:val="%1.%2"/>
      <w:lvlJc w:val="left"/>
      <w:pPr>
        <w:ind w:left="1494" w:hanging="360"/>
      </w:pPr>
      <w:rPr>
        <w:rFonts w:hint="default"/>
        <w:b w:val="0"/>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1854" w:hanging="72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214" w:hanging="108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574" w:hanging="1440"/>
      </w:pPr>
      <w:rPr>
        <w:rFonts w:hint="default"/>
      </w:rPr>
    </w:lvl>
  </w:abstractNum>
  <w:abstractNum w:abstractNumId="13" w15:restartNumberingAfterBreak="0">
    <w:nsid w:val="0000000E"/>
    <w:multiLevelType w:val="multilevel"/>
    <w:tmpl w:val="BCEAD844"/>
    <w:lvl w:ilvl="0">
      <w:start w:val="1"/>
      <w:numFmt w:val="decimal"/>
      <w:lvlText w:val="%1"/>
      <w:lvlJc w:val="left"/>
      <w:pPr>
        <w:ind w:left="555" w:hanging="555"/>
      </w:pPr>
      <w:rPr>
        <w:rFonts w:hint="default"/>
      </w:rPr>
    </w:lvl>
    <w:lvl w:ilvl="1">
      <w:start w:val="1"/>
      <w:numFmt w:val="decimal"/>
      <w:lvlText w:val="%1.%2"/>
      <w:lvlJc w:val="left"/>
      <w:pPr>
        <w:ind w:left="239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4" w15:restartNumberingAfterBreak="0">
    <w:nsid w:val="0000000F"/>
    <w:multiLevelType w:val="hybridMultilevel"/>
    <w:tmpl w:val="E6D4F9D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multilevel"/>
    <w:tmpl w:val="B3C04630"/>
    <w:lvl w:ilvl="0">
      <w:start w:val="2"/>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6" w15:restartNumberingAfterBreak="0">
    <w:nsid w:val="00000011"/>
    <w:multiLevelType w:val="multilevel"/>
    <w:tmpl w:val="5BA64AE4"/>
    <w:lvl w:ilvl="0">
      <w:start w:val="2"/>
      <w:numFmt w:val="decimal"/>
      <w:lvlText w:val="%1"/>
      <w:lvlJc w:val="left"/>
      <w:pPr>
        <w:ind w:left="360" w:hanging="360"/>
      </w:pPr>
      <w:rPr>
        <w:rFonts w:hint="default"/>
      </w:rPr>
    </w:lvl>
    <w:lvl w:ilvl="1">
      <w:start w:val="2"/>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7" w15:restartNumberingAfterBreak="0">
    <w:nsid w:val="00000012"/>
    <w:multiLevelType w:val="hybridMultilevel"/>
    <w:tmpl w:val="F6A22DEC"/>
    <w:lvl w:ilvl="0" w:tplc="561249C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0000001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0000014"/>
    <w:multiLevelType w:val="multilevel"/>
    <w:tmpl w:val="0409001F"/>
    <w:styleLink w:val="111111"/>
    <w:lvl w:ilvl="0">
      <w:start w:val="1"/>
      <w:numFmt w:val="decimal"/>
      <w:lvlText w:val="%1."/>
      <w:lvlJc w:val="left"/>
      <w:pPr>
        <w:tabs>
          <w:tab w:val="left" w:pos="360"/>
        </w:tabs>
        <w:ind w:left="360" w:hanging="360"/>
      </w:pPr>
    </w:lvl>
    <w:lvl w:ilvl="1">
      <w:start w:val="1"/>
      <w:numFmt w:val="decimal"/>
      <w:lvlText w:val="%1.%2."/>
      <w:lvlJc w:val="left"/>
      <w:pPr>
        <w:tabs>
          <w:tab w:val="left" w:pos="792"/>
        </w:tabs>
        <w:ind w:left="792" w:hanging="432"/>
      </w:pPr>
    </w:lvl>
    <w:lvl w:ilvl="2">
      <w:start w:val="1"/>
      <w:numFmt w:val="decimal"/>
      <w:lvlText w:val="%1.%2.%3."/>
      <w:lvlJc w:val="left"/>
      <w:pPr>
        <w:tabs>
          <w:tab w:val="left" w:pos="1224"/>
        </w:tabs>
        <w:ind w:left="1224" w:hanging="504"/>
      </w:pPr>
    </w:lvl>
    <w:lvl w:ilvl="3">
      <w:start w:val="1"/>
      <w:numFmt w:val="decimal"/>
      <w:lvlText w:val="%1.%2.%3.%4."/>
      <w:lvlJc w:val="left"/>
      <w:pPr>
        <w:tabs>
          <w:tab w:val="left" w:pos="1728"/>
        </w:tabs>
        <w:ind w:left="1728" w:hanging="648"/>
      </w:pPr>
    </w:lvl>
    <w:lvl w:ilvl="4">
      <w:start w:val="1"/>
      <w:numFmt w:val="decimal"/>
      <w:lvlText w:val="%1.%2.%3.%4.%5."/>
      <w:lvlJc w:val="left"/>
      <w:pPr>
        <w:tabs>
          <w:tab w:val="left" w:pos="2232"/>
        </w:tabs>
        <w:ind w:left="2232" w:hanging="792"/>
      </w:pPr>
    </w:lvl>
    <w:lvl w:ilvl="5">
      <w:start w:val="1"/>
      <w:numFmt w:val="decimal"/>
      <w:lvlText w:val="%1.%2.%3.%4.%5.%6."/>
      <w:lvlJc w:val="left"/>
      <w:pPr>
        <w:tabs>
          <w:tab w:val="left" w:pos="2736"/>
        </w:tabs>
        <w:ind w:left="2736" w:hanging="936"/>
      </w:pPr>
    </w:lvl>
    <w:lvl w:ilvl="6">
      <w:start w:val="1"/>
      <w:numFmt w:val="decimal"/>
      <w:lvlText w:val="%1.%2.%3.%4.%5.%6.%7."/>
      <w:lvlJc w:val="left"/>
      <w:pPr>
        <w:tabs>
          <w:tab w:val="left" w:pos="3240"/>
        </w:tabs>
        <w:ind w:left="3240" w:hanging="1080"/>
      </w:pPr>
    </w:lvl>
    <w:lvl w:ilvl="7">
      <w:start w:val="1"/>
      <w:numFmt w:val="decimal"/>
      <w:lvlText w:val="%1.%2.%3.%4.%5.%6.%7.%8."/>
      <w:lvlJc w:val="left"/>
      <w:pPr>
        <w:tabs>
          <w:tab w:val="left" w:pos="3744"/>
        </w:tabs>
        <w:ind w:left="3744" w:hanging="1224"/>
      </w:pPr>
    </w:lvl>
    <w:lvl w:ilvl="8">
      <w:start w:val="1"/>
      <w:numFmt w:val="decimal"/>
      <w:lvlText w:val="%1.%2.%3.%4.%5.%6.%7.%8.%9."/>
      <w:lvlJc w:val="left"/>
      <w:pPr>
        <w:tabs>
          <w:tab w:val="left" w:pos="4320"/>
        </w:tabs>
        <w:ind w:left="4320" w:hanging="1440"/>
      </w:pPr>
    </w:lvl>
  </w:abstractNum>
  <w:abstractNum w:abstractNumId="20" w15:restartNumberingAfterBreak="0">
    <w:nsid w:val="00000015"/>
    <w:multiLevelType w:val="multilevel"/>
    <w:tmpl w:val="C5E8FCD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b w:val="0"/>
        <w:bCs/>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1" w15:restartNumberingAfterBreak="0">
    <w:nsid w:val="00000016"/>
    <w:multiLevelType w:val="hybridMultilevel"/>
    <w:tmpl w:val="334088C2"/>
    <w:lvl w:ilvl="0" w:tplc="CDEC7886">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EDCEBC1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00000018"/>
    <w:multiLevelType w:val="multilevel"/>
    <w:tmpl w:val="64B04F5E"/>
    <w:lvl w:ilvl="0">
      <w:start w:val="2"/>
      <w:numFmt w:val="decimal"/>
      <w:lvlText w:val="%1"/>
      <w:lvlJc w:val="left"/>
      <w:pPr>
        <w:ind w:left="360" w:hanging="360"/>
      </w:pPr>
      <w:rPr>
        <w:rFonts w:hint="default"/>
      </w:rPr>
    </w:lvl>
    <w:lvl w:ilvl="1">
      <w:start w:val="10"/>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4" w15:restartNumberingAfterBreak="0">
    <w:nsid w:val="00000019"/>
    <w:multiLevelType w:val="multilevel"/>
    <w:tmpl w:val="870E837E"/>
    <w:lvl w:ilvl="0">
      <w:start w:val="2"/>
      <w:numFmt w:val="decimal"/>
      <w:lvlText w:val="%1"/>
      <w:lvlJc w:val="left"/>
      <w:pPr>
        <w:ind w:left="360" w:hanging="360"/>
      </w:pPr>
      <w:rPr>
        <w:rFonts w:eastAsia="SimSun" w:hint="default"/>
        <w:b w:val="0"/>
      </w:rPr>
    </w:lvl>
    <w:lvl w:ilvl="1">
      <w:start w:val="8"/>
      <w:numFmt w:val="decimal"/>
      <w:lvlText w:val="%1.%2"/>
      <w:lvlJc w:val="left"/>
      <w:pPr>
        <w:ind w:left="1494" w:hanging="360"/>
      </w:pPr>
      <w:rPr>
        <w:rFonts w:eastAsia="SimSun" w:hint="default"/>
        <w:b w:val="0"/>
      </w:rPr>
    </w:lvl>
    <w:lvl w:ilvl="2">
      <w:start w:val="1"/>
      <w:numFmt w:val="decimal"/>
      <w:lvlText w:val="%1.%2.%3"/>
      <w:lvlJc w:val="left"/>
      <w:pPr>
        <w:ind w:left="2988" w:hanging="720"/>
      </w:pPr>
      <w:rPr>
        <w:rFonts w:eastAsia="SimSun" w:hint="default"/>
        <w:b w:val="0"/>
      </w:rPr>
    </w:lvl>
    <w:lvl w:ilvl="3">
      <w:start w:val="1"/>
      <w:numFmt w:val="decimal"/>
      <w:lvlText w:val="%1.%2.%3.%4"/>
      <w:lvlJc w:val="left"/>
      <w:pPr>
        <w:ind w:left="4122" w:hanging="720"/>
      </w:pPr>
      <w:rPr>
        <w:rFonts w:eastAsia="SimSun" w:hint="default"/>
        <w:b w:val="0"/>
      </w:rPr>
    </w:lvl>
    <w:lvl w:ilvl="4">
      <w:start w:val="1"/>
      <w:numFmt w:val="decimal"/>
      <w:lvlText w:val="%1.%2.%3.%4.%5"/>
      <w:lvlJc w:val="left"/>
      <w:pPr>
        <w:ind w:left="5256" w:hanging="720"/>
      </w:pPr>
      <w:rPr>
        <w:rFonts w:eastAsia="SimSun" w:hint="default"/>
        <w:b w:val="0"/>
      </w:rPr>
    </w:lvl>
    <w:lvl w:ilvl="5">
      <w:start w:val="1"/>
      <w:numFmt w:val="decimal"/>
      <w:lvlText w:val="%1.%2.%3.%4.%5.%6"/>
      <w:lvlJc w:val="left"/>
      <w:pPr>
        <w:ind w:left="6750" w:hanging="1080"/>
      </w:pPr>
      <w:rPr>
        <w:rFonts w:eastAsia="SimSun" w:hint="default"/>
        <w:b w:val="0"/>
      </w:rPr>
    </w:lvl>
    <w:lvl w:ilvl="6">
      <w:start w:val="1"/>
      <w:numFmt w:val="decimal"/>
      <w:lvlText w:val="%1.%2.%3.%4.%5.%6.%7"/>
      <w:lvlJc w:val="left"/>
      <w:pPr>
        <w:ind w:left="7884" w:hanging="1080"/>
      </w:pPr>
      <w:rPr>
        <w:rFonts w:eastAsia="SimSun" w:hint="default"/>
        <w:b w:val="0"/>
      </w:rPr>
    </w:lvl>
    <w:lvl w:ilvl="7">
      <w:start w:val="1"/>
      <w:numFmt w:val="decimal"/>
      <w:lvlText w:val="%1.%2.%3.%4.%5.%6.%7.%8"/>
      <w:lvlJc w:val="left"/>
      <w:pPr>
        <w:ind w:left="9378" w:hanging="1440"/>
      </w:pPr>
      <w:rPr>
        <w:rFonts w:eastAsia="SimSun" w:hint="default"/>
        <w:b w:val="0"/>
      </w:rPr>
    </w:lvl>
    <w:lvl w:ilvl="8">
      <w:start w:val="1"/>
      <w:numFmt w:val="decimal"/>
      <w:lvlText w:val="%1.%2.%3.%4.%5.%6.%7.%8.%9"/>
      <w:lvlJc w:val="left"/>
      <w:pPr>
        <w:ind w:left="10512" w:hanging="1440"/>
      </w:pPr>
      <w:rPr>
        <w:rFonts w:eastAsia="SimSun" w:hint="default"/>
        <w:b w:val="0"/>
      </w:rPr>
    </w:lvl>
  </w:abstractNum>
  <w:abstractNum w:abstractNumId="25" w15:restartNumberingAfterBreak="0">
    <w:nsid w:val="0000001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0000001B"/>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0000001C"/>
    <w:multiLevelType w:val="multilevel"/>
    <w:tmpl w:val="EF58CC66"/>
    <w:lvl w:ilvl="0">
      <w:start w:val="2"/>
      <w:numFmt w:val="decimal"/>
      <w:lvlText w:val="%1"/>
      <w:lvlJc w:val="left"/>
      <w:pPr>
        <w:ind w:left="360" w:hanging="360"/>
      </w:pPr>
      <w:rPr>
        <w:rFonts w:hint="default"/>
      </w:rPr>
    </w:lvl>
    <w:lvl w:ilvl="1">
      <w:start w:val="1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8" w15:restartNumberingAfterBreak="0">
    <w:nsid w:val="0000001D"/>
    <w:multiLevelType w:val="multilevel"/>
    <w:tmpl w:val="8124E45E"/>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9" w15:restartNumberingAfterBreak="0">
    <w:nsid w:val="347A7BE0"/>
    <w:multiLevelType w:val="hybridMultilevel"/>
    <w:tmpl w:val="FFD08D26"/>
    <w:lvl w:ilvl="0" w:tplc="2FB47626">
      <w:start w:val="1"/>
      <w:numFmt w:val="decimal"/>
      <w:pStyle w:val="ParaNoG"/>
      <w:lvlText w:val="%1."/>
      <w:lvlJc w:val="left"/>
      <w:pPr>
        <w:tabs>
          <w:tab w:val="left"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left" w:pos="1440"/>
        </w:tabs>
        <w:ind w:left="1440" w:hanging="360"/>
      </w:pPr>
    </w:lvl>
    <w:lvl w:ilvl="2" w:tplc="0409001B" w:tentative="1">
      <w:start w:val="1"/>
      <w:numFmt w:val="lowerRoman"/>
      <w:lvlText w:val="%3."/>
      <w:lvlJc w:val="right"/>
      <w:pPr>
        <w:tabs>
          <w:tab w:val="left" w:pos="2160"/>
        </w:tabs>
        <w:ind w:left="2160" w:hanging="180"/>
      </w:pPr>
    </w:lvl>
    <w:lvl w:ilvl="3" w:tplc="0409000F" w:tentative="1">
      <w:start w:val="1"/>
      <w:numFmt w:val="decimal"/>
      <w:lvlText w:val="%4."/>
      <w:lvlJc w:val="left"/>
      <w:pPr>
        <w:tabs>
          <w:tab w:val="left" w:pos="2880"/>
        </w:tabs>
        <w:ind w:left="2880" w:hanging="360"/>
      </w:pPr>
    </w:lvl>
    <w:lvl w:ilvl="4" w:tplc="04090019" w:tentative="1">
      <w:start w:val="1"/>
      <w:numFmt w:val="lowerLetter"/>
      <w:lvlText w:val="%5."/>
      <w:lvlJc w:val="left"/>
      <w:pPr>
        <w:tabs>
          <w:tab w:val="left" w:pos="3600"/>
        </w:tabs>
        <w:ind w:left="3600" w:hanging="360"/>
      </w:pPr>
    </w:lvl>
    <w:lvl w:ilvl="5" w:tplc="0409001B" w:tentative="1">
      <w:start w:val="1"/>
      <w:numFmt w:val="lowerRoman"/>
      <w:lvlText w:val="%6."/>
      <w:lvlJc w:val="right"/>
      <w:pPr>
        <w:tabs>
          <w:tab w:val="left" w:pos="4320"/>
        </w:tabs>
        <w:ind w:left="4320" w:hanging="180"/>
      </w:pPr>
    </w:lvl>
    <w:lvl w:ilvl="6" w:tplc="0409000F" w:tentative="1">
      <w:start w:val="1"/>
      <w:numFmt w:val="decimal"/>
      <w:lvlText w:val="%7."/>
      <w:lvlJc w:val="left"/>
      <w:pPr>
        <w:tabs>
          <w:tab w:val="left" w:pos="5040"/>
        </w:tabs>
        <w:ind w:left="5040" w:hanging="360"/>
      </w:pPr>
    </w:lvl>
    <w:lvl w:ilvl="7" w:tplc="04090019" w:tentative="1">
      <w:start w:val="1"/>
      <w:numFmt w:val="lowerLetter"/>
      <w:lvlText w:val="%8."/>
      <w:lvlJc w:val="left"/>
      <w:pPr>
        <w:tabs>
          <w:tab w:val="left" w:pos="5760"/>
        </w:tabs>
        <w:ind w:left="5760" w:hanging="360"/>
      </w:pPr>
    </w:lvl>
    <w:lvl w:ilvl="8" w:tplc="0409001B" w:tentative="1">
      <w:start w:val="1"/>
      <w:numFmt w:val="lowerRoman"/>
      <w:lvlText w:val="%9."/>
      <w:lvlJc w:val="right"/>
      <w:pPr>
        <w:tabs>
          <w:tab w:val="left" w:pos="6480"/>
        </w:tabs>
        <w:ind w:left="6480" w:hanging="180"/>
      </w:pPr>
    </w:lvl>
  </w:abstractNum>
  <w:abstractNum w:abstractNumId="30" w15:restartNumberingAfterBreak="0">
    <w:nsid w:val="3E8B2A9A"/>
    <w:multiLevelType w:val="hybridMultilevel"/>
    <w:tmpl w:val="17D0DDEE"/>
    <w:lvl w:ilvl="0" w:tplc="A4E67F0C">
      <w:start w:val="1"/>
      <w:numFmt w:val="decimal"/>
      <w:lvlText w:val="%1)"/>
      <w:lvlJc w:val="left"/>
      <w:pPr>
        <w:ind w:left="1020" w:hanging="360"/>
      </w:pPr>
    </w:lvl>
    <w:lvl w:ilvl="1" w:tplc="644420BE">
      <w:start w:val="1"/>
      <w:numFmt w:val="decimal"/>
      <w:lvlText w:val="%2)"/>
      <w:lvlJc w:val="left"/>
      <w:pPr>
        <w:ind w:left="1020" w:hanging="360"/>
      </w:pPr>
    </w:lvl>
    <w:lvl w:ilvl="2" w:tplc="8264D990">
      <w:start w:val="1"/>
      <w:numFmt w:val="decimal"/>
      <w:lvlText w:val="%3)"/>
      <w:lvlJc w:val="left"/>
      <w:pPr>
        <w:ind w:left="1020" w:hanging="360"/>
      </w:pPr>
    </w:lvl>
    <w:lvl w:ilvl="3" w:tplc="16704A06">
      <w:start w:val="1"/>
      <w:numFmt w:val="decimal"/>
      <w:lvlText w:val="%4)"/>
      <w:lvlJc w:val="left"/>
      <w:pPr>
        <w:ind w:left="1020" w:hanging="360"/>
      </w:pPr>
    </w:lvl>
    <w:lvl w:ilvl="4" w:tplc="21C028D0">
      <w:start w:val="1"/>
      <w:numFmt w:val="decimal"/>
      <w:lvlText w:val="%5)"/>
      <w:lvlJc w:val="left"/>
      <w:pPr>
        <w:ind w:left="1020" w:hanging="360"/>
      </w:pPr>
    </w:lvl>
    <w:lvl w:ilvl="5" w:tplc="41221292">
      <w:start w:val="1"/>
      <w:numFmt w:val="decimal"/>
      <w:lvlText w:val="%6)"/>
      <w:lvlJc w:val="left"/>
      <w:pPr>
        <w:ind w:left="1020" w:hanging="360"/>
      </w:pPr>
    </w:lvl>
    <w:lvl w:ilvl="6" w:tplc="E370EDAE">
      <w:start w:val="1"/>
      <w:numFmt w:val="decimal"/>
      <w:lvlText w:val="%7)"/>
      <w:lvlJc w:val="left"/>
      <w:pPr>
        <w:ind w:left="1020" w:hanging="360"/>
      </w:pPr>
    </w:lvl>
    <w:lvl w:ilvl="7" w:tplc="C1C8C5D6">
      <w:start w:val="1"/>
      <w:numFmt w:val="decimal"/>
      <w:lvlText w:val="%8)"/>
      <w:lvlJc w:val="left"/>
      <w:pPr>
        <w:ind w:left="1020" w:hanging="360"/>
      </w:pPr>
    </w:lvl>
    <w:lvl w:ilvl="8" w:tplc="220A4E22">
      <w:start w:val="1"/>
      <w:numFmt w:val="decimal"/>
      <w:lvlText w:val="%9)"/>
      <w:lvlJc w:val="left"/>
      <w:pPr>
        <w:ind w:left="1020" w:hanging="360"/>
      </w:pPr>
    </w:lvl>
  </w:abstractNum>
  <w:abstractNum w:abstractNumId="31" w15:restartNumberingAfterBreak="0">
    <w:nsid w:val="45231CE5"/>
    <w:multiLevelType w:val="multilevel"/>
    <w:tmpl w:val="FF0AE6C8"/>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b w:val="0"/>
        <w:bCs/>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32" w15:restartNumberingAfterBreak="0">
    <w:nsid w:val="7C8F4A66"/>
    <w:multiLevelType w:val="multilevel"/>
    <w:tmpl w:val="F36E83E8"/>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num w:numId="1" w16cid:durableId="886572602">
    <w:abstractNumId w:val="10"/>
  </w:num>
  <w:num w:numId="2" w16cid:durableId="955060407">
    <w:abstractNumId w:val="7"/>
  </w:num>
  <w:num w:numId="3" w16cid:durableId="938217788">
    <w:abstractNumId w:val="29"/>
  </w:num>
  <w:num w:numId="4" w16cid:durableId="2033221374">
    <w:abstractNumId w:val="19"/>
  </w:num>
  <w:num w:numId="5" w16cid:durableId="248392415">
    <w:abstractNumId w:val="25"/>
  </w:num>
  <w:num w:numId="6" w16cid:durableId="1795362329">
    <w:abstractNumId w:val="13"/>
  </w:num>
  <w:num w:numId="7" w16cid:durableId="887763015">
    <w:abstractNumId w:val="18"/>
  </w:num>
  <w:num w:numId="8" w16cid:durableId="192155509">
    <w:abstractNumId w:val="4"/>
  </w:num>
  <w:num w:numId="9" w16cid:durableId="1286696521">
    <w:abstractNumId w:val="8"/>
  </w:num>
  <w:num w:numId="10" w16cid:durableId="558781553">
    <w:abstractNumId w:val="12"/>
  </w:num>
  <w:num w:numId="11" w16cid:durableId="32000960">
    <w:abstractNumId w:val="26"/>
  </w:num>
  <w:num w:numId="12" w16cid:durableId="2118912286">
    <w:abstractNumId w:val="24"/>
  </w:num>
  <w:num w:numId="13" w16cid:durableId="1343236388">
    <w:abstractNumId w:val="2"/>
  </w:num>
  <w:num w:numId="14" w16cid:durableId="544878471">
    <w:abstractNumId w:val="3"/>
  </w:num>
  <w:num w:numId="15" w16cid:durableId="2042585653">
    <w:abstractNumId w:val="16"/>
  </w:num>
  <w:num w:numId="16" w16cid:durableId="812525359">
    <w:abstractNumId w:val="21"/>
  </w:num>
  <w:num w:numId="17" w16cid:durableId="331954442">
    <w:abstractNumId w:val="1"/>
  </w:num>
  <w:num w:numId="18" w16cid:durableId="1864518274">
    <w:abstractNumId w:val="14"/>
  </w:num>
  <w:num w:numId="19" w16cid:durableId="1996377999">
    <w:abstractNumId w:val="22"/>
  </w:num>
  <w:num w:numId="20" w16cid:durableId="2017145260">
    <w:abstractNumId w:val="20"/>
  </w:num>
  <w:num w:numId="21" w16cid:durableId="471948442">
    <w:abstractNumId w:val="9"/>
  </w:num>
  <w:num w:numId="22" w16cid:durableId="965430942">
    <w:abstractNumId w:val="15"/>
  </w:num>
  <w:num w:numId="23" w16cid:durableId="2008553978">
    <w:abstractNumId w:val="11"/>
  </w:num>
  <w:num w:numId="24" w16cid:durableId="1682387708">
    <w:abstractNumId w:val="23"/>
  </w:num>
  <w:num w:numId="25" w16cid:durableId="1293711261">
    <w:abstractNumId w:val="27"/>
  </w:num>
  <w:num w:numId="26" w16cid:durableId="251014775">
    <w:abstractNumId w:val="0"/>
  </w:num>
  <w:num w:numId="27" w16cid:durableId="1053698167">
    <w:abstractNumId w:val="17"/>
  </w:num>
  <w:num w:numId="28" w16cid:durableId="1818105221">
    <w:abstractNumId w:val="28"/>
  </w:num>
  <w:num w:numId="29" w16cid:durableId="386608705">
    <w:abstractNumId w:val="6"/>
  </w:num>
  <w:num w:numId="30" w16cid:durableId="346057025">
    <w:abstractNumId w:val="5"/>
  </w:num>
  <w:num w:numId="31" w16cid:durableId="1630941864">
    <w:abstractNumId w:val="32"/>
  </w:num>
  <w:num w:numId="32" w16cid:durableId="2127234658">
    <w:abstractNumId w:val="31"/>
  </w:num>
  <w:num w:numId="33" w16cid:durableId="2615162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bordersDoNotSurroundHeader/>
  <w:bordersDoNotSurroundFooter/>
  <w:proofState w:spelling="clean"/>
  <w:documentProtection w:edit="trackedChanges" w:enforcement="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9F5"/>
    <w:rsid w:val="00001263"/>
    <w:rsid w:val="00001332"/>
    <w:rsid w:val="0000178C"/>
    <w:rsid w:val="0000333B"/>
    <w:rsid w:val="000034AF"/>
    <w:rsid w:val="00003703"/>
    <w:rsid w:val="0000380F"/>
    <w:rsid w:val="00003FA5"/>
    <w:rsid w:val="00004C55"/>
    <w:rsid w:val="00006CA9"/>
    <w:rsid w:val="000075BC"/>
    <w:rsid w:val="000105AE"/>
    <w:rsid w:val="00010D49"/>
    <w:rsid w:val="00011D22"/>
    <w:rsid w:val="00012497"/>
    <w:rsid w:val="00012A2E"/>
    <w:rsid w:val="000146ED"/>
    <w:rsid w:val="00014B69"/>
    <w:rsid w:val="00014F97"/>
    <w:rsid w:val="00016378"/>
    <w:rsid w:val="000169DF"/>
    <w:rsid w:val="000175E7"/>
    <w:rsid w:val="00017B0A"/>
    <w:rsid w:val="00017B6E"/>
    <w:rsid w:val="00017CA0"/>
    <w:rsid w:val="000202DC"/>
    <w:rsid w:val="00020AE1"/>
    <w:rsid w:val="00020D6C"/>
    <w:rsid w:val="0002137E"/>
    <w:rsid w:val="0002189A"/>
    <w:rsid w:val="000231B0"/>
    <w:rsid w:val="00023510"/>
    <w:rsid w:val="000248B5"/>
    <w:rsid w:val="00024E5F"/>
    <w:rsid w:val="00024EFE"/>
    <w:rsid w:val="000250CB"/>
    <w:rsid w:val="00025B57"/>
    <w:rsid w:val="00025C13"/>
    <w:rsid w:val="0002642C"/>
    <w:rsid w:val="00027CFE"/>
    <w:rsid w:val="0003120F"/>
    <w:rsid w:val="00031FA9"/>
    <w:rsid w:val="0003292A"/>
    <w:rsid w:val="00033121"/>
    <w:rsid w:val="00035A8A"/>
    <w:rsid w:val="000361AC"/>
    <w:rsid w:val="000369E3"/>
    <w:rsid w:val="00036E0C"/>
    <w:rsid w:val="00037AA4"/>
    <w:rsid w:val="0004021F"/>
    <w:rsid w:val="0004131F"/>
    <w:rsid w:val="00041452"/>
    <w:rsid w:val="00041BCF"/>
    <w:rsid w:val="00044F64"/>
    <w:rsid w:val="0004520B"/>
    <w:rsid w:val="00045D86"/>
    <w:rsid w:val="00046A4B"/>
    <w:rsid w:val="0005097E"/>
    <w:rsid w:val="00051953"/>
    <w:rsid w:val="00051B8B"/>
    <w:rsid w:val="000526F9"/>
    <w:rsid w:val="000536D9"/>
    <w:rsid w:val="00053821"/>
    <w:rsid w:val="000546E9"/>
    <w:rsid w:val="0005531E"/>
    <w:rsid w:val="0005548F"/>
    <w:rsid w:val="00055C11"/>
    <w:rsid w:val="0006053B"/>
    <w:rsid w:val="000614DD"/>
    <w:rsid w:val="00063D53"/>
    <w:rsid w:val="000658AA"/>
    <w:rsid w:val="00065EE0"/>
    <w:rsid w:val="000666F6"/>
    <w:rsid w:val="00067B0D"/>
    <w:rsid w:val="000702D5"/>
    <w:rsid w:val="0007112F"/>
    <w:rsid w:val="00071687"/>
    <w:rsid w:val="00071849"/>
    <w:rsid w:val="00071E02"/>
    <w:rsid w:val="0007340B"/>
    <w:rsid w:val="00074153"/>
    <w:rsid w:val="000743FD"/>
    <w:rsid w:val="00074B4E"/>
    <w:rsid w:val="000754F6"/>
    <w:rsid w:val="00076CD1"/>
    <w:rsid w:val="00076E4D"/>
    <w:rsid w:val="00081103"/>
    <w:rsid w:val="0008255E"/>
    <w:rsid w:val="0008299E"/>
    <w:rsid w:val="00082D29"/>
    <w:rsid w:val="00083797"/>
    <w:rsid w:val="00084F52"/>
    <w:rsid w:val="00085E23"/>
    <w:rsid w:val="00090191"/>
    <w:rsid w:val="00092A59"/>
    <w:rsid w:val="0009350B"/>
    <w:rsid w:val="00094FC5"/>
    <w:rsid w:val="000956FD"/>
    <w:rsid w:val="0009642D"/>
    <w:rsid w:val="00097ACD"/>
    <w:rsid w:val="000A031F"/>
    <w:rsid w:val="000A0CD6"/>
    <w:rsid w:val="000A1478"/>
    <w:rsid w:val="000A167B"/>
    <w:rsid w:val="000A265F"/>
    <w:rsid w:val="000A4060"/>
    <w:rsid w:val="000A4646"/>
    <w:rsid w:val="000A51AB"/>
    <w:rsid w:val="000A5F69"/>
    <w:rsid w:val="000A6408"/>
    <w:rsid w:val="000A64C4"/>
    <w:rsid w:val="000A6935"/>
    <w:rsid w:val="000A6C29"/>
    <w:rsid w:val="000A7123"/>
    <w:rsid w:val="000B1B0C"/>
    <w:rsid w:val="000B27D6"/>
    <w:rsid w:val="000B4B5B"/>
    <w:rsid w:val="000B587C"/>
    <w:rsid w:val="000B61E2"/>
    <w:rsid w:val="000B6651"/>
    <w:rsid w:val="000B6964"/>
    <w:rsid w:val="000B7D53"/>
    <w:rsid w:val="000C0029"/>
    <w:rsid w:val="000C03A8"/>
    <w:rsid w:val="000C04C7"/>
    <w:rsid w:val="000C0D90"/>
    <w:rsid w:val="000C24D5"/>
    <w:rsid w:val="000C3EBA"/>
    <w:rsid w:val="000C5A9F"/>
    <w:rsid w:val="000C7112"/>
    <w:rsid w:val="000C7AB3"/>
    <w:rsid w:val="000D195D"/>
    <w:rsid w:val="000D1C80"/>
    <w:rsid w:val="000D24A5"/>
    <w:rsid w:val="000D29B9"/>
    <w:rsid w:val="000D3413"/>
    <w:rsid w:val="000D3BD4"/>
    <w:rsid w:val="000D3E32"/>
    <w:rsid w:val="000D3EA6"/>
    <w:rsid w:val="000D3EFE"/>
    <w:rsid w:val="000D4344"/>
    <w:rsid w:val="000D4F52"/>
    <w:rsid w:val="000D5691"/>
    <w:rsid w:val="000D5B81"/>
    <w:rsid w:val="000D5C29"/>
    <w:rsid w:val="000D5EFB"/>
    <w:rsid w:val="000D6B0E"/>
    <w:rsid w:val="000D6D5C"/>
    <w:rsid w:val="000D739E"/>
    <w:rsid w:val="000E0C52"/>
    <w:rsid w:val="000E276D"/>
    <w:rsid w:val="000E27BE"/>
    <w:rsid w:val="000E4539"/>
    <w:rsid w:val="000E4BD9"/>
    <w:rsid w:val="000E4BFB"/>
    <w:rsid w:val="000E4F49"/>
    <w:rsid w:val="000E6D0D"/>
    <w:rsid w:val="000E7E8A"/>
    <w:rsid w:val="000F067B"/>
    <w:rsid w:val="000F0B3A"/>
    <w:rsid w:val="000F1B76"/>
    <w:rsid w:val="000F31C2"/>
    <w:rsid w:val="000F3378"/>
    <w:rsid w:val="000F4216"/>
    <w:rsid w:val="000F57CE"/>
    <w:rsid w:val="000F584F"/>
    <w:rsid w:val="000F5A34"/>
    <w:rsid w:val="000F6904"/>
    <w:rsid w:val="000F7221"/>
    <w:rsid w:val="001008EA"/>
    <w:rsid w:val="00101320"/>
    <w:rsid w:val="00102F2E"/>
    <w:rsid w:val="00103645"/>
    <w:rsid w:val="00104F7D"/>
    <w:rsid w:val="00105120"/>
    <w:rsid w:val="00105A06"/>
    <w:rsid w:val="001064A4"/>
    <w:rsid w:val="001076E8"/>
    <w:rsid w:val="00107A75"/>
    <w:rsid w:val="00107F32"/>
    <w:rsid w:val="00107F42"/>
    <w:rsid w:val="00114867"/>
    <w:rsid w:val="0011516E"/>
    <w:rsid w:val="001171CE"/>
    <w:rsid w:val="0011784B"/>
    <w:rsid w:val="00121EBF"/>
    <w:rsid w:val="001236DF"/>
    <w:rsid w:val="00123E73"/>
    <w:rsid w:val="00124B93"/>
    <w:rsid w:val="001256F7"/>
    <w:rsid w:val="00126AC7"/>
    <w:rsid w:val="00126F09"/>
    <w:rsid w:val="0012701D"/>
    <w:rsid w:val="001275C9"/>
    <w:rsid w:val="00130F25"/>
    <w:rsid w:val="0013380A"/>
    <w:rsid w:val="00133B4D"/>
    <w:rsid w:val="00133D74"/>
    <w:rsid w:val="00135D60"/>
    <w:rsid w:val="00135E6D"/>
    <w:rsid w:val="00136608"/>
    <w:rsid w:val="00137CFC"/>
    <w:rsid w:val="00141ED3"/>
    <w:rsid w:val="001436C5"/>
    <w:rsid w:val="001440AE"/>
    <w:rsid w:val="0014442C"/>
    <w:rsid w:val="00146FC4"/>
    <w:rsid w:val="001475EB"/>
    <w:rsid w:val="00147773"/>
    <w:rsid w:val="001479A1"/>
    <w:rsid w:val="00151798"/>
    <w:rsid w:val="00152730"/>
    <w:rsid w:val="00152B10"/>
    <w:rsid w:val="00152DA2"/>
    <w:rsid w:val="00154E6E"/>
    <w:rsid w:val="001554F6"/>
    <w:rsid w:val="00156A16"/>
    <w:rsid w:val="00156FFB"/>
    <w:rsid w:val="00157624"/>
    <w:rsid w:val="00160BB9"/>
    <w:rsid w:val="0016199B"/>
    <w:rsid w:val="00161C25"/>
    <w:rsid w:val="0016202A"/>
    <w:rsid w:val="00162773"/>
    <w:rsid w:val="00164AB6"/>
    <w:rsid w:val="00166DD5"/>
    <w:rsid w:val="0016738F"/>
    <w:rsid w:val="001675AB"/>
    <w:rsid w:val="00167BD5"/>
    <w:rsid w:val="00167EBC"/>
    <w:rsid w:val="00170632"/>
    <w:rsid w:val="0017350F"/>
    <w:rsid w:val="0017401B"/>
    <w:rsid w:val="00174A2C"/>
    <w:rsid w:val="00175008"/>
    <w:rsid w:val="00175DD8"/>
    <w:rsid w:val="00177134"/>
    <w:rsid w:val="001778B6"/>
    <w:rsid w:val="00177A07"/>
    <w:rsid w:val="00177AE3"/>
    <w:rsid w:val="00180043"/>
    <w:rsid w:val="00180573"/>
    <w:rsid w:val="00181969"/>
    <w:rsid w:val="00182241"/>
    <w:rsid w:val="00183079"/>
    <w:rsid w:val="0018346C"/>
    <w:rsid w:val="00183633"/>
    <w:rsid w:val="0018433B"/>
    <w:rsid w:val="00187F75"/>
    <w:rsid w:val="00190D47"/>
    <w:rsid w:val="00190E9C"/>
    <w:rsid w:val="00190EE7"/>
    <w:rsid w:val="00190F00"/>
    <w:rsid w:val="00190F7E"/>
    <w:rsid w:val="00191657"/>
    <w:rsid w:val="0019188E"/>
    <w:rsid w:val="001922AB"/>
    <w:rsid w:val="00195327"/>
    <w:rsid w:val="00195C06"/>
    <w:rsid w:val="00195C1D"/>
    <w:rsid w:val="0019606D"/>
    <w:rsid w:val="001975EC"/>
    <w:rsid w:val="001A181F"/>
    <w:rsid w:val="001A20FF"/>
    <w:rsid w:val="001A25ED"/>
    <w:rsid w:val="001A4A42"/>
    <w:rsid w:val="001A55A3"/>
    <w:rsid w:val="001A5E71"/>
    <w:rsid w:val="001A6D5F"/>
    <w:rsid w:val="001A7D37"/>
    <w:rsid w:val="001B03BC"/>
    <w:rsid w:val="001B1127"/>
    <w:rsid w:val="001B1BE1"/>
    <w:rsid w:val="001B1CCA"/>
    <w:rsid w:val="001B2499"/>
    <w:rsid w:val="001B2C4C"/>
    <w:rsid w:val="001B2DB2"/>
    <w:rsid w:val="001B3232"/>
    <w:rsid w:val="001B3B64"/>
    <w:rsid w:val="001B7014"/>
    <w:rsid w:val="001C0207"/>
    <w:rsid w:val="001C06F2"/>
    <w:rsid w:val="001C1063"/>
    <w:rsid w:val="001C1273"/>
    <w:rsid w:val="001C1533"/>
    <w:rsid w:val="001C1724"/>
    <w:rsid w:val="001C1912"/>
    <w:rsid w:val="001C1DA5"/>
    <w:rsid w:val="001C4E95"/>
    <w:rsid w:val="001C58B6"/>
    <w:rsid w:val="001C5A56"/>
    <w:rsid w:val="001C5EB9"/>
    <w:rsid w:val="001C7E37"/>
    <w:rsid w:val="001C7E76"/>
    <w:rsid w:val="001D1F71"/>
    <w:rsid w:val="001D2356"/>
    <w:rsid w:val="001D3D6D"/>
    <w:rsid w:val="001D42FD"/>
    <w:rsid w:val="001D561C"/>
    <w:rsid w:val="001D56EE"/>
    <w:rsid w:val="001D5A69"/>
    <w:rsid w:val="001D704A"/>
    <w:rsid w:val="001D737F"/>
    <w:rsid w:val="001D7AB6"/>
    <w:rsid w:val="001E002A"/>
    <w:rsid w:val="001E019B"/>
    <w:rsid w:val="001E1596"/>
    <w:rsid w:val="001E16B2"/>
    <w:rsid w:val="001E1D56"/>
    <w:rsid w:val="001E2348"/>
    <w:rsid w:val="001E24B2"/>
    <w:rsid w:val="001E2A5A"/>
    <w:rsid w:val="001E3321"/>
    <w:rsid w:val="001E52D7"/>
    <w:rsid w:val="001E7906"/>
    <w:rsid w:val="001F11AC"/>
    <w:rsid w:val="001F1218"/>
    <w:rsid w:val="001F14B1"/>
    <w:rsid w:val="001F1E80"/>
    <w:rsid w:val="001F2D0B"/>
    <w:rsid w:val="001F35C7"/>
    <w:rsid w:val="001F498A"/>
    <w:rsid w:val="001F52E3"/>
    <w:rsid w:val="001F5781"/>
    <w:rsid w:val="001F6705"/>
    <w:rsid w:val="001F6EF0"/>
    <w:rsid w:val="001F6F81"/>
    <w:rsid w:val="001F7A3C"/>
    <w:rsid w:val="001F7CE9"/>
    <w:rsid w:val="00200118"/>
    <w:rsid w:val="0020090E"/>
    <w:rsid w:val="002018E5"/>
    <w:rsid w:val="0020335B"/>
    <w:rsid w:val="00203E68"/>
    <w:rsid w:val="002044FD"/>
    <w:rsid w:val="00205211"/>
    <w:rsid w:val="0020648D"/>
    <w:rsid w:val="00206865"/>
    <w:rsid w:val="0020692D"/>
    <w:rsid w:val="002073FD"/>
    <w:rsid w:val="00207E8B"/>
    <w:rsid w:val="00210469"/>
    <w:rsid w:val="002109C8"/>
    <w:rsid w:val="0021213B"/>
    <w:rsid w:val="002129A4"/>
    <w:rsid w:val="002129C1"/>
    <w:rsid w:val="0021426D"/>
    <w:rsid w:val="00215C04"/>
    <w:rsid w:val="00215CF5"/>
    <w:rsid w:val="00215DFC"/>
    <w:rsid w:val="00215E01"/>
    <w:rsid w:val="00217910"/>
    <w:rsid w:val="00220D20"/>
    <w:rsid w:val="00222EDA"/>
    <w:rsid w:val="002230C3"/>
    <w:rsid w:val="00223A4E"/>
    <w:rsid w:val="00225750"/>
    <w:rsid w:val="00225CE1"/>
    <w:rsid w:val="0022624E"/>
    <w:rsid w:val="00226356"/>
    <w:rsid w:val="00226727"/>
    <w:rsid w:val="00226A75"/>
    <w:rsid w:val="00230E76"/>
    <w:rsid w:val="00231426"/>
    <w:rsid w:val="00231B33"/>
    <w:rsid w:val="00231C02"/>
    <w:rsid w:val="00231CFB"/>
    <w:rsid w:val="00232B8B"/>
    <w:rsid w:val="00233F06"/>
    <w:rsid w:val="00234117"/>
    <w:rsid w:val="00235E35"/>
    <w:rsid w:val="00236EA4"/>
    <w:rsid w:val="00237163"/>
    <w:rsid w:val="00237896"/>
    <w:rsid w:val="002406CA"/>
    <w:rsid w:val="002407EE"/>
    <w:rsid w:val="00241D62"/>
    <w:rsid w:val="00241F80"/>
    <w:rsid w:val="00242888"/>
    <w:rsid w:val="0024288F"/>
    <w:rsid w:val="00243714"/>
    <w:rsid w:val="00243E96"/>
    <w:rsid w:val="002440ED"/>
    <w:rsid w:val="002474EA"/>
    <w:rsid w:val="002475A8"/>
    <w:rsid w:val="002479E5"/>
    <w:rsid w:val="00247C9E"/>
    <w:rsid w:val="00247EA1"/>
    <w:rsid w:val="00247F6B"/>
    <w:rsid w:val="0025030C"/>
    <w:rsid w:val="00250347"/>
    <w:rsid w:val="00250540"/>
    <w:rsid w:val="00250582"/>
    <w:rsid w:val="00250ACB"/>
    <w:rsid w:val="002512EF"/>
    <w:rsid w:val="00252AAD"/>
    <w:rsid w:val="00252DF2"/>
    <w:rsid w:val="00254E3D"/>
    <w:rsid w:val="002551E6"/>
    <w:rsid w:val="0025582B"/>
    <w:rsid w:val="00255B8D"/>
    <w:rsid w:val="00256346"/>
    <w:rsid w:val="00256435"/>
    <w:rsid w:val="00257E1C"/>
    <w:rsid w:val="002605BB"/>
    <w:rsid w:val="00260F86"/>
    <w:rsid w:val="0026185E"/>
    <w:rsid w:val="002621AD"/>
    <w:rsid w:val="002629B5"/>
    <w:rsid w:val="00262F6F"/>
    <w:rsid w:val="002651BF"/>
    <w:rsid w:val="0026570E"/>
    <w:rsid w:val="00266DE3"/>
    <w:rsid w:val="00266EDA"/>
    <w:rsid w:val="002671FD"/>
    <w:rsid w:val="00267B3C"/>
    <w:rsid w:val="0027002D"/>
    <w:rsid w:val="0027084E"/>
    <w:rsid w:val="00270D1F"/>
    <w:rsid w:val="002717B4"/>
    <w:rsid w:val="00272643"/>
    <w:rsid w:val="002756AE"/>
    <w:rsid w:val="00276380"/>
    <w:rsid w:val="002766EE"/>
    <w:rsid w:val="00276DB1"/>
    <w:rsid w:val="00277203"/>
    <w:rsid w:val="0027770D"/>
    <w:rsid w:val="00280039"/>
    <w:rsid w:val="0028042D"/>
    <w:rsid w:val="0028045C"/>
    <w:rsid w:val="00280AF2"/>
    <w:rsid w:val="002816B5"/>
    <w:rsid w:val="00281738"/>
    <w:rsid w:val="00281C15"/>
    <w:rsid w:val="00282355"/>
    <w:rsid w:val="00284672"/>
    <w:rsid w:val="00285DB2"/>
    <w:rsid w:val="00286B73"/>
    <w:rsid w:val="0028711D"/>
    <w:rsid w:val="00287C11"/>
    <w:rsid w:val="002900EF"/>
    <w:rsid w:val="0029085E"/>
    <w:rsid w:val="002911F7"/>
    <w:rsid w:val="002917AF"/>
    <w:rsid w:val="00291CDE"/>
    <w:rsid w:val="00292218"/>
    <w:rsid w:val="00292262"/>
    <w:rsid w:val="00292650"/>
    <w:rsid w:val="00292A96"/>
    <w:rsid w:val="00292F15"/>
    <w:rsid w:val="002930B2"/>
    <w:rsid w:val="00293F6B"/>
    <w:rsid w:val="002941A3"/>
    <w:rsid w:val="00295999"/>
    <w:rsid w:val="00295E7C"/>
    <w:rsid w:val="00296042"/>
    <w:rsid w:val="002968F3"/>
    <w:rsid w:val="002975CC"/>
    <w:rsid w:val="00297702"/>
    <w:rsid w:val="00297ED8"/>
    <w:rsid w:val="002A04E7"/>
    <w:rsid w:val="002A2762"/>
    <w:rsid w:val="002A2C70"/>
    <w:rsid w:val="002A4381"/>
    <w:rsid w:val="002A57E2"/>
    <w:rsid w:val="002B15F9"/>
    <w:rsid w:val="002B2A82"/>
    <w:rsid w:val="002B32ED"/>
    <w:rsid w:val="002B33ED"/>
    <w:rsid w:val="002B41F3"/>
    <w:rsid w:val="002B4B1E"/>
    <w:rsid w:val="002B4E26"/>
    <w:rsid w:val="002B4FD9"/>
    <w:rsid w:val="002B5E81"/>
    <w:rsid w:val="002B70A5"/>
    <w:rsid w:val="002B79F6"/>
    <w:rsid w:val="002B7A34"/>
    <w:rsid w:val="002C01F6"/>
    <w:rsid w:val="002C05FF"/>
    <w:rsid w:val="002C0721"/>
    <w:rsid w:val="002C0D18"/>
    <w:rsid w:val="002C2337"/>
    <w:rsid w:val="002C3576"/>
    <w:rsid w:val="002C3843"/>
    <w:rsid w:val="002C40A8"/>
    <w:rsid w:val="002C4166"/>
    <w:rsid w:val="002C60F3"/>
    <w:rsid w:val="002C7AEF"/>
    <w:rsid w:val="002C7F04"/>
    <w:rsid w:val="002D17F0"/>
    <w:rsid w:val="002D1884"/>
    <w:rsid w:val="002D40D4"/>
    <w:rsid w:val="002D4879"/>
    <w:rsid w:val="002D4ECC"/>
    <w:rsid w:val="002D79AF"/>
    <w:rsid w:val="002E18A1"/>
    <w:rsid w:val="002E20CB"/>
    <w:rsid w:val="002E5E3B"/>
    <w:rsid w:val="002E6412"/>
    <w:rsid w:val="002E653F"/>
    <w:rsid w:val="002E66DC"/>
    <w:rsid w:val="002E6A3C"/>
    <w:rsid w:val="002E77F3"/>
    <w:rsid w:val="002E7ED2"/>
    <w:rsid w:val="002F07D1"/>
    <w:rsid w:val="002F19E9"/>
    <w:rsid w:val="002F2D9C"/>
    <w:rsid w:val="002F3F83"/>
    <w:rsid w:val="002F404B"/>
    <w:rsid w:val="002F48A2"/>
    <w:rsid w:val="002F4CE5"/>
    <w:rsid w:val="002F50F2"/>
    <w:rsid w:val="002F539B"/>
    <w:rsid w:val="003003A2"/>
    <w:rsid w:val="00301640"/>
    <w:rsid w:val="003019CF"/>
    <w:rsid w:val="00301BED"/>
    <w:rsid w:val="00302170"/>
    <w:rsid w:val="003021A5"/>
    <w:rsid w:val="003032A7"/>
    <w:rsid w:val="00305458"/>
    <w:rsid w:val="00305562"/>
    <w:rsid w:val="00305B2F"/>
    <w:rsid w:val="00305B62"/>
    <w:rsid w:val="00306345"/>
    <w:rsid w:val="00306F9A"/>
    <w:rsid w:val="00310310"/>
    <w:rsid w:val="00311687"/>
    <w:rsid w:val="0031171A"/>
    <w:rsid w:val="00311EA1"/>
    <w:rsid w:val="0031220E"/>
    <w:rsid w:val="00312331"/>
    <w:rsid w:val="003123C3"/>
    <w:rsid w:val="0031347A"/>
    <w:rsid w:val="003139C0"/>
    <w:rsid w:val="003153BA"/>
    <w:rsid w:val="00315B28"/>
    <w:rsid w:val="00317292"/>
    <w:rsid w:val="003173FF"/>
    <w:rsid w:val="00321A99"/>
    <w:rsid w:val="0032238E"/>
    <w:rsid w:val="00322B4B"/>
    <w:rsid w:val="00324EA2"/>
    <w:rsid w:val="00324F9B"/>
    <w:rsid w:val="00325DA3"/>
    <w:rsid w:val="0032614B"/>
    <w:rsid w:val="0032731B"/>
    <w:rsid w:val="00330534"/>
    <w:rsid w:val="0033062F"/>
    <w:rsid w:val="00332600"/>
    <w:rsid w:val="003331AE"/>
    <w:rsid w:val="003359BC"/>
    <w:rsid w:val="003361A5"/>
    <w:rsid w:val="0033734C"/>
    <w:rsid w:val="00340123"/>
    <w:rsid w:val="00340D01"/>
    <w:rsid w:val="00341255"/>
    <w:rsid w:val="003424EA"/>
    <w:rsid w:val="00343960"/>
    <w:rsid w:val="00343F90"/>
    <w:rsid w:val="003460BC"/>
    <w:rsid w:val="00347244"/>
    <w:rsid w:val="00347B8A"/>
    <w:rsid w:val="003500C4"/>
    <w:rsid w:val="00350410"/>
    <w:rsid w:val="00350B9B"/>
    <w:rsid w:val="0035180E"/>
    <w:rsid w:val="0035294B"/>
    <w:rsid w:val="00352A98"/>
    <w:rsid w:val="00352D1A"/>
    <w:rsid w:val="00353C49"/>
    <w:rsid w:val="00354CE0"/>
    <w:rsid w:val="00356600"/>
    <w:rsid w:val="0035661A"/>
    <w:rsid w:val="00356965"/>
    <w:rsid w:val="00357B34"/>
    <w:rsid w:val="00360511"/>
    <w:rsid w:val="00360B84"/>
    <w:rsid w:val="00361016"/>
    <w:rsid w:val="00364279"/>
    <w:rsid w:val="00364E5E"/>
    <w:rsid w:val="003672A6"/>
    <w:rsid w:val="0036754F"/>
    <w:rsid w:val="003679DC"/>
    <w:rsid w:val="003704EE"/>
    <w:rsid w:val="00370E96"/>
    <w:rsid w:val="003719D5"/>
    <w:rsid w:val="00371ED6"/>
    <w:rsid w:val="00372CE2"/>
    <w:rsid w:val="00372F1B"/>
    <w:rsid w:val="00375EC0"/>
    <w:rsid w:val="00376432"/>
    <w:rsid w:val="00376FEE"/>
    <w:rsid w:val="00377482"/>
    <w:rsid w:val="00380795"/>
    <w:rsid w:val="0038268A"/>
    <w:rsid w:val="00383309"/>
    <w:rsid w:val="003858FE"/>
    <w:rsid w:val="00386F0A"/>
    <w:rsid w:val="003902B0"/>
    <w:rsid w:val="00391024"/>
    <w:rsid w:val="0039117D"/>
    <w:rsid w:val="003917F0"/>
    <w:rsid w:val="00392F06"/>
    <w:rsid w:val="00393454"/>
    <w:rsid w:val="00393A50"/>
    <w:rsid w:val="003944B2"/>
    <w:rsid w:val="0039675E"/>
    <w:rsid w:val="00396D46"/>
    <w:rsid w:val="00397171"/>
    <w:rsid w:val="003A0786"/>
    <w:rsid w:val="003A1083"/>
    <w:rsid w:val="003A11B9"/>
    <w:rsid w:val="003A5C35"/>
    <w:rsid w:val="003A6A0B"/>
    <w:rsid w:val="003B0491"/>
    <w:rsid w:val="003B0C24"/>
    <w:rsid w:val="003B25A5"/>
    <w:rsid w:val="003B2FCE"/>
    <w:rsid w:val="003B303C"/>
    <w:rsid w:val="003B30BD"/>
    <w:rsid w:val="003B3E5E"/>
    <w:rsid w:val="003B492C"/>
    <w:rsid w:val="003B4ABB"/>
    <w:rsid w:val="003B5231"/>
    <w:rsid w:val="003B57F4"/>
    <w:rsid w:val="003B6660"/>
    <w:rsid w:val="003B6F96"/>
    <w:rsid w:val="003B7E1C"/>
    <w:rsid w:val="003C0644"/>
    <w:rsid w:val="003C0C77"/>
    <w:rsid w:val="003C1A38"/>
    <w:rsid w:val="003C1A77"/>
    <w:rsid w:val="003C1C74"/>
    <w:rsid w:val="003C2748"/>
    <w:rsid w:val="003C2E07"/>
    <w:rsid w:val="003C359F"/>
    <w:rsid w:val="003C4C0B"/>
    <w:rsid w:val="003C5735"/>
    <w:rsid w:val="003C6F41"/>
    <w:rsid w:val="003D010E"/>
    <w:rsid w:val="003D1AFD"/>
    <w:rsid w:val="003D2CDF"/>
    <w:rsid w:val="003D2DD4"/>
    <w:rsid w:val="003D36AA"/>
    <w:rsid w:val="003D41C8"/>
    <w:rsid w:val="003D4DB1"/>
    <w:rsid w:val="003D525C"/>
    <w:rsid w:val="003D5A76"/>
    <w:rsid w:val="003D6275"/>
    <w:rsid w:val="003D644B"/>
    <w:rsid w:val="003D710B"/>
    <w:rsid w:val="003E0B77"/>
    <w:rsid w:val="003E1284"/>
    <w:rsid w:val="003E1DA8"/>
    <w:rsid w:val="003E242B"/>
    <w:rsid w:val="003E30BB"/>
    <w:rsid w:val="003E35EC"/>
    <w:rsid w:val="003E42F8"/>
    <w:rsid w:val="003E4840"/>
    <w:rsid w:val="003E4F2A"/>
    <w:rsid w:val="003E67B5"/>
    <w:rsid w:val="003E6AEC"/>
    <w:rsid w:val="003E708B"/>
    <w:rsid w:val="003E7F12"/>
    <w:rsid w:val="003E7F1E"/>
    <w:rsid w:val="003F03E4"/>
    <w:rsid w:val="003F04BF"/>
    <w:rsid w:val="003F08E1"/>
    <w:rsid w:val="003F1AB6"/>
    <w:rsid w:val="003F26CD"/>
    <w:rsid w:val="003F2951"/>
    <w:rsid w:val="003F3FCC"/>
    <w:rsid w:val="003F4586"/>
    <w:rsid w:val="003F4D03"/>
    <w:rsid w:val="003F58BE"/>
    <w:rsid w:val="003F5DA4"/>
    <w:rsid w:val="003F5EA8"/>
    <w:rsid w:val="003F6204"/>
    <w:rsid w:val="003F63A7"/>
    <w:rsid w:val="003F77DF"/>
    <w:rsid w:val="003F7C72"/>
    <w:rsid w:val="00403CD8"/>
    <w:rsid w:val="00404721"/>
    <w:rsid w:val="00404C7B"/>
    <w:rsid w:val="0040530F"/>
    <w:rsid w:val="00405503"/>
    <w:rsid w:val="0040704B"/>
    <w:rsid w:val="004076B9"/>
    <w:rsid w:val="00407E2F"/>
    <w:rsid w:val="00407E8A"/>
    <w:rsid w:val="00411013"/>
    <w:rsid w:val="0041103B"/>
    <w:rsid w:val="004122FD"/>
    <w:rsid w:val="00413685"/>
    <w:rsid w:val="00413E13"/>
    <w:rsid w:val="0041467A"/>
    <w:rsid w:val="00414B06"/>
    <w:rsid w:val="00414EAC"/>
    <w:rsid w:val="00415A09"/>
    <w:rsid w:val="00415AAF"/>
    <w:rsid w:val="00415F15"/>
    <w:rsid w:val="0041620D"/>
    <w:rsid w:val="00416400"/>
    <w:rsid w:val="00416C0F"/>
    <w:rsid w:val="00417EBD"/>
    <w:rsid w:val="00420180"/>
    <w:rsid w:val="00420A83"/>
    <w:rsid w:val="00421891"/>
    <w:rsid w:val="00422910"/>
    <w:rsid w:val="00423088"/>
    <w:rsid w:val="0042318C"/>
    <w:rsid w:val="00423F77"/>
    <w:rsid w:val="004246FE"/>
    <w:rsid w:val="00424741"/>
    <w:rsid w:val="00424B0C"/>
    <w:rsid w:val="00425F9D"/>
    <w:rsid w:val="004263E7"/>
    <w:rsid w:val="0042707E"/>
    <w:rsid w:val="004271F9"/>
    <w:rsid w:val="0042743C"/>
    <w:rsid w:val="0043105B"/>
    <w:rsid w:val="00432365"/>
    <w:rsid w:val="00432505"/>
    <w:rsid w:val="00432650"/>
    <w:rsid w:val="004328EE"/>
    <w:rsid w:val="00434188"/>
    <w:rsid w:val="00435E88"/>
    <w:rsid w:val="00436BE1"/>
    <w:rsid w:val="004377D8"/>
    <w:rsid w:val="004378C2"/>
    <w:rsid w:val="004407A5"/>
    <w:rsid w:val="00440D28"/>
    <w:rsid w:val="00440F77"/>
    <w:rsid w:val="004416F6"/>
    <w:rsid w:val="0044220C"/>
    <w:rsid w:val="004423F7"/>
    <w:rsid w:val="00442680"/>
    <w:rsid w:val="00442996"/>
    <w:rsid w:val="0044348B"/>
    <w:rsid w:val="00443A07"/>
    <w:rsid w:val="00444480"/>
    <w:rsid w:val="00444EFE"/>
    <w:rsid w:val="004455C6"/>
    <w:rsid w:val="004460C2"/>
    <w:rsid w:val="0044632C"/>
    <w:rsid w:val="0045105C"/>
    <w:rsid w:val="00451A76"/>
    <w:rsid w:val="00451D50"/>
    <w:rsid w:val="004523C4"/>
    <w:rsid w:val="004525A7"/>
    <w:rsid w:val="00452CAA"/>
    <w:rsid w:val="004531D8"/>
    <w:rsid w:val="004531DE"/>
    <w:rsid w:val="0045361F"/>
    <w:rsid w:val="00454E8D"/>
    <w:rsid w:val="0045520F"/>
    <w:rsid w:val="0045792C"/>
    <w:rsid w:val="00460428"/>
    <w:rsid w:val="00460A9F"/>
    <w:rsid w:val="00461396"/>
    <w:rsid w:val="00462C18"/>
    <w:rsid w:val="0046311E"/>
    <w:rsid w:val="0046456F"/>
    <w:rsid w:val="00464F35"/>
    <w:rsid w:val="004652AB"/>
    <w:rsid w:val="00465F88"/>
    <w:rsid w:val="00466ED8"/>
    <w:rsid w:val="00470CF7"/>
    <w:rsid w:val="00470F3C"/>
    <w:rsid w:val="00471722"/>
    <w:rsid w:val="00472E00"/>
    <w:rsid w:val="00473987"/>
    <w:rsid w:val="00473B46"/>
    <w:rsid w:val="004744DB"/>
    <w:rsid w:val="00477091"/>
    <w:rsid w:val="004774FF"/>
    <w:rsid w:val="004779D9"/>
    <w:rsid w:val="00477BE2"/>
    <w:rsid w:val="00477DB8"/>
    <w:rsid w:val="00477F59"/>
    <w:rsid w:val="00480DF2"/>
    <w:rsid w:val="004844F4"/>
    <w:rsid w:val="00484A0A"/>
    <w:rsid w:val="00485ED4"/>
    <w:rsid w:val="0048616B"/>
    <w:rsid w:val="00487073"/>
    <w:rsid w:val="004874A5"/>
    <w:rsid w:val="004901E8"/>
    <w:rsid w:val="00490366"/>
    <w:rsid w:val="004911AC"/>
    <w:rsid w:val="004912D8"/>
    <w:rsid w:val="00491D8A"/>
    <w:rsid w:val="00492553"/>
    <w:rsid w:val="00492A3C"/>
    <w:rsid w:val="00493C52"/>
    <w:rsid w:val="004946DC"/>
    <w:rsid w:val="00495EB4"/>
    <w:rsid w:val="0049638B"/>
    <w:rsid w:val="00496913"/>
    <w:rsid w:val="004A4724"/>
    <w:rsid w:val="004A4A51"/>
    <w:rsid w:val="004A560D"/>
    <w:rsid w:val="004A5938"/>
    <w:rsid w:val="004A6BA2"/>
    <w:rsid w:val="004A6F4C"/>
    <w:rsid w:val="004B0C25"/>
    <w:rsid w:val="004B1111"/>
    <w:rsid w:val="004B112E"/>
    <w:rsid w:val="004B1A87"/>
    <w:rsid w:val="004B1E42"/>
    <w:rsid w:val="004B2678"/>
    <w:rsid w:val="004B2E50"/>
    <w:rsid w:val="004B3734"/>
    <w:rsid w:val="004B376D"/>
    <w:rsid w:val="004B380F"/>
    <w:rsid w:val="004B68D3"/>
    <w:rsid w:val="004B6B05"/>
    <w:rsid w:val="004B7A20"/>
    <w:rsid w:val="004B7A6B"/>
    <w:rsid w:val="004B7CB5"/>
    <w:rsid w:val="004B7CB7"/>
    <w:rsid w:val="004C00D5"/>
    <w:rsid w:val="004C2B3F"/>
    <w:rsid w:val="004C4EC5"/>
    <w:rsid w:val="004C4F9A"/>
    <w:rsid w:val="004C5246"/>
    <w:rsid w:val="004C54E5"/>
    <w:rsid w:val="004C66A4"/>
    <w:rsid w:val="004C78EA"/>
    <w:rsid w:val="004C7D00"/>
    <w:rsid w:val="004D045A"/>
    <w:rsid w:val="004D0A9C"/>
    <w:rsid w:val="004D1AD6"/>
    <w:rsid w:val="004D1AED"/>
    <w:rsid w:val="004D3DC2"/>
    <w:rsid w:val="004D4034"/>
    <w:rsid w:val="004D4468"/>
    <w:rsid w:val="004D4B6C"/>
    <w:rsid w:val="004D52E1"/>
    <w:rsid w:val="004D5FCD"/>
    <w:rsid w:val="004D6959"/>
    <w:rsid w:val="004E70E6"/>
    <w:rsid w:val="004F0CDF"/>
    <w:rsid w:val="004F47C3"/>
    <w:rsid w:val="004F4A92"/>
    <w:rsid w:val="004F62AF"/>
    <w:rsid w:val="004F727E"/>
    <w:rsid w:val="004F76F5"/>
    <w:rsid w:val="004F7888"/>
    <w:rsid w:val="004F7F33"/>
    <w:rsid w:val="005000F4"/>
    <w:rsid w:val="005006D0"/>
    <w:rsid w:val="00500AF9"/>
    <w:rsid w:val="00502089"/>
    <w:rsid w:val="00502960"/>
    <w:rsid w:val="00502BA7"/>
    <w:rsid w:val="00502CA7"/>
    <w:rsid w:val="005030CB"/>
    <w:rsid w:val="005032BB"/>
    <w:rsid w:val="00504474"/>
    <w:rsid w:val="00504718"/>
    <w:rsid w:val="00504D07"/>
    <w:rsid w:val="00505BB6"/>
    <w:rsid w:val="00505F90"/>
    <w:rsid w:val="00506239"/>
    <w:rsid w:val="00506287"/>
    <w:rsid w:val="005066EF"/>
    <w:rsid w:val="005069C2"/>
    <w:rsid w:val="00507004"/>
    <w:rsid w:val="00507408"/>
    <w:rsid w:val="00507591"/>
    <w:rsid w:val="005102AE"/>
    <w:rsid w:val="00510691"/>
    <w:rsid w:val="005107F7"/>
    <w:rsid w:val="00511491"/>
    <w:rsid w:val="005116DF"/>
    <w:rsid w:val="0051289E"/>
    <w:rsid w:val="00513FB5"/>
    <w:rsid w:val="00514B54"/>
    <w:rsid w:val="00514BA3"/>
    <w:rsid w:val="00515E80"/>
    <w:rsid w:val="00517091"/>
    <w:rsid w:val="00520FAD"/>
    <w:rsid w:val="0052257B"/>
    <w:rsid w:val="00522E7D"/>
    <w:rsid w:val="0052418D"/>
    <w:rsid w:val="00526929"/>
    <w:rsid w:val="00526A86"/>
    <w:rsid w:val="00526BD6"/>
    <w:rsid w:val="0052776F"/>
    <w:rsid w:val="00527D4E"/>
    <w:rsid w:val="005301B1"/>
    <w:rsid w:val="005301E0"/>
    <w:rsid w:val="005308CA"/>
    <w:rsid w:val="00531848"/>
    <w:rsid w:val="00531F88"/>
    <w:rsid w:val="00532B66"/>
    <w:rsid w:val="00533E68"/>
    <w:rsid w:val="0053441C"/>
    <w:rsid w:val="00534EC2"/>
    <w:rsid w:val="00535013"/>
    <w:rsid w:val="00536AF7"/>
    <w:rsid w:val="00537D62"/>
    <w:rsid w:val="00537EDA"/>
    <w:rsid w:val="00537FDF"/>
    <w:rsid w:val="00541B98"/>
    <w:rsid w:val="00541D70"/>
    <w:rsid w:val="00541F4C"/>
    <w:rsid w:val="0054488E"/>
    <w:rsid w:val="00544CB8"/>
    <w:rsid w:val="00545052"/>
    <w:rsid w:val="00545688"/>
    <w:rsid w:val="005458F9"/>
    <w:rsid w:val="005460DA"/>
    <w:rsid w:val="00546F7C"/>
    <w:rsid w:val="00547F0C"/>
    <w:rsid w:val="00550019"/>
    <w:rsid w:val="0055162B"/>
    <w:rsid w:val="005518BE"/>
    <w:rsid w:val="0055300A"/>
    <w:rsid w:val="00554B71"/>
    <w:rsid w:val="00554EAA"/>
    <w:rsid w:val="00560606"/>
    <w:rsid w:val="00561713"/>
    <w:rsid w:val="00561B4C"/>
    <w:rsid w:val="00563695"/>
    <w:rsid w:val="00563753"/>
    <w:rsid w:val="00564BE0"/>
    <w:rsid w:val="00565AEB"/>
    <w:rsid w:val="00566BCB"/>
    <w:rsid w:val="00567557"/>
    <w:rsid w:val="0057080F"/>
    <w:rsid w:val="0057114D"/>
    <w:rsid w:val="00571213"/>
    <w:rsid w:val="00572209"/>
    <w:rsid w:val="005732E6"/>
    <w:rsid w:val="00573948"/>
    <w:rsid w:val="00573DDB"/>
    <w:rsid w:val="00573E15"/>
    <w:rsid w:val="00574061"/>
    <w:rsid w:val="0057480A"/>
    <w:rsid w:val="00574B7E"/>
    <w:rsid w:val="00576E0F"/>
    <w:rsid w:val="00577B46"/>
    <w:rsid w:val="00577B98"/>
    <w:rsid w:val="00577EA7"/>
    <w:rsid w:val="005813FF"/>
    <w:rsid w:val="00581600"/>
    <w:rsid w:val="005830B6"/>
    <w:rsid w:val="00583A25"/>
    <w:rsid w:val="00583B3A"/>
    <w:rsid w:val="005852BF"/>
    <w:rsid w:val="005854FA"/>
    <w:rsid w:val="00585F17"/>
    <w:rsid w:val="00586E80"/>
    <w:rsid w:val="005901D1"/>
    <w:rsid w:val="005908E1"/>
    <w:rsid w:val="005920EB"/>
    <w:rsid w:val="00596836"/>
    <w:rsid w:val="005969FB"/>
    <w:rsid w:val="00596FC4"/>
    <w:rsid w:val="005972C4"/>
    <w:rsid w:val="00597723"/>
    <w:rsid w:val="00597852"/>
    <w:rsid w:val="00597F09"/>
    <w:rsid w:val="005A05C9"/>
    <w:rsid w:val="005A09A6"/>
    <w:rsid w:val="005A196A"/>
    <w:rsid w:val="005A3358"/>
    <w:rsid w:val="005A35A5"/>
    <w:rsid w:val="005A4D29"/>
    <w:rsid w:val="005A5D61"/>
    <w:rsid w:val="005A7A91"/>
    <w:rsid w:val="005B065B"/>
    <w:rsid w:val="005B0C92"/>
    <w:rsid w:val="005B108A"/>
    <w:rsid w:val="005B196D"/>
    <w:rsid w:val="005B2CD7"/>
    <w:rsid w:val="005B3C92"/>
    <w:rsid w:val="005B5567"/>
    <w:rsid w:val="005B5ED2"/>
    <w:rsid w:val="005B6204"/>
    <w:rsid w:val="005B6DF5"/>
    <w:rsid w:val="005B73D8"/>
    <w:rsid w:val="005B7624"/>
    <w:rsid w:val="005C0C9D"/>
    <w:rsid w:val="005C0DAA"/>
    <w:rsid w:val="005C264E"/>
    <w:rsid w:val="005C2E63"/>
    <w:rsid w:val="005C537D"/>
    <w:rsid w:val="005C60CB"/>
    <w:rsid w:val="005C64B6"/>
    <w:rsid w:val="005C65D7"/>
    <w:rsid w:val="005C785D"/>
    <w:rsid w:val="005D072E"/>
    <w:rsid w:val="005D144B"/>
    <w:rsid w:val="005D39DC"/>
    <w:rsid w:val="005D4DFF"/>
    <w:rsid w:val="005D5CB8"/>
    <w:rsid w:val="005D5FD4"/>
    <w:rsid w:val="005D736F"/>
    <w:rsid w:val="005D7BFC"/>
    <w:rsid w:val="005E00F6"/>
    <w:rsid w:val="005E0D50"/>
    <w:rsid w:val="005E19DC"/>
    <w:rsid w:val="005E2007"/>
    <w:rsid w:val="005E2DA7"/>
    <w:rsid w:val="005E44A5"/>
    <w:rsid w:val="005E5A9C"/>
    <w:rsid w:val="005E60A4"/>
    <w:rsid w:val="005E67B8"/>
    <w:rsid w:val="005E6F6F"/>
    <w:rsid w:val="005E7B0C"/>
    <w:rsid w:val="005F1399"/>
    <w:rsid w:val="005F190B"/>
    <w:rsid w:val="005F2945"/>
    <w:rsid w:val="005F6683"/>
    <w:rsid w:val="005F6AEE"/>
    <w:rsid w:val="005F7E71"/>
    <w:rsid w:val="00605648"/>
    <w:rsid w:val="00605E90"/>
    <w:rsid w:val="00606069"/>
    <w:rsid w:val="00606DD4"/>
    <w:rsid w:val="00606E86"/>
    <w:rsid w:val="0060712F"/>
    <w:rsid w:val="00607286"/>
    <w:rsid w:val="006075DB"/>
    <w:rsid w:val="006100C6"/>
    <w:rsid w:val="006102F1"/>
    <w:rsid w:val="00610DF6"/>
    <w:rsid w:val="0061124C"/>
    <w:rsid w:val="0061274C"/>
    <w:rsid w:val="006130FE"/>
    <w:rsid w:val="006141C8"/>
    <w:rsid w:val="00615576"/>
    <w:rsid w:val="00615D2C"/>
    <w:rsid w:val="00616C5F"/>
    <w:rsid w:val="00620303"/>
    <w:rsid w:val="00620A20"/>
    <w:rsid w:val="00620A9C"/>
    <w:rsid w:val="00620D03"/>
    <w:rsid w:val="00622BFD"/>
    <w:rsid w:val="00622D1B"/>
    <w:rsid w:val="00623FC4"/>
    <w:rsid w:val="006242DE"/>
    <w:rsid w:val="00625099"/>
    <w:rsid w:val="00625D1D"/>
    <w:rsid w:val="00626049"/>
    <w:rsid w:val="006264D9"/>
    <w:rsid w:val="00627822"/>
    <w:rsid w:val="00627AC6"/>
    <w:rsid w:val="006300B5"/>
    <w:rsid w:val="006301CD"/>
    <w:rsid w:val="006303BC"/>
    <w:rsid w:val="00630575"/>
    <w:rsid w:val="006314A4"/>
    <w:rsid w:val="0063359A"/>
    <w:rsid w:val="00634293"/>
    <w:rsid w:val="006344DA"/>
    <w:rsid w:val="00636012"/>
    <w:rsid w:val="00641196"/>
    <w:rsid w:val="00641EFB"/>
    <w:rsid w:val="0064277A"/>
    <w:rsid w:val="00643630"/>
    <w:rsid w:val="006438F4"/>
    <w:rsid w:val="00644EC6"/>
    <w:rsid w:val="0064647B"/>
    <w:rsid w:val="00646481"/>
    <w:rsid w:val="0064755E"/>
    <w:rsid w:val="00647D51"/>
    <w:rsid w:val="00650185"/>
    <w:rsid w:val="0065031F"/>
    <w:rsid w:val="0065063B"/>
    <w:rsid w:val="006514E4"/>
    <w:rsid w:val="00651CE2"/>
    <w:rsid w:val="00651FCC"/>
    <w:rsid w:val="00652122"/>
    <w:rsid w:val="00654323"/>
    <w:rsid w:val="00654B5D"/>
    <w:rsid w:val="0065531A"/>
    <w:rsid w:val="00655365"/>
    <w:rsid w:val="00655FF4"/>
    <w:rsid w:val="00656FA5"/>
    <w:rsid w:val="00660972"/>
    <w:rsid w:val="0066153B"/>
    <w:rsid w:val="00661EE3"/>
    <w:rsid w:val="00662892"/>
    <w:rsid w:val="006631AD"/>
    <w:rsid w:val="00664558"/>
    <w:rsid w:val="00664B00"/>
    <w:rsid w:val="00664BAC"/>
    <w:rsid w:val="00664D1A"/>
    <w:rsid w:val="00665A6E"/>
    <w:rsid w:val="00665B1E"/>
    <w:rsid w:val="00665C15"/>
    <w:rsid w:val="0066624B"/>
    <w:rsid w:val="0066716F"/>
    <w:rsid w:val="006671C2"/>
    <w:rsid w:val="00667FDE"/>
    <w:rsid w:val="00670FC1"/>
    <w:rsid w:val="0067165E"/>
    <w:rsid w:val="00671F3D"/>
    <w:rsid w:val="00672508"/>
    <w:rsid w:val="0067372C"/>
    <w:rsid w:val="00673DE5"/>
    <w:rsid w:val="0067560E"/>
    <w:rsid w:val="00675A9C"/>
    <w:rsid w:val="00675FC7"/>
    <w:rsid w:val="00676574"/>
    <w:rsid w:val="00677F59"/>
    <w:rsid w:val="006804F4"/>
    <w:rsid w:val="00680CD4"/>
    <w:rsid w:val="00681843"/>
    <w:rsid w:val="00684C08"/>
    <w:rsid w:val="00684D94"/>
    <w:rsid w:val="0068634C"/>
    <w:rsid w:val="00686F72"/>
    <w:rsid w:val="00690286"/>
    <w:rsid w:val="0069036D"/>
    <w:rsid w:val="00690F1E"/>
    <w:rsid w:val="00691512"/>
    <w:rsid w:val="00691C92"/>
    <w:rsid w:val="006942CF"/>
    <w:rsid w:val="0069434C"/>
    <w:rsid w:val="00694973"/>
    <w:rsid w:val="006950CF"/>
    <w:rsid w:val="00695491"/>
    <w:rsid w:val="00695705"/>
    <w:rsid w:val="00695C28"/>
    <w:rsid w:val="006965B2"/>
    <w:rsid w:val="0069674C"/>
    <w:rsid w:val="0069736F"/>
    <w:rsid w:val="006A160D"/>
    <w:rsid w:val="006A1A89"/>
    <w:rsid w:val="006A49B5"/>
    <w:rsid w:val="006A4C91"/>
    <w:rsid w:val="006A5128"/>
    <w:rsid w:val="006A54A2"/>
    <w:rsid w:val="006A6948"/>
    <w:rsid w:val="006A6FE0"/>
    <w:rsid w:val="006B0185"/>
    <w:rsid w:val="006B0649"/>
    <w:rsid w:val="006B0A7E"/>
    <w:rsid w:val="006B0F40"/>
    <w:rsid w:val="006B1588"/>
    <w:rsid w:val="006B3F11"/>
    <w:rsid w:val="006B6D68"/>
    <w:rsid w:val="006B7159"/>
    <w:rsid w:val="006B7658"/>
    <w:rsid w:val="006B7FA5"/>
    <w:rsid w:val="006C16AA"/>
    <w:rsid w:val="006C3A4F"/>
    <w:rsid w:val="006C430B"/>
    <w:rsid w:val="006C433B"/>
    <w:rsid w:val="006C532E"/>
    <w:rsid w:val="006C5822"/>
    <w:rsid w:val="006C6967"/>
    <w:rsid w:val="006C7D75"/>
    <w:rsid w:val="006D141D"/>
    <w:rsid w:val="006D1B13"/>
    <w:rsid w:val="006D30D8"/>
    <w:rsid w:val="006D3191"/>
    <w:rsid w:val="006D3320"/>
    <w:rsid w:val="006D3CA1"/>
    <w:rsid w:val="006D43A8"/>
    <w:rsid w:val="006D4597"/>
    <w:rsid w:val="006D4CD4"/>
    <w:rsid w:val="006D5BDC"/>
    <w:rsid w:val="006D790E"/>
    <w:rsid w:val="006E064B"/>
    <w:rsid w:val="006E1421"/>
    <w:rsid w:val="006E1EA2"/>
    <w:rsid w:val="006E28D5"/>
    <w:rsid w:val="006E39C6"/>
    <w:rsid w:val="006E5C6D"/>
    <w:rsid w:val="006E5D60"/>
    <w:rsid w:val="006E67B1"/>
    <w:rsid w:val="006E72D2"/>
    <w:rsid w:val="006E7478"/>
    <w:rsid w:val="006E7672"/>
    <w:rsid w:val="006E7800"/>
    <w:rsid w:val="006F1005"/>
    <w:rsid w:val="006F1CA5"/>
    <w:rsid w:val="006F22B0"/>
    <w:rsid w:val="006F22BF"/>
    <w:rsid w:val="006F3737"/>
    <w:rsid w:val="006F4DF9"/>
    <w:rsid w:val="006F57A5"/>
    <w:rsid w:val="006F5ADA"/>
    <w:rsid w:val="006F6776"/>
    <w:rsid w:val="006F6E53"/>
    <w:rsid w:val="006F6E5D"/>
    <w:rsid w:val="006F705A"/>
    <w:rsid w:val="00700380"/>
    <w:rsid w:val="00700859"/>
    <w:rsid w:val="00700990"/>
    <w:rsid w:val="00701365"/>
    <w:rsid w:val="00703FCD"/>
    <w:rsid w:val="00705672"/>
    <w:rsid w:val="00705E77"/>
    <w:rsid w:val="0070674E"/>
    <w:rsid w:val="0071095E"/>
    <w:rsid w:val="00711A90"/>
    <w:rsid w:val="00711D6B"/>
    <w:rsid w:val="007131FF"/>
    <w:rsid w:val="00714BA0"/>
    <w:rsid w:val="00717498"/>
    <w:rsid w:val="00720133"/>
    <w:rsid w:val="00720AD9"/>
    <w:rsid w:val="00720E07"/>
    <w:rsid w:val="00722540"/>
    <w:rsid w:val="007234CC"/>
    <w:rsid w:val="00724BB8"/>
    <w:rsid w:val="00726002"/>
    <w:rsid w:val="007269B8"/>
    <w:rsid w:val="00727B48"/>
    <w:rsid w:val="00730B5E"/>
    <w:rsid w:val="0073161F"/>
    <w:rsid w:val="00731D58"/>
    <w:rsid w:val="007355A1"/>
    <w:rsid w:val="00736FB0"/>
    <w:rsid w:val="0073704F"/>
    <w:rsid w:val="007375C8"/>
    <w:rsid w:val="0073768F"/>
    <w:rsid w:val="007377E8"/>
    <w:rsid w:val="0074134A"/>
    <w:rsid w:val="00742177"/>
    <w:rsid w:val="0074366B"/>
    <w:rsid w:val="007466C6"/>
    <w:rsid w:val="00747CC7"/>
    <w:rsid w:val="007505A1"/>
    <w:rsid w:val="007508B8"/>
    <w:rsid w:val="0075268A"/>
    <w:rsid w:val="007526B5"/>
    <w:rsid w:val="00753FF3"/>
    <w:rsid w:val="00754A88"/>
    <w:rsid w:val="007571C8"/>
    <w:rsid w:val="00760171"/>
    <w:rsid w:val="0076099E"/>
    <w:rsid w:val="00760BC9"/>
    <w:rsid w:val="007621AC"/>
    <w:rsid w:val="00763ECC"/>
    <w:rsid w:val="0076488B"/>
    <w:rsid w:val="00765D2C"/>
    <w:rsid w:val="0076662D"/>
    <w:rsid w:val="00766721"/>
    <w:rsid w:val="00766F7C"/>
    <w:rsid w:val="00767B1D"/>
    <w:rsid w:val="00767CD5"/>
    <w:rsid w:val="007718A2"/>
    <w:rsid w:val="007723AB"/>
    <w:rsid w:val="0077379E"/>
    <w:rsid w:val="0077465C"/>
    <w:rsid w:val="007749D7"/>
    <w:rsid w:val="00776560"/>
    <w:rsid w:val="0077683D"/>
    <w:rsid w:val="00776AD7"/>
    <w:rsid w:val="00776AF2"/>
    <w:rsid w:val="00776CE3"/>
    <w:rsid w:val="0078020A"/>
    <w:rsid w:val="0078068C"/>
    <w:rsid w:val="0078136A"/>
    <w:rsid w:val="00782076"/>
    <w:rsid w:val="00783395"/>
    <w:rsid w:val="00783A93"/>
    <w:rsid w:val="00783EC8"/>
    <w:rsid w:val="0078470D"/>
    <w:rsid w:val="00784DE6"/>
    <w:rsid w:val="0078507C"/>
    <w:rsid w:val="007855EF"/>
    <w:rsid w:val="00786797"/>
    <w:rsid w:val="00786896"/>
    <w:rsid w:val="00787757"/>
    <w:rsid w:val="0079017E"/>
    <w:rsid w:val="00793374"/>
    <w:rsid w:val="00794758"/>
    <w:rsid w:val="00794B6B"/>
    <w:rsid w:val="007954E9"/>
    <w:rsid w:val="007A1C36"/>
    <w:rsid w:val="007A2CA8"/>
    <w:rsid w:val="007A37E0"/>
    <w:rsid w:val="007A39E5"/>
    <w:rsid w:val="007A5848"/>
    <w:rsid w:val="007A6E6A"/>
    <w:rsid w:val="007A70B8"/>
    <w:rsid w:val="007A756E"/>
    <w:rsid w:val="007B0128"/>
    <w:rsid w:val="007B0154"/>
    <w:rsid w:val="007B04A2"/>
    <w:rsid w:val="007B09AD"/>
    <w:rsid w:val="007B0B88"/>
    <w:rsid w:val="007B0EB1"/>
    <w:rsid w:val="007B1415"/>
    <w:rsid w:val="007B1C82"/>
    <w:rsid w:val="007B2E41"/>
    <w:rsid w:val="007B4187"/>
    <w:rsid w:val="007B4586"/>
    <w:rsid w:val="007B49A0"/>
    <w:rsid w:val="007B5C40"/>
    <w:rsid w:val="007B67C1"/>
    <w:rsid w:val="007B6DBF"/>
    <w:rsid w:val="007B790B"/>
    <w:rsid w:val="007C05DD"/>
    <w:rsid w:val="007C0F8D"/>
    <w:rsid w:val="007C14FD"/>
    <w:rsid w:val="007C2558"/>
    <w:rsid w:val="007C3023"/>
    <w:rsid w:val="007C3320"/>
    <w:rsid w:val="007C47CF"/>
    <w:rsid w:val="007C4B05"/>
    <w:rsid w:val="007C4B30"/>
    <w:rsid w:val="007C4EDC"/>
    <w:rsid w:val="007C5FC0"/>
    <w:rsid w:val="007C6917"/>
    <w:rsid w:val="007D01B3"/>
    <w:rsid w:val="007D0533"/>
    <w:rsid w:val="007D1242"/>
    <w:rsid w:val="007D12A9"/>
    <w:rsid w:val="007D196B"/>
    <w:rsid w:val="007D25EA"/>
    <w:rsid w:val="007D2A5A"/>
    <w:rsid w:val="007D3321"/>
    <w:rsid w:val="007D3888"/>
    <w:rsid w:val="007D3BE7"/>
    <w:rsid w:val="007D4708"/>
    <w:rsid w:val="007D5BC3"/>
    <w:rsid w:val="007D6637"/>
    <w:rsid w:val="007D716F"/>
    <w:rsid w:val="007D7A71"/>
    <w:rsid w:val="007E3A43"/>
    <w:rsid w:val="007E3B33"/>
    <w:rsid w:val="007E4DD2"/>
    <w:rsid w:val="007E4E74"/>
    <w:rsid w:val="007E593D"/>
    <w:rsid w:val="007E6412"/>
    <w:rsid w:val="007E675D"/>
    <w:rsid w:val="007E7FBD"/>
    <w:rsid w:val="007F1ABB"/>
    <w:rsid w:val="007F2C68"/>
    <w:rsid w:val="007F53B2"/>
    <w:rsid w:val="007F5E72"/>
    <w:rsid w:val="007F66F4"/>
    <w:rsid w:val="007F7F1F"/>
    <w:rsid w:val="0080076F"/>
    <w:rsid w:val="00800F44"/>
    <w:rsid w:val="00801D5C"/>
    <w:rsid w:val="00802987"/>
    <w:rsid w:val="00803038"/>
    <w:rsid w:val="0080313A"/>
    <w:rsid w:val="00803F52"/>
    <w:rsid w:val="008054CC"/>
    <w:rsid w:val="00811AEC"/>
    <w:rsid w:val="00811AF3"/>
    <w:rsid w:val="0081293E"/>
    <w:rsid w:val="008131D7"/>
    <w:rsid w:val="0081345B"/>
    <w:rsid w:val="008156B9"/>
    <w:rsid w:val="008156E6"/>
    <w:rsid w:val="00815B9F"/>
    <w:rsid w:val="00817502"/>
    <w:rsid w:val="00820031"/>
    <w:rsid w:val="008202DD"/>
    <w:rsid w:val="00820461"/>
    <w:rsid w:val="00821CFB"/>
    <w:rsid w:val="0082287B"/>
    <w:rsid w:val="00823277"/>
    <w:rsid w:val="00823517"/>
    <w:rsid w:val="008237C5"/>
    <w:rsid w:val="00823C17"/>
    <w:rsid w:val="00823F10"/>
    <w:rsid w:val="00824ECF"/>
    <w:rsid w:val="00825011"/>
    <w:rsid w:val="0082606D"/>
    <w:rsid w:val="0082634C"/>
    <w:rsid w:val="008277F6"/>
    <w:rsid w:val="008308F7"/>
    <w:rsid w:val="00830B2F"/>
    <w:rsid w:val="00830D3F"/>
    <w:rsid w:val="0083192C"/>
    <w:rsid w:val="00831D0E"/>
    <w:rsid w:val="00832950"/>
    <w:rsid w:val="00833DC6"/>
    <w:rsid w:val="00834D28"/>
    <w:rsid w:val="00835048"/>
    <w:rsid w:val="008355FB"/>
    <w:rsid w:val="00835ADF"/>
    <w:rsid w:val="00835FAE"/>
    <w:rsid w:val="00836E2F"/>
    <w:rsid w:val="008377B7"/>
    <w:rsid w:val="00837A7E"/>
    <w:rsid w:val="00837BF1"/>
    <w:rsid w:val="008401F5"/>
    <w:rsid w:val="0084085F"/>
    <w:rsid w:val="00840A90"/>
    <w:rsid w:val="008413EC"/>
    <w:rsid w:val="00841444"/>
    <w:rsid w:val="008419C5"/>
    <w:rsid w:val="00841B50"/>
    <w:rsid w:val="008421B9"/>
    <w:rsid w:val="00843CCA"/>
    <w:rsid w:val="0084502D"/>
    <w:rsid w:val="00845960"/>
    <w:rsid w:val="00846CC7"/>
    <w:rsid w:val="00846E41"/>
    <w:rsid w:val="00847099"/>
    <w:rsid w:val="00847A5C"/>
    <w:rsid w:val="0085068A"/>
    <w:rsid w:val="00851097"/>
    <w:rsid w:val="0085124C"/>
    <w:rsid w:val="00851386"/>
    <w:rsid w:val="008517CC"/>
    <w:rsid w:val="00852BC3"/>
    <w:rsid w:val="00854A22"/>
    <w:rsid w:val="00855532"/>
    <w:rsid w:val="00855D9D"/>
    <w:rsid w:val="0085781C"/>
    <w:rsid w:val="00860856"/>
    <w:rsid w:val="00860D12"/>
    <w:rsid w:val="00860D23"/>
    <w:rsid w:val="0086250C"/>
    <w:rsid w:val="008659E5"/>
    <w:rsid w:val="00865F3A"/>
    <w:rsid w:val="00866243"/>
    <w:rsid w:val="00867C9E"/>
    <w:rsid w:val="00870372"/>
    <w:rsid w:val="00870C4C"/>
    <w:rsid w:val="008713F3"/>
    <w:rsid w:val="00871762"/>
    <w:rsid w:val="008717EB"/>
    <w:rsid w:val="00871E4D"/>
    <w:rsid w:val="00872B09"/>
    <w:rsid w:val="008738F2"/>
    <w:rsid w:val="00873CFC"/>
    <w:rsid w:val="00874B44"/>
    <w:rsid w:val="008767BA"/>
    <w:rsid w:val="008769A3"/>
    <w:rsid w:val="00876B5B"/>
    <w:rsid w:val="00876C40"/>
    <w:rsid w:val="00876D9D"/>
    <w:rsid w:val="00877BB1"/>
    <w:rsid w:val="00880500"/>
    <w:rsid w:val="00880FEC"/>
    <w:rsid w:val="008811E7"/>
    <w:rsid w:val="00882414"/>
    <w:rsid w:val="00883B92"/>
    <w:rsid w:val="008842A0"/>
    <w:rsid w:val="00884314"/>
    <w:rsid w:val="008864A3"/>
    <w:rsid w:val="008872AA"/>
    <w:rsid w:val="0089083B"/>
    <w:rsid w:val="00890B6C"/>
    <w:rsid w:val="00891A33"/>
    <w:rsid w:val="008929EC"/>
    <w:rsid w:val="00892A83"/>
    <w:rsid w:val="008946D9"/>
    <w:rsid w:val="008946FD"/>
    <w:rsid w:val="00894A38"/>
    <w:rsid w:val="00895129"/>
    <w:rsid w:val="00895222"/>
    <w:rsid w:val="008962C2"/>
    <w:rsid w:val="00896A19"/>
    <w:rsid w:val="00897F09"/>
    <w:rsid w:val="008A1473"/>
    <w:rsid w:val="008A1E00"/>
    <w:rsid w:val="008A2033"/>
    <w:rsid w:val="008A213A"/>
    <w:rsid w:val="008A2DC7"/>
    <w:rsid w:val="008A3C0D"/>
    <w:rsid w:val="008A4570"/>
    <w:rsid w:val="008A4E44"/>
    <w:rsid w:val="008A52E3"/>
    <w:rsid w:val="008A555C"/>
    <w:rsid w:val="008A672F"/>
    <w:rsid w:val="008A708A"/>
    <w:rsid w:val="008B08A5"/>
    <w:rsid w:val="008B20A7"/>
    <w:rsid w:val="008B2E81"/>
    <w:rsid w:val="008B31C0"/>
    <w:rsid w:val="008B3541"/>
    <w:rsid w:val="008B3687"/>
    <w:rsid w:val="008B4193"/>
    <w:rsid w:val="008B4403"/>
    <w:rsid w:val="008B4F2C"/>
    <w:rsid w:val="008B5443"/>
    <w:rsid w:val="008B5632"/>
    <w:rsid w:val="008B5801"/>
    <w:rsid w:val="008B6953"/>
    <w:rsid w:val="008B7306"/>
    <w:rsid w:val="008B7CC0"/>
    <w:rsid w:val="008B7DA2"/>
    <w:rsid w:val="008C14F7"/>
    <w:rsid w:val="008C1CCE"/>
    <w:rsid w:val="008C1FFA"/>
    <w:rsid w:val="008C22D3"/>
    <w:rsid w:val="008C2587"/>
    <w:rsid w:val="008C2B19"/>
    <w:rsid w:val="008C3433"/>
    <w:rsid w:val="008C4A48"/>
    <w:rsid w:val="008C4B8F"/>
    <w:rsid w:val="008C766A"/>
    <w:rsid w:val="008C779B"/>
    <w:rsid w:val="008D0BFE"/>
    <w:rsid w:val="008D6414"/>
    <w:rsid w:val="008D69A3"/>
    <w:rsid w:val="008D7ABB"/>
    <w:rsid w:val="008E0203"/>
    <w:rsid w:val="008E1398"/>
    <w:rsid w:val="008E33E6"/>
    <w:rsid w:val="008E3524"/>
    <w:rsid w:val="008E361F"/>
    <w:rsid w:val="008E3B22"/>
    <w:rsid w:val="008E3E97"/>
    <w:rsid w:val="008E4430"/>
    <w:rsid w:val="008E5554"/>
    <w:rsid w:val="008E57EC"/>
    <w:rsid w:val="008E61DD"/>
    <w:rsid w:val="008E7B66"/>
    <w:rsid w:val="008E7EFE"/>
    <w:rsid w:val="008F4AA2"/>
    <w:rsid w:val="008F4B6F"/>
    <w:rsid w:val="00900A03"/>
    <w:rsid w:val="00902CFB"/>
    <w:rsid w:val="00911270"/>
    <w:rsid w:val="00911D64"/>
    <w:rsid w:val="00911E01"/>
    <w:rsid w:val="0091268C"/>
    <w:rsid w:val="00912934"/>
    <w:rsid w:val="00912BA3"/>
    <w:rsid w:val="00912BC2"/>
    <w:rsid w:val="00912BC5"/>
    <w:rsid w:val="0091362C"/>
    <w:rsid w:val="009139AD"/>
    <w:rsid w:val="009157BD"/>
    <w:rsid w:val="009169B8"/>
    <w:rsid w:val="00916AFF"/>
    <w:rsid w:val="009202C2"/>
    <w:rsid w:val="00922D92"/>
    <w:rsid w:val="00922EFC"/>
    <w:rsid w:val="009230C8"/>
    <w:rsid w:val="00923F00"/>
    <w:rsid w:val="00924162"/>
    <w:rsid w:val="00924954"/>
    <w:rsid w:val="009258CA"/>
    <w:rsid w:val="00927421"/>
    <w:rsid w:val="009278B2"/>
    <w:rsid w:val="009279FE"/>
    <w:rsid w:val="00927E9B"/>
    <w:rsid w:val="00930818"/>
    <w:rsid w:val="00930CA6"/>
    <w:rsid w:val="00930D88"/>
    <w:rsid w:val="00931737"/>
    <w:rsid w:val="00932E8A"/>
    <w:rsid w:val="00933267"/>
    <w:rsid w:val="00933AC2"/>
    <w:rsid w:val="009347C1"/>
    <w:rsid w:val="00934E78"/>
    <w:rsid w:val="00935FFB"/>
    <w:rsid w:val="00937558"/>
    <w:rsid w:val="00937CAB"/>
    <w:rsid w:val="00940253"/>
    <w:rsid w:val="009419E0"/>
    <w:rsid w:val="009453D7"/>
    <w:rsid w:val="00945E47"/>
    <w:rsid w:val="00946BC7"/>
    <w:rsid w:val="009504AD"/>
    <w:rsid w:val="0095098C"/>
    <w:rsid w:val="00950AB9"/>
    <w:rsid w:val="00950ADD"/>
    <w:rsid w:val="009510B7"/>
    <w:rsid w:val="00951262"/>
    <w:rsid w:val="00953441"/>
    <w:rsid w:val="00953BB1"/>
    <w:rsid w:val="00954D2D"/>
    <w:rsid w:val="00955533"/>
    <w:rsid w:val="00955679"/>
    <w:rsid w:val="00956078"/>
    <w:rsid w:val="0095627A"/>
    <w:rsid w:val="00956789"/>
    <w:rsid w:val="009568E1"/>
    <w:rsid w:val="00956DCD"/>
    <w:rsid w:val="00957EA9"/>
    <w:rsid w:val="0096099F"/>
    <w:rsid w:val="00960B8D"/>
    <w:rsid w:val="00960FF8"/>
    <w:rsid w:val="00961075"/>
    <w:rsid w:val="009615DB"/>
    <w:rsid w:val="009615E5"/>
    <w:rsid w:val="00963553"/>
    <w:rsid w:val="009639B4"/>
    <w:rsid w:val="0096445D"/>
    <w:rsid w:val="00964656"/>
    <w:rsid w:val="00964C1A"/>
    <w:rsid w:val="00966DA3"/>
    <w:rsid w:val="009677E7"/>
    <w:rsid w:val="00970B89"/>
    <w:rsid w:val="009711AE"/>
    <w:rsid w:val="00972191"/>
    <w:rsid w:val="009722ED"/>
    <w:rsid w:val="00972944"/>
    <w:rsid w:val="00974197"/>
    <w:rsid w:val="0097480E"/>
    <w:rsid w:val="00974B48"/>
    <w:rsid w:val="00974BB9"/>
    <w:rsid w:val="00976F19"/>
    <w:rsid w:val="00977730"/>
    <w:rsid w:val="00980DD8"/>
    <w:rsid w:val="00981047"/>
    <w:rsid w:val="0098124F"/>
    <w:rsid w:val="009813ED"/>
    <w:rsid w:val="00981981"/>
    <w:rsid w:val="00981C4D"/>
    <w:rsid w:val="00982153"/>
    <w:rsid w:val="0098397E"/>
    <w:rsid w:val="00984E09"/>
    <w:rsid w:val="0098507F"/>
    <w:rsid w:val="00986DFC"/>
    <w:rsid w:val="00990C2B"/>
    <w:rsid w:val="00991655"/>
    <w:rsid w:val="00991BD7"/>
    <w:rsid w:val="00992195"/>
    <w:rsid w:val="009921F8"/>
    <w:rsid w:val="00992733"/>
    <w:rsid w:val="00993D55"/>
    <w:rsid w:val="009943C7"/>
    <w:rsid w:val="00995111"/>
    <w:rsid w:val="00995F76"/>
    <w:rsid w:val="0099617D"/>
    <w:rsid w:val="009964EA"/>
    <w:rsid w:val="009966F4"/>
    <w:rsid w:val="00996794"/>
    <w:rsid w:val="00996DBB"/>
    <w:rsid w:val="00997D78"/>
    <w:rsid w:val="00997FA3"/>
    <w:rsid w:val="009A162F"/>
    <w:rsid w:val="009A2EAE"/>
    <w:rsid w:val="009A2F7C"/>
    <w:rsid w:val="009A2FC1"/>
    <w:rsid w:val="009A30E1"/>
    <w:rsid w:val="009A4218"/>
    <w:rsid w:val="009A4851"/>
    <w:rsid w:val="009A5527"/>
    <w:rsid w:val="009A57F0"/>
    <w:rsid w:val="009A5CBF"/>
    <w:rsid w:val="009A6700"/>
    <w:rsid w:val="009A7446"/>
    <w:rsid w:val="009B15B6"/>
    <w:rsid w:val="009B1807"/>
    <w:rsid w:val="009B1E27"/>
    <w:rsid w:val="009B21DC"/>
    <w:rsid w:val="009B2B48"/>
    <w:rsid w:val="009B3097"/>
    <w:rsid w:val="009B3991"/>
    <w:rsid w:val="009B50D2"/>
    <w:rsid w:val="009B59C4"/>
    <w:rsid w:val="009B59F5"/>
    <w:rsid w:val="009B5AA0"/>
    <w:rsid w:val="009B6EE4"/>
    <w:rsid w:val="009B7284"/>
    <w:rsid w:val="009C03A2"/>
    <w:rsid w:val="009C0CB5"/>
    <w:rsid w:val="009C10DA"/>
    <w:rsid w:val="009C1553"/>
    <w:rsid w:val="009C1BD7"/>
    <w:rsid w:val="009C250D"/>
    <w:rsid w:val="009C2F23"/>
    <w:rsid w:val="009C34A0"/>
    <w:rsid w:val="009C404E"/>
    <w:rsid w:val="009C52C0"/>
    <w:rsid w:val="009C5A3D"/>
    <w:rsid w:val="009C5CB2"/>
    <w:rsid w:val="009C68FB"/>
    <w:rsid w:val="009C6D49"/>
    <w:rsid w:val="009C6DE2"/>
    <w:rsid w:val="009D0DDA"/>
    <w:rsid w:val="009D1193"/>
    <w:rsid w:val="009D1621"/>
    <w:rsid w:val="009D3794"/>
    <w:rsid w:val="009D49EC"/>
    <w:rsid w:val="009D4D82"/>
    <w:rsid w:val="009D4DCB"/>
    <w:rsid w:val="009D5448"/>
    <w:rsid w:val="009D55CF"/>
    <w:rsid w:val="009D58C9"/>
    <w:rsid w:val="009D677A"/>
    <w:rsid w:val="009D6EB3"/>
    <w:rsid w:val="009D6FA7"/>
    <w:rsid w:val="009D76D8"/>
    <w:rsid w:val="009E0FD0"/>
    <w:rsid w:val="009E1069"/>
    <w:rsid w:val="009E2565"/>
    <w:rsid w:val="009E2A6D"/>
    <w:rsid w:val="009E2EC1"/>
    <w:rsid w:val="009E41D0"/>
    <w:rsid w:val="009E6074"/>
    <w:rsid w:val="009E6A0E"/>
    <w:rsid w:val="009E6C4B"/>
    <w:rsid w:val="009E7B3D"/>
    <w:rsid w:val="009E7DDF"/>
    <w:rsid w:val="009F049C"/>
    <w:rsid w:val="009F1960"/>
    <w:rsid w:val="009F2ECF"/>
    <w:rsid w:val="009F3DF7"/>
    <w:rsid w:val="009F5112"/>
    <w:rsid w:val="009F5DF1"/>
    <w:rsid w:val="009F77CF"/>
    <w:rsid w:val="00A01E16"/>
    <w:rsid w:val="00A0220E"/>
    <w:rsid w:val="00A02A88"/>
    <w:rsid w:val="00A0466A"/>
    <w:rsid w:val="00A04F3B"/>
    <w:rsid w:val="00A05A90"/>
    <w:rsid w:val="00A05B8F"/>
    <w:rsid w:val="00A05F90"/>
    <w:rsid w:val="00A06087"/>
    <w:rsid w:val="00A06BCB"/>
    <w:rsid w:val="00A10CAE"/>
    <w:rsid w:val="00A11118"/>
    <w:rsid w:val="00A116D7"/>
    <w:rsid w:val="00A11EAD"/>
    <w:rsid w:val="00A1250C"/>
    <w:rsid w:val="00A13348"/>
    <w:rsid w:val="00A13373"/>
    <w:rsid w:val="00A152AB"/>
    <w:rsid w:val="00A157C2"/>
    <w:rsid w:val="00A15A86"/>
    <w:rsid w:val="00A17387"/>
    <w:rsid w:val="00A21891"/>
    <w:rsid w:val="00A21D67"/>
    <w:rsid w:val="00A22D23"/>
    <w:rsid w:val="00A23025"/>
    <w:rsid w:val="00A230A8"/>
    <w:rsid w:val="00A23357"/>
    <w:rsid w:val="00A236BE"/>
    <w:rsid w:val="00A23912"/>
    <w:rsid w:val="00A23E0E"/>
    <w:rsid w:val="00A243F7"/>
    <w:rsid w:val="00A24FBF"/>
    <w:rsid w:val="00A266BF"/>
    <w:rsid w:val="00A26EB0"/>
    <w:rsid w:val="00A27A7E"/>
    <w:rsid w:val="00A27B0D"/>
    <w:rsid w:val="00A307C2"/>
    <w:rsid w:val="00A3152C"/>
    <w:rsid w:val="00A31C4C"/>
    <w:rsid w:val="00A32077"/>
    <w:rsid w:val="00A33E2C"/>
    <w:rsid w:val="00A34034"/>
    <w:rsid w:val="00A342DC"/>
    <w:rsid w:val="00A34597"/>
    <w:rsid w:val="00A345D2"/>
    <w:rsid w:val="00A34D52"/>
    <w:rsid w:val="00A35471"/>
    <w:rsid w:val="00A3584C"/>
    <w:rsid w:val="00A36AC2"/>
    <w:rsid w:val="00A36AD0"/>
    <w:rsid w:val="00A36D80"/>
    <w:rsid w:val="00A37160"/>
    <w:rsid w:val="00A37178"/>
    <w:rsid w:val="00A376E2"/>
    <w:rsid w:val="00A37781"/>
    <w:rsid w:val="00A37792"/>
    <w:rsid w:val="00A406CD"/>
    <w:rsid w:val="00A41A5E"/>
    <w:rsid w:val="00A423C4"/>
    <w:rsid w:val="00A42660"/>
    <w:rsid w:val="00A43F0B"/>
    <w:rsid w:val="00A443B3"/>
    <w:rsid w:val="00A45573"/>
    <w:rsid w:val="00A46010"/>
    <w:rsid w:val="00A4785C"/>
    <w:rsid w:val="00A51145"/>
    <w:rsid w:val="00A518B6"/>
    <w:rsid w:val="00A53463"/>
    <w:rsid w:val="00A53E2B"/>
    <w:rsid w:val="00A60A8E"/>
    <w:rsid w:val="00A625FE"/>
    <w:rsid w:val="00A62E9C"/>
    <w:rsid w:val="00A62F65"/>
    <w:rsid w:val="00A63114"/>
    <w:rsid w:val="00A63E97"/>
    <w:rsid w:val="00A64E69"/>
    <w:rsid w:val="00A654B6"/>
    <w:rsid w:val="00A66612"/>
    <w:rsid w:val="00A66CA6"/>
    <w:rsid w:val="00A70233"/>
    <w:rsid w:val="00A71249"/>
    <w:rsid w:val="00A739FB"/>
    <w:rsid w:val="00A74882"/>
    <w:rsid w:val="00A750F4"/>
    <w:rsid w:val="00A752DC"/>
    <w:rsid w:val="00A8138C"/>
    <w:rsid w:val="00A8556B"/>
    <w:rsid w:val="00A85ED1"/>
    <w:rsid w:val="00A863F6"/>
    <w:rsid w:val="00A86B40"/>
    <w:rsid w:val="00A90160"/>
    <w:rsid w:val="00A90381"/>
    <w:rsid w:val="00A911B6"/>
    <w:rsid w:val="00A916FD"/>
    <w:rsid w:val="00A91B53"/>
    <w:rsid w:val="00A9206B"/>
    <w:rsid w:val="00A928D3"/>
    <w:rsid w:val="00A9416A"/>
    <w:rsid w:val="00A944EA"/>
    <w:rsid w:val="00A95B12"/>
    <w:rsid w:val="00A96C9F"/>
    <w:rsid w:val="00A97676"/>
    <w:rsid w:val="00A97EB9"/>
    <w:rsid w:val="00AA1C8F"/>
    <w:rsid w:val="00AA2656"/>
    <w:rsid w:val="00AA300B"/>
    <w:rsid w:val="00AA327A"/>
    <w:rsid w:val="00AA43F7"/>
    <w:rsid w:val="00AA586A"/>
    <w:rsid w:val="00AA6F75"/>
    <w:rsid w:val="00AA74F1"/>
    <w:rsid w:val="00AA7A3D"/>
    <w:rsid w:val="00AB01D9"/>
    <w:rsid w:val="00AB0316"/>
    <w:rsid w:val="00AB03DF"/>
    <w:rsid w:val="00AB1143"/>
    <w:rsid w:val="00AB2283"/>
    <w:rsid w:val="00AB2A5C"/>
    <w:rsid w:val="00AB4C0C"/>
    <w:rsid w:val="00AB53FA"/>
    <w:rsid w:val="00AB7531"/>
    <w:rsid w:val="00AB7FF8"/>
    <w:rsid w:val="00AC0634"/>
    <w:rsid w:val="00AC078F"/>
    <w:rsid w:val="00AC07D7"/>
    <w:rsid w:val="00AC0C24"/>
    <w:rsid w:val="00AC192F"/>
    <w:rsid w:val="00AC4308"/>
    <w:rsid w:val="00AC47D8"/>
    <w:rsid w:val="00AC4C62"/>
    <w:rsid w:val="00AC506C"/>
    <w:rsid w:val="00AC5417"/>
    <w:rsid w:val="00AC5540"/>
    <w:rsid w:val="00AC56CF"/>
    <w:rsid w:val="00AC5A23"/>
    <w:rsid w:val="00AC5B1B"/>
    <w:rsid w:val="00AC5C1A"/>
    <w:rsid w:val="00AC5D34"/>
    <w:rsid w:val="00AC5E1A"/>
    <w:rsid w:val="00AD0F4F"/>
    <w:rsid w:val="00AD113C"/>
    <w:rsid w:val="00AD1AB7"/>
    <w:rsid w:val="00AD2FDC"/>
    <w:rsid w:val="00AD4AD2"/>
    <w:rsid w:val="00AD5E1C"/>
    <w:rsid w:val="00AD7797"/>
    <w:rsid w:val="00AE0030"/>
    <w:rsid w:val="00AE0F76"/>
    <w:rsid w:val="00AE1629"/>
    <w:rsid w:val="00AE2E88"/>
    <w:rsid w:val="00AE493A"/>
    <w:rsid w:val="00AE4BDE"/>
    <w:rsid w:val="00AE55CA"/>
    <w:rsid w:val="00AE5711"/>
    <w:rsid w:val="00AE58CD"/>
    <w:rsid w:val="00AE5B9C"/>
    <w:rsid w:val="00AF018A"/>
    <w:rsid w:val="00AF0883"/>
    <w:rsid w:val="00AF0DF4"/>
    <w:rsid w:val="00AF0EA4"/>
    <w:rsid w:val="00AF0F6C"/>
    <w:rsid w:val="00AF175F"/>
    <w:rsid w:val="00AF1AA0"/>
    <w:rsid w:val="00AF1BE0"/>
    <w:rsid w:val="00AF2883"/>
    <w:rsid w:val="00AF29FB"/>
    <w:rsid w:val="00AF2AF9"/>
    <w:rsid w:val="00AF36E9"/>
    <w:rsid w:val="00AF462F"/>
    <w:rsid w:val="00AF4C83"/>
    <w:rsid w:val="00AF4D31"/>
    <w:rsid w:val="00AF547A"/>
    <w:rsid w:val="00AF5B8F"/>
    <w:rsid w:val="00AF5EF4"/>
    <w:rsid w:val="00AF656C"/>
    <w:rsid w:val="00AF6EBB"/>
    <w:rsid w:val="00AF7D44"/>
    <w:rsid w:val="00B00DEB"/>
    <w:rsid w:val="00B01439"/>
    <w:rsid w:val="00B01D55"/>
    <w:rsid w:val="00B02D95"/>
    <w:rsid w:val="00B02EC7"/>
    <w:rsid w:val="00B03958"/>
    <w:rsid w:val="00B03E2C"/>
    <w:rsid w:val="00B04F2B"/>
    <w:rsid w:val="00B05225"/>
    <w:rsid w:val="00B05397"/>
    <w:rsid w:val="00B07612"/>
    <w:rsid w:val="00B108BA"/>
    <w:rsid w:val="00B1108C"/>
    <w:rsid w:val="00B117BF"/>
    <w:rsid w:val="00B12B84"/>
    <w:rsid w:val="00B1319E"/>
    <w:rsid w:val="00B136E1"/>
    <w:rsid w:val="00B13AF1"/>
    <w:rsid w:val="00B1418B"/>
    <w:rsid w:val="00B14A40"/>
    <w:rsid w:val="00B1541B"/>
    <w:rsid w:val="00B15B9C"/>
    <w:rsid w:val="00B15E52"/>
    <w:rsid w:val="00B16157"/>
    <w:rsid w:val="00B1633A"/>
    <w:rsid w:val="00B164A1"/>
    <w:rsid w:val="00B17D3F"/>
    <w:rsid w:val="00B2026B"/>
    <w:rsid w:val="00B225C9"/>
    <w:rsid w:val="00B22EED"/>
    <w:rsid w:val="00B24CBF"/>
    <w:rsid w:val="00B25196"/>
    <w:rsid w:val="00B25A69"/>
    <w:rsid w:val="00B263AB"/>
    <w:rsid w:val="00B27F6D"/>
    <w:rsid w:val="00B30AAE"/>
    <w:rsid w:val="00B30CDA"/>
    <w:rsid w:val="00B31280"/>
    <w:rsid w:val="00B31A1F"/>
    <w:rsid w:val="00B31A5F"/>
    <w:rsid w:val="00B33136"/>
    <w:rsid w:val="00B336AD"/>
    <w:rsid w:val="00B33B5E"/>
    <w:rsid w:val="00B33C8C"/>
    <w:rsid w:val="00B345A5"/>
    <w:rsid w:val="00B3478F"/>
    <w:rsid w:val="00B349ED"/>
    <w:rsid w:val="00B3540C"/>
    <w:rsid w:val="00B356CD"/>
    <w:rsid w:val="00B36205"/>
    <w:rsid w:val="00B36367"/>
    <w:rsid w:val="00B36456"/>
    <w:rsid w:val="00B36AC7"/>
    <w:rsid w:val="00B36CDD"/>
    <w:rsid w:val="00B37007"/>
    <w:rsid w:val="00B37E20"/>
    <w:rsid w:val="00B40AF0"/>
    <w:rsid w:val="00B41653"/>
    <w:rsid w:val="00B4172C"/>
    <w:rsid w:val="00B42438"/>
    <w:rsid w:val="00B42C07"/>
    <w:rsid w:val="00B442B8"/>
    <w:rsid w:val="00B445D3"/>
    <w:rsid w:val="00B4497A"/>
    <w:rsid w:val="00B44B17"/>
    <w:rsid w:val="00B455D4"/>
    <w:rsid w:val="00B464E0"/>
    <w:rsid w:val="00B46E4E"/>
    <w:rsid w:val="00B47330"/>
    <w:rsid w:val="00B47540"/>
    <w:rsid w:val="00B5001C"/>
    <w:rsid w:val="00B507B9"/>
    <w:rsid w:val="00B50DCA"/>
    <w:rsid w:val="00B528EB"/>
    <w:rsid w:val="00B531D5"/>
    <w:rsid w:val="00B535FA"/>
    <w:rsid w:val="00B536E3"/>
    <w:rsid w:val="00B55142"/>
    <w:rsid w:val="00B55D27"/>
    <w:rsid w:val="00B57F20"/>
    <w:rsid w:val="00B60328"/>
    <w:rsid w:val="00B604E5"/>
    <w:rsid w:val="00B615C8"/>
    <w:rsid w:val="00B617D6"/>
    <w:rsid w:val="00B61DD0"/>
    <w:rsid w:val="00B61F0F"/>
    <w:rsid w:val="00B6207D"/>
    <w:rsid w:val="00B6285A"/>
    <w:rsid w:val="00B6328D"/>
    <w:rsid w:val="00B63E5F"/>
    <w:rsid w:val="00B63FCF"/>
    <w:rsid w:val="00B6418C"/>
    <w:rsid w:val="00B64F50"/>
    <w:rsid w:val="00B66DBD"/>
    <w:rsid w:val="00B675BA"/>
    <w:rsid w:val="00B67D0F"/>
    <w:rsid w:val="00B704C0"/>
    <w:rsid w:val="00B71D20"/>
    <w:rsid w:val="00B74C04"/>
    <w:rsid w:val="00B76366"/>
    <w:rsid w:val="00B764FA"/>
    <w:rsid w:val="00B807F3"/>
    <w:rsid w:val="00B80C23"/>
    <w:rsid w:val="00B81BA0"/>
    <w:rsid w:val="00B82193"/>
    <w:rsid w:val="00B825BF"/>
    <w:rsid w:val="00B8278E"/>
    <w:rsid w:val="00B829FF"/>
    <w:rsid w:val="00B83287"/>
    <w:rsid w:val="00B843CA"/>
    <w:rsid w:val="00B84506"/>
    <w:rsid w:val="00B847CB"/>
    <w:rsid w:val="00B84FB4"/>
    <w:rsid w:val="00B86AC9"/>
    <w:rsid w:val="00B9131D"/>
    <w:rsid w:val="00B91A81"/>
    <w:rsid w:val="00B91ADA"/>
    <w:rsid w:val="00B91E4F"/>
    <w:rsid w:val="00B92EF9"/>
    <w:rsid w:val="00B936BF"/>
    <w:rsid w:val="00B93DD2"/>
    <w:rsid w:val="00B9532E"/>
    <w:rsid w:val="00B95393"/>
    <w:rsid w:val="00BA00FF"/>
    <w:rsid w:val="00BA131C"/>
    <w:rsid w:val="00BA16D7"/>
    <w:rsid w:val="00BA208C"/>
    <w:rsid w:val="00BA2294"/>
    <w:rsid w:val="00BA25BE"/>
    <w:rsid w:val="00BA2607"/>
    <w:rsid w:val="00BA2C18"/>
    <w:rsid w:val="00BA2F36"/>
    <w:rsid w:val="00BA2F45"/>
    <w:rsid w:val="00BA642B"/>
    <w:rsid w:val="00BA74E8"/>
    <w:rsid w:val="00BA7985"/>
    <w:rsid w:val="00BA7F7B"/>
    <w:rsid w:val="00BB07F2"/>
    <w:rsid w:val="00BB2FE2"/>
    <w:rsid w:val="00BB3EEA"/>
    <w:rsid w:val="00BB4AA0"/>
    <w:rsid w:val="00BB51E0"/>
    <w:rsid w:val="00BB5402"/>
    <w:rsid w:val="00BC0818"/>
    <w:rsid w:val="00BC1987"/>
    <w:rsid w:val="00BC5800"/>
    <w:rsid w:val="00BC6E8E"/>
    <w:rsid w:val="00BC74E8"/>
    <w:rsid w:val="00BD01A4"/>
    <w:rsid w:val="00BD0540"/>
    <w:rsid w:val="00BD13CB"/>
    <w:rsid w:val="00BD194E"/>
    <w:rsid w:val="00BD26F5"/>
    <w:rsid w:val="00BD2BAC"/>
    <w:rsid w:val="00BD2DC9"/>
    <w:rsid w:val="00BD2E0D"/>
    <w:rsid w:val="00BD3830"/>
    <w:rsid w:val="00BD4607"/>
    <w:rsid w:val="00BD4694"/>
    <w:rsid w:val="00BD4DA2"/>
    <w:rsid w:val="00BD4FB4"/>
    <w:rsid w:val="00BD658C"/>
    <w:rsid w:val="00BD67D4"/>
    <w:rsid w:val="00BD6D0C"/>
    <w:rsid w:val="00BE0019"/>
    <w:rsid w:val="00BE092D"/>
    <w:rsid w:val="00BE0D73"/>
    <w:rsid w:val="00BE1EA9"/>
    <w:rsid w:val="00BE2075"/>
    <w:rsid w:val="00BE2631"/>
    <w:rsid w:val="00BE3013"/>
    <w:rsid w:val="00BE3696"/>
    <w:rsid w:val="00BE4DB7"/>
    <w:rsid w:val="00BE4EBF"/>
    <w:rsid w:val="00BE5081"/>
    <w:rsid w:val="00BE62C1"/>
    <w:rsid w:val="00BE651D"/>
    <w:rsid w:val="00BE6B7C"/>
    <w:rsid w:val="00BE7D2C"/>
    <w:rsid w:val="00BE7D9C"/>
    <w:rsid w:val="00BF00CC"/>
    <w:rsid w:val="00BF05CE"/>
    <w:rsid w:val="00BF1971"/>
    <w:rsid w:val="00BF1E4A"/>
    <w:rsid w:val="00BF27E2"/>
    <w:rsid w:val="00BF326E"/>
    <w:rsid w:val="00BF3AD5"/>
    <w:rsid w:val="00BF40E1"/>
    <w:rsid w:val="00BF43FF"/>
    <w:rsid w:val="00BF4AE8"/>
    <w:rsid w:val="00BF5725"/>
    <w:rsid w:val="00BF6436"/>
    <w:rsid w:val="00BF6573"/>
    <w:rsid w:val="00BF78FE"/>
    <w:rsid w:val="00C0095B"/>
    <w:rsid w:val="00C00D46"/>
    <w:rsid w:val="00C00EDF"/>
    <w:rsid w:val="00C02C92"/>
    <w:rsid w:val="00C02E22"/>
    <w:rsid w:val="00C03DAA"/>
    <w:rsid w:val="00C04D5D"/>
    <w:rsid w:val="00C056EF"/>
    <w:rsid w:val="00C05832"/>
    <w:rsid w:val="00C05B8F"/>
    <w:rsid w:val="00C05F75"/>
    <w:rsid w:val="00C063A4"/>
    <w:rsid w:val="00C0678C"/>
    <w:rsid w:val="00C108D9"/>
    <w:rsid w:val="00C1203F"/>
    <w:rsid w:val="00C123D3"/>
    <w:rsid w:val="00C126B1"/>
    <w:rsid w:val="00C12AE0"/>
    <w:rsid w:val="00C12E16"/>
    <w:rsid w:val="00C13ABF"/>
    <w:rsid w:val="00C13D6F"/>
    <w:rsid w:val="00C13F88"/>
    <w:rsid w:val="00C1408D"/>
    <w:rsid w:val="00C142BE"/>
    <w:rsid w:val="00C16588"/>
    <w:rsid w:val="00C23CAA"/>
    <w:rsid w:val="00C23D49"/>
    <w:rsid w:val="00C23D81"/>
    <w:rsid w:val="00C24138"/>
    <w:rsid w:val="00C2438E"/>
    <w:rsid w:val="00C254EC"/>
    <w:rsid w:val="00C261CC"/>
    <w:rsid w:val="00C26ECA"/>
    <w:rsid w:val="00C27534"/>
    <w:rsid w:val="00C27696"/>
    <w:rsid w:val="00C2787B"/>
    <w:rsid w:val="00C31F39"/>
    <w:rsid w:val="00C3238E"/>
    <w:rsid w:val="00C355FB"/>
    <w:rsid w:val="00C35D19"/>
    <w:rsid w:val="00C36D6B"/>
    <w:rsid w:val="00C37AB4"/>
    <w:rsid w:val="00C37DC2"/>
    <w:rsid w:val="00C417CF"/>
    <w:rsid w:val="00C41818"/>
    <w:rsid w:val="00C41E56"/>
    <w:rsid w:val="00C42D7E"/>
    <w:rsid w:val="00C42F83"/>
    <w:rsid w:val="00C43505"/>
    <w:rsid w:val="00C44735"/>
    <w:rsid w:val="00C4512D"/>
    <w:rsid w:val="00C465BB"/>
    <w:rsid w:val="00C47132"/>
    <w:rsid w:val="00C47D77"/>
    <w:rsid w:val="00C50886"/>
    <w:rsid w:val="00C50C60"/>
    <w:rsid w:val="00C5253F"/>
    <w:rsid w:val="00C5255D"/>
    <w:rsid w:val="00C53547"/>
    <w:rsid w:val="00C53A7C"/>
    <w:rsid w:val="00C53FEA"/>
    <w:rsid w:val="00C54AF4"/>
    <w:rsid w:val="00C57204"/>
    <w:rsid w:val="00C6068A"/>
    <w:rsid w:val="00C62157"/>
    <w:rsid w:val="00C6380C"/>
    <w:rsid w:val="00C642EE"/>
    <w:rsid w:val="00C6430C"/>
    <w:rsid w:val="00C647EE"/>
    <w:rsid w:val="00C6522F"/>
    <w:rsid w:val="00C65905"/>
    <w:rsid w:val="00C661A2"/>
    <w:rsid w:val="00C66995"/>
    <w:rsid w:val="00C66D48"/>
    <w:rsid w:val="00C66F39"/>
    <w:rsid w:val="00C67A9A"/>
    <w:rsid w:val="00C67E8A"/>
    <w:rsid w:val="00C67EEA"/>
    <w:rsid w:val="00C71A1A"/>
    <w:rsid w:val="00C71E43"/>
    <w:rsid w:val="00C72301"/>
    <w:rsid w:val="00C7259C"/>
    <w:rsid w:val="00C73299"/>
    <w:rsid w:val="00C73B6E"/>
    <w:rsid w:val="00C751EC"/>
    <w:rsid w:val="00C75B8C"/>
    <w:rsid w:val="00C75CA9"/>
    <w:rsid w:val="00C76002"/>
    <w:rsid w:val="00C76954"/>
    <w:rsid w:val="00C7767A"/>
    <w:rsid w:val="00C80E58"/>
    <w:rsid w:val="00C81302"/>
    <w:rsid w:val="00C81994"/>
    <w:rsid w:val="00C82138"/>
    <w:rsid w:val="00C830ED"/>
    <w:rsid w:val="00C83E80"/>
    <w:rsid w:val="00C83EA1"/>
    <w:rsid w:val="00C84BF3"/>
    <w:rsid w:val="00C856F8"/>
    <w:rsid w:val="00C85ED4"/>
    <w:rsid w:val="00C87FCB"/>
    <w:rsid w:val="00C901C5"/>
    <w:rsid w:val="00C903F7"/>
    <w:rsid w:val="00C9181A"/>
    <w:rsid w:val="00C9260D"/>
    <w:rsid w:val="00C92770"/>
    <w:rsid w:val="00C938FF"/>
    <w:rsid w:val="00C9400E"/>
    <w:rsid w:val="00C96517"/>
    <w:rsid w:val="00C96523"/>
    <w:rsid w:val="00C96C30"/>
    <w:rsid w:val="00C96E5E"/>
    <w:rsid w:val="00CA0027"/>
    <w:rsid w:val="00CA1790"/>
    <w:rsid w:val="00CA18F1"/>
    <w:rsid w:val="00CA1A99"/>
    <w:rsid w:val="00CA20F3"/>
    <w:rsid w:val="00CA27D6"/>
    <w:rsid w:val="00CA3610"/>
    <w:rsid w:val="00CA504C"/>
    <w:rsid w:val="00CA5385"/>
    <w:rsid w:val="00CA56FB"/>
    <w:rsid w:val="00CB1591"/>
    <w:rsid w:val="00CB1F15"/>
    <w:rsid w:val="00CB236B"/>
    <w:rsid w:val="00CB2EB6"/>
    <w:rsid w:val="00CB3281"/>
    <w:rsid w:val="00CB4F5E"/>
    <w:rsid w:val="00CB52D3"/>
    <w:rsid w:val="00CB582E"/>
    <w:rsid w:val="00CB6023"/>
    <w:rsid w:val="00CB6844"/>
    <w:rsid w:val="00CB6C90"/>
    <w:rsid w:val="00CB7BEC"/>
    <w:rsid w:val="00CC1CDF"/>
    <w:rsid w:val="00CC2193"/>
    <w:rsid w:val="00CC257E"/>
    <w:rsid w:val="00CC3AC7"/>
    <w:rsid w:val="00CC3C1B"/>
    <w:rsid w:val="00CC3C5E"/>
    <w:rsid w:val="00CC480F"/>
    <w:rsid w:val="00CC4977"/>
    <w:rsid w:val="00CC4A2B"/>
    <w:rsid w:val="00CC4F63"/>
    <w:rsid w:val="00CC554A"/>
    <w:rsid w:val="00CC6334"/>
    <w:rsid w:val="00CC7F87"/>
    <w:rsid w:val="00CD036B"/>
    <w:rsid w:val="00CD0875"/>
    <w:rsid w:val="00CD0B40"/>
    <w:rsid w:val="00CD1FC9"/>
    <w:rsid w:val="00CD2BB6"/>
    <w:rsid w:val="00CD4219"/>
    <w:rsid w:val="00CD46AC"/>
    <w:rsid w:val="00CD5101"/>
    <w:rsid w:val="00CD519E"/>
    <w:rsid w:val="00CD5200"/>
    <w:rsid w:val="00CD5F06"/>
    <w:rsid w:val="00CD7BB6"/>
    <w:rsid w:val="00CD7EC5"/>
    <w:rsid w:val="00CE0AF7"/>
    <w:rsid w:val="00CE1609"/>
    <w:rsid w:val="00CE2738"/>
    <w:rsid w:val="00CE2F5C"/>
    <w:rsid w:val="00CE329A"/>
    <w:rsid w:val="00CE5055"/>
    <w:rsid w:val="00CE63DE"/>
    <w:rsid w:val="00CE7267"/>
    <w:rsid w:val="00CE7751"/>
    <w:rsid w:val="00CF09BF"/>
    <w:rsid w:val="00CF175A"/>
    <w:rsid w:val="00CF30A6"/>
    <w:rsid w:val="00CF3136"/>
    <w:rsid w:val="00CF3380"/>
    <w:rsid w:val="00CF379A"/>
    <w:rsid w:val="00CF521D"/>
    <w:rsid w:val="00CF71A9"/>
    <w:rsid w:val="00CF7A1A"/>
    <w:rsid w:val="00CF7BE1"/>
    <w:rsid w:val="00D00198"/>
    <w:rsid w:val="00D01CD3"/>
    <w:rsid w:val="00D03CF1"/>
    <w:rsid w:val="00D04659"/>
    <w:rsid w:val="00D04989"/>
    <w:rsid w:val="00D04F6B"/>
    <w:rsid w:val="00D0568B"/>
    <w:rsid w:val="00D076F6"/>
    <w:rsid w:val="00D07BC7"/>
    <w:rsid w:val="00D105DA"/>
    <w:rsid w:val="00D11A6F"/>
    <w:rsid w:val="00D12012"/>
    <w:rsid w:val="00D1214D"/>
    <w:rsid w:val="00D145B5"/>
    <w:rsid w:val="00D16004"/>
    <w:rsid w:val="00D1636A"/>
    <w:rsid w:val="00D17A67"/>
    <w:rsid w:val="00D21611"/>
    <w:rsid w:val="00D21ECE"/>
    <w:rsid w:val="00D22254"/>
    <w:rsid w:val="00D223D2"/>
    <w:rsid w:val="00D2261D"/>
    <w:rsid w:val="00D23DEA"/>
    <w:rsid w:val="00D248D1"/>
    <w:rsid w:val="00D26A8B"/>
    <w:rsid w:val="00D2751A"/>
    <w:rsid w:val="00D30325"/>
    <w:rsid w:val="00D30D48"/>
    <w:rsid w:val="00D32A0C"/>
    <w:rsid w:val="00D35DC7"/>
    <w:rsid w:val="00D35EB7"/>
    <w:rsid w:val="00D36856"/>
    <w:rsid w:val="00D36DE3"/>
    <w:rsid w:val="00D37868"/>
    <w:rsid w:val="00D40EA8"/>
    <w:rsid w:val="00D41831"/>
    <w:rsid w:val="00D41850"/>
    <w:rsid w:val="00D41ADC"/>
    <w:rsid w:val="00D42165"/>
    <w:rsid w:val="00D42722"/>
    <w:rsid w:val="00D43729"/>
    <w:rsid w:val="00D43CBD"/>
    <w:rsid w:val="00D44339"/>
    <w:rsid w:val="00D44B50"/>
    <w:rsid w:val="00D450B9"/>
    <w:rsid w:val="00D457E5"/>
    <w:rsid w:val="00D45F56"/>
    <w:rsid w:val="00D46C86"/>
    <w:rsid w:val="00D4711D"/>
    <w:rsid w:val="00D477F0"/>
    <w:rsid w:val="00D5024A"/>
    <w:rsid w:val="00D50DF9"/>
    <w:rsid w:val="00D54485"/>
    <w:rsid w:val="00D548D1"/>
    <w:rsid w:val="00D54A8C"/>
    <w:rsid w:val="00D54C0C"/>
    <w:rsid w:val="00D6020A"/>
    <w:rsid w:val="00D606F8"/>
    <w:rsid w:val="00D61B70"/>
    <w:rsid w:val="00D61F4C"/>
    <w:rsid w:val="00D625EC"/>
    <w:rsid w:val="00D62610"/>
    <w:rsid w:val="00D62A32"/>
    <w:rsid w:val="00D6346F"/>
    <w:rsid w:val="00D637F7"/>
    <w:rsid w:val="00D650A8"/>
    <w:rsid w:val="00D65435"/>
    <w:rsid w:val="00D65916"/>
    <w:rsid w:val="00D67D2F"/>
    <w:rsid w:val="00D67F02"/>
    <w:rsid w:val="00D705CE"/>
    <w:rsid w:val="00D7073C"/>
    <w:rsid w:val="00D71916"/>
    <w:rsid w:val="00D72FF2"/>
    <w:rsid w:val="00D738DC"/>
    <w:rsid w:val="00D73B59"/>
    <w:rsid w:val="00D740E9"/>
    <w:rsid w:val="00D74958"/>
    <w:rsid w:val="00D75AD4"/>
    <w:rsid w:val="00D7624C"/>
    <w:rsid w:val="00D7757F"/>
    <w:rsid w:val="00D80C20"/>
    <w:rsid w:val="00D80C51"/>
    <w:rsid w:val="00D80E39"/>
    <w:rsid w:val="00D81851"/>
    <w:rsid w:val="00D8190F"/>
    <w:rsid w:val="00D819FA"/>
    <w:rsid w:val="00D8238B"/>
    <w:rsid w:val="00D826EE"/>
    <w:rsid w:val="00D82749"/>
    <w:rsid w:val="00D8293C"/>
    <w:rsid w:val="00D83298"/>
    <w:rsid w:val="00D83D54"/>
    <w:rsid w:val="00D84703"/>
    <w:rsid w:val="00D84C34"/>
    <w:rsid w:val="00D84C8A"/>
    <w:rsid w:val="00D854FA"/>
    <w:rsid w:val="00D858A1"/>
    <w:rsid w:val="00D86C77"/>
    <w:rsid w:val="00D8775F"/>
    <w:rsid w:val="00D9033D"/>
    <w:rsid w:val="00D9147E"/>
    <w:rsid w:val="00D9282B"/>
    <w:rsid w:val="00D92C9C"/>
    <w:rsid w:val="00D93816"/>
    <w:rsid w:val="00D93C16"/>
    <w:rsid w:val="00D94D91"/>
    <w:rsid w:val="00D95147"/>
    <w:rsid w:val="00D95BBE"/>
    <w:rsid w:val="00D96528"/>
    <w:rsid w:val="00D9729F"/>
    <w:rsid w:val="00DA0435"/>
    <w:rsid w:val="00DA13A6"/>
    <w:rsid w:val="00DA1C33"/>
    <w:rsid w:val="00DA3DD4"/>
    <w:rsid w:val="00DA4D93"/>
    <w:rsid w:val="00DA5A74"/>
    <w:rsid w:val="00DA631B"/>
    <w:rsid w:val="00DA6548"/>
    <w:rsid w:val="00DA6874"/>
    <w:rsid w:val="00DB0168"/>
    <w:rsid w:val="00DB18E4"/>
    <w:rsid w:val="00DB288A"/>
    <w:rsid w:val="00DB2B65"/>
    <w:rsid w:val="00DB458A"/>
    <w:rsid w:val="00DB4CBC"/>
    <w:rsid w:val="00DB4EC9"/>
    <w:rsid w:val="00DB57EA"/>
    <w:rsid w:val="00DB6275"/>
    <w:rsid w:val="00DB64E3"/>
    <w:rsid w:val="00DB6AD3"/>
    <w:rsid w:val="00DB6EC2"/>
    <w:rsid w:val="00DC0B74"/>
    <w:rsid w:val="00DC181D"/>
    <w:rsid w:val="00DC1DFF"/>
    <w:rsid w:val="00DC1FF3"/>
    <w:rsid w:val="00DC2484"/>
    <w:rsid w:val="00DC350F"/>
    <w:rsid w:val="00DC3601"/>
    <w:rsid w:val="00DC4B99"/>
    <w:rsid w:val="00DC5D8D"/>
    <w:rsid w:val="00DC6C27"/>
    <w:rsid w:val="00DC6F6D"/>
    <w:rsid w:val="00DC7D61"/>
    <w:rsid w:val="00DD03B1"/>
    <w:rsid w:val="00DD10B1"/>
    <w:rsid w:val="00DD1361"/>
    <w:rsid w:val="00DD186B"/>
    <w:rsid w:val="00DD1A06"/>
    <w:rsid w:val="00DD1E71"/>
    <w:rsid w:val="00DD270C"/>
    <w:rsid w:val="00DD2EFC"/>
    <w:rsid w:val="00DD509A"/>
    <w:rsid w:val="00DD52BB"/>
    <w:rsid w:val="00DD6FAB"/>
    <w:rsid w:val="00DD7BB3"/>
    <w:rsid w:val="00DE1B45"/>
    <w:rsid w:val="00DE209A"/>
    <w:rsid w:val="00DE22E0"/>
    <w:rsid w:val="00DE2947"/>
    <w:rsid w:val="00DE2B5F"/>
    <w:rsid w:val="00DE2DDF"/>
    <w:rsid w:val="00DE5FD1"/>
    <w:rsid w:val="00DE6A6B"/>
    <w:rsid w:val="00DE6FA8"/>
    <w:rsid w:val="00DE7412"/>
    <w:rsid w:val="00DF0722"/>
    <w:rsid w:val="00DF0B0F"/>
    <w:rsid w:val="00DF0CC8"/>
    <w:rsid w:val="00DF2F3A"/>
    <w:rsid w:val="00DF34B6"/>
    <w:rsid w:val="00DF3B56"/>
    <w:rsid w:val="00DF4407"/>
    <w:rsid w:val="00DF48EC"/>
    <w:rsid w:val="00DF5D4E"/>
    <w:rsid w:val="00DF68A5"/>
    <w:rsid w:val="00DF7486"/>
    <w:rsid w:val="00DF7F78"/>
    <w:rsid w:val="00E00378"/>
    <w:rsid w:val="00E0081B"/>
    <w:rsid w:val="00E00D67"/>
    <w:rsid w:val="00E03A1C"/>
    <w:rsid w:val="00E04526"/>
    <w:rsid w:val="00E04A0E"/>
    <w:rsid w:val="00E04B62"/>
    <w:rsid w:val="00E053F8"/>
    <w:rsid w:val="00E054C6"/>
    <w:rsid w:val="00E058A5"/>
    <w:rsid w:val="00E059F2"/>
    <w:rsid w:val="00E06828"/>
    <w:rsid w:val="00E06B78"/>
    <w:rsid w:val="00E07BA2"/>
    <w:rsid w:val="00E10665"/>
    <w:rsid w:val="00E11BB4"/>
    <w:rsid w:val="00E12398"/>
    <w:rsid w:val="00E1540C"/>
    <w:rsid w:val="00E17F56"/>
    <w:rsid w:val="00E22011"/>
    <w:rsid w:val="00E22ED3"/>
    <w:rsid w:val="00E236F7"/>
    <w:rsid w:val="00E239A0"/>
    <w:rsid w:val="00E240DF"/>
    <w:rsid w:val="00E2628C"/>
    <w:rsid w:val="00E268FC"/>
    <w:rsid w:val="00E2721B"/>
    <w:rsid w:val="00E2755D"/>
    <w:rsid w:val="00E31EA2"/>
    <w:rsid w:val="00E32EE9"/>
    <w:rsid w:val="00E3329E"/>
    <w:rsid w:val="00E33851"/>
    <w:rsid w:val="00E33A33"/>
    <w:rsid w:val="00E33B26"/>
    <w:rsid w:val="00E340A3"/>
    <w:rsid w:val="00E34ED6"/>
    <w:rsid w:val="00E3584D"/>
    <w:rsid w:val="00E3585C"/>
    <w:rsid w:val="00E365AF"/>
    <w:rsid w:val="00E3688B"/>
    <w:rsid w:val="00E37DAE"/>
    <w:rsid w:val="00E401D3"/>
    <w:rsid w:val="00E4390A"/>
    <w:rsid w:val="00E451ED"/>
    <w:rsid w:val="00E45319"/>
    <w:rsid w:val="00E4543D"/>
    <w:rsid w:val="00E45549"/>
    <w:rsid w:val="00E4648E"/>
    <w:rsid w:val="00E46DEC"/>
    <w:rsid w:val="00E47646"/>
    <w:rsid w:val="00E47896"/>
    <w:rsid w:val="00E50051"/>
    <w:rsid w:val="00E50472"/>
    <w:rsid w:val="00E5094C"/>
    <w:rsid w:val="00E50D66"/>
    <w:rsid w:val="00E50FCE"/>
    <w:rsid w:val="00E55309"/>
    <w:rsid w:val="00E55558"/>
    <w:rsid w:val="00E56355"/>
    <w:rsid w:val="00E56D8E"/>
    <w:rsid w:val="00E6004B"/>
    <w:rsid w:val="00E602B8"/>
    <w:rsid w:val="00E6396A"/>
    <w:rsid w:val="00E63BE0"/>
    <w:rsid w:val="00E63DB5"/>
    <w:rsid w:val="00E640D1"/>
    <w:rsid w:val="00E64762"/>
    <w:rsid w:val="00E65194"/>
    <w:rsid w:val="00E66679"/>
    <w:rsid w:val="00E67752"/>
    <w:rsid w:val="00E67B69"/>
    <w:rsid w:val="00E67C45"/>
    <w:rsid w:val="00E67E73"/>
    <w:rsid w:val="00E701AD"/>
    <w:rsid w:val="00E70CB3"/>
    <w:rsid w:val="00E71CCE"/>
    <w:rsid w:val="00E72D2B"/>
    <w:rsid w:val="00E72F6B"/>
    <w:rsid w:val="00E734E2"/>
    <w:rsid w:val="00E73A40"/>
    <w:rsid w:val="00E74434"/>
    <w:rsid w:val="00E74E62"/>
    <w:rsid w:val="00E752DA"/>
    <w:rsid w:val="00E75B1F"/>
    <w:rsid w:val="00E75BFB"/>
    <w:rsid w:val="00E76CA7"/>
    <w:rsid w:val="00E772BE"/>
    <w:rsid w:val="00E80A0D"/>
    <w:rsid w:val="00E810D3"/>
    <w:rsid w:val="00E825CC"/>
    <w:rsid w:val="00E84BAC"/>
    <w:rsid w:val="00E855D2"/>
    <w:rsid w:val="00E859D4"/>
    <w:rsid w:val="00E86418"/>
    <w:rsid w:val="00E87C19"/>
    <w:rsid w:val="00E87C64"/>
    <w:rsid w:val="00E9047F"/>
    <w:rsid w:val="00E90960"/>
    <w:rsid w:val="00E90A60"/>
    <w:rsid w:val="00E90C90"/>
    <w:rsid w:val="00E91098"/>
    <w:rsid w:val="00E92005"/>
    <w:rsid w:val="00E92D70"/>
    <w:rsid w:val="00E965E6"/>
    <w:rsid w:val="00E966F1"/>
    <w:rsid w:val="00E96BB2"/>
    <w:rsid w:val="00E96D2E"/>
    <w:rsid w:val="00EA0707"/>
    <w:rsid w:val="00EA1917"/>
    <w:rsid w:val="00EA2963"/>
    <w:rsid w:val="00EA3463"/>
    <w:rsid w:val="00EA4435"/>
    <w:rsid w:val="00EA63CF"/>
    <w:rsid w:val="00EA6DD7"/>
    <w:rsid w:val="00EA71D3"/>
    <w:rsid w:val="00EA7E20"/>
    <w:rsid w:val="00EB08A3"/>
    <w:rsid w:val="00EB0BE8"/>
    <w:rsid w:val="00EB0E9D"/>
    <w:rsid w:val="00EB1894"/>
    <w:rsid w:val="00EB21A2"/>
    <w:rsid w:val="00EB2AB3"/>
    <w:rsid w:val="00EB35F7"/>
    <w:rsid w:val="00EB3CD1"/>
    <w:rsid w:val="00EB3E59"/>
    <w:rsid w:val="00EB59F9"/>
    <w:rsid w:val="00EB5AD6"/>
    <w:rsid w:val="00EB6A21"/>
    <w:rsid w:val="00EB702F"/>
    <w:rsid w:val="00EB72CC"/>
    <w:rsid w:val="00EB7330"/>
    <w:rsid w:val="00EB79AD"/>
    <w:rsid w:val="00EC2242"/>
    <w:rsid w:val="00EC3DA0"/>
    <w:rsid w:val="00EC4485"/>
    <w:rsid w:val="00EC4892"/>
    <w:rsid w:val="00EC4E2E"/>
    <w:rsid w:val="00EC56D4"/>
    <w:rsid w:val="00EC5FDB"/>
    <w:rsid w:val="00ED0771"/>
    <w:rsid w:val="00ED0AE0"/>
    <w:rsid w:val="00ED2D0F"/>
    <w:rsid w:val="00ED4488"/>
    <w:rsid w:val="00ED525F"/>
    <w:rsid w:val="00ED5BCA"/>
    <w:rsid w:val="00ED687C"/>
    <w:rsid w:val="00ED68D4"/>
    <w:rsid w:val="00ED7600"/>
    <w:rsid w:val="00ED79C0"/>
    <w:rsid w:val="00EE0013"/>
    <w:rsid w:val="00EE2125"/>
    <w:rsid w:val="00EE2272"/>
    <w:rsid w:val="00EE269B"/>
    <w:rsid w:val="00EE2D85"/>
    <w:rsid w:val="00EE3502"/>
    <w:rsid w:val="00EE392F"/>
    <w:rsid w:val="00EE3BB3"/>
    <w:rsid w:val="00EE4D39"/>
    <w:rsid w:val="00EE4E7B"/>
    <w:rsid w:val="00EE62B3"/>
    <w:rsid w:val="00EE7302"/>
    <w:rsid w:val="00EE7F91"/>
    <w:rsid w:val="00EF00E3"/>
    <w:rsid w:val="00EF0890"/>
    <w:rsid w:val="00EF4B09"/>
    <w:rsid w:val="00EF50CB"/>
    <w:rsid w:val="00EF5296"/>
    <w:rsid w:val="00EF53A0"/>
    <w:rsid w:val="00EF6DE7"/>
    <w:rsid w:val="00F00C77"/>
    <w:rsid w:val="00F00CD7"/>
    <w:rsid w:val="00F01952"/>
    <w:rsid w:val="00F026A2"/>
    <w:rsid w:val="00F02CEB"/>
    <w:rsid w:val="00F03438"/>
    <w:rsid w:val="00F045D1"/>
    <w:rsid w:val="00F0501E"/>
    <w:rsid w:val="00F05EC2"/>
    <w:rsid w:val="00F068D0"/>
    <w:rsid w:val="00F0710D"/>
    <w:rsid w:val="00F077CB"/>
    <w:rsid w:val="00F11A5B"/>
    <w:rsid w:val="00F12735"/>
    <w:rsid w:val="00F1290D"/>
    <w:rsid w:val="00F12FFE"/>
    <w:rsid w:val="00F1322E"/>
    <w:rsid w:val="00F14B3D"/>
    <w:rsid w:val="00F14DB0"/>
    <w:rsid w:val="00F160B4"/>
    <w:rsid w:val="00F17A4C"/>
    <w:rsid w:val="00F20733"/>
    <w:rsid w:val="00F2096F"/>
    <w:rsid w:val="00F20FAB"/>
    <w:rsid w:val="00F210D6"/>
    <w:rsid w:val="00F22CEF"/>
    <w:rsid w:val="00F235DC"/>
    <w:rsid w:val="00F241F0"/>
    <w:rsid w:val="00F24772"/>
    <w:rsid w:val="00F249C5"/>
    <w:rsid w:val="00F25455"/>
    <w:rsid w:val="00F25BD8"/>
    <w:rsid w:val="00F26020"/>
    <w:rsid w:val="00F2636B"/>
    <w:rsid w:val="00F26FCB"/>
    <w:rsid w:val="00F27FED"/>
    <w:rsid w:val="00F32405"/>
    <w:rsid w:val="00F3313F"/>
    <w:rsid w:val="00F34235"/>
    <w:rsid w:val="00F3572D"/>
    <w:rsid w:val="00F358DA"/>
    <w:rsid w:val="00F36D62"/>
    <w:rsid w:val="00F37369"/>
    <w:rsid w:val="00F37D54"/>
    <w:rsid w:val="00F403CF"/>
    <w:rsid w:val="00F40C51"/>
    <w:rsid w:val="00F40C57"/>
    <w:rsid w:val="00F43126"/>
    <w:rsid w:val="00F433C6"/>
    <w:rsid w:val="00F43B5C"/>
    <w:rsid w:val="00F43D9E"/>
    <w:rsid w:val="00F44506"/>
    <w:rsid w:val="00F45A46"/>
    <w:rsid w:val="00F460DE"/>
    <w:rsid w:val="00F4747E"/>
    <w:rsid w:val="00F5097B"/>
    <w:rsid w:val="00F510BB"/>
    <w:rsid w:val="00F51C40"/>
    <w:rsid w:val="00F5242E"/>
    <w:rsid w:val="00F5264A"/>
    <w:rsid w:val="00F52D9E"/>
    <w:rsid w:val="00F531EF"/>
    <w:rsid w:val="00F53417"/>
    <w:rsid w:val="00F540D8"/>
    <w:rsid w:val="00F5535B"/>
    <w:rsid w:val="00F55533"/>
    <w:rsid w:val="00F55563"/>
    <w:rsid w:val="00F5560A"/>
    <w:rsid w:val="00F567D7"/>
    <w:rsid w:val="00F568CC"/>
    <w:rsid w:val="00F56C3A"/>
    <w:rsid w:val="00F57678"/>
    <w:rsid w:val="00F57A32"/>
    <w:rsid w:val="00F60676"/>
    <w:rsid w:val="00F60A66"/>
    <w:rsid w:val="00F6143F"/>
    <w:rsid w:val="00F6167D"/>
    <w:rsid w:val="00F61E47"/>
    <w:rsid w:val="00F62E06"/>
    <w:rsid w:val="00F63695"/>
    <w:rsid w:val="00F6469B"/>
    <w:rsid w:val="00F64AC9"/>
    <w:rsid w:val="00F64D6D"/>
    <w:rsid w:val="00F65F67"/>
    <w:rsid w:val="00F66262"/>
    <w:rsid w:val="00F67242"/>
    <w:rsid w:val="00F7063A"/>
    <w:rsid w:val="00F72A6B"/>
    <w:rsid w:val="00F735C4"/>
    <w:rsid w:val="00F74F35"/>
    <w:rsid w:val="00F75AF4"/>
    <w:rsid w:val="00F75B53"/>
    <w:rsid w:val="00F76B2E"/>
    <w:rsid w:val="00F76E34"/>
    <w:rsid w:val="00F771C1"/>
    <w:rsid w:val="00F77B4E"/>
    <w:rsid w:val="00F8031D"/>
    <w:rsid w:val="00F807A3"/>
    <w:rsid w:val="00F8134F"/>
    <w:rsid w:val="00F83238"/>
    <w:rsid w:val="00F839E5"/>
    <w:rsid w:val="00F84ACF"/>
    <w:rsid w:val="00F85503"/>
    <w:rsid w:val="00F86CA5"/>
    <w:rsid w:val="00F87754"/>
    <w:rsid w:val="00F90ADF"/>
    <w:rsid w:val="00F916B9"/>
    <w:rsid w:val="00F92AD5"/>
    <w:rsid w:val="00F9330C"/>
    <w:rsid w:val="00F939D5"/>
    <w:rsid w:val="00F943F9"/>
    <w:rsid w:val="00F94440"/>
    <w:rsid w:val="00F954F1"/>
    <w:rsid w:val="00FA12C6"/>
    <w:rsid w:val="00FA2D6C"/>
    <w:rsid w:val="00FA333F"/>
    <w:rsid w:val="00FA4681"/>
    <w:rsid w:val="00FA48A8"/>
    <w:rsid w:val="00FA5FCF"/>
    <w:rsid w:val="00FA66BC"/>
    <w:rsid w:val="00FA722B"/>
    <w:rsid w:val="00FB0A2A"/>
    <w:rsid w:val="00FB0F15"/>
    <w:rsid w:val="00FB3071"/>
    <w:rsid w:val="00FB391A"/>
    <w:rsid w:val="00FB6C61"/>
    <w:rsid w:val="00FB6E18"/>
    <w:rsid w:val="00FC0726"/>
    <w:rsid w:val="00FC11D5"/>
    <w:rsid w:val="00FC1665"/>
    <w:rsid w:val="00FC1F4B"/>
    <w:rsid w:val="00FC1FD9"/>
    <w:rsid w:val="00FC2EDB"/>
    <w:rsid w:val="00FC37F2"/>
    <w:rsid w:val="00FC3A0E"/>
    <w:rsid w:val="00FC45C1"/>
    <w:rsid w:val="00FC7EB1"/>
    <w:rsid w:val="00FD0960"/>
    <w:rsid w:val="00FD0B5D"/>
    <w:rsid w:val="00FD20F4"/>
    <w:rsid w:val="00FD2DBD"/>
    <w:rsid w:val="00FD35EC"/>
    <w:rsid w:val="00FD3930"/>
    <w:rsid w:val="00FD3AE6"/>
    <w:rsid w:val="00FD4069"/>
    <w:rsid w:val="00FD5498"/>
    <w:rsid w:val="00FD5849"/>
    <w:rsid w:val="00FD5EDF"/>
    <w:rsid w:val="00FD7FBD"/>
    <w:rsid w:val="00FE0014"/>
    <w:rsid w:val="00FE0141"/>
    <w:rsid w:val="00FE0C14"/>
    <w:rsid w:val="00FE1231"/>
    <w:rsid w:val="00FE14F9"/>
    <w:rsid w:val="00FE1E8A"/>
    <w:rsid w:val="00FE207B"/>
    <w:rsid w:val="00FE23FD"/>
    <w:rsid w:val="00FE2A14"/>
    <w:rsid w:val="00FE2D32"/>
    <w:rsid w:val="00FE3E8A"/>
    <w:rsid w:val="00FE4D8A"/>
    <w:rsid w:val="00FE5775"/>
    <w:rsid w:val="00FE5D55"/>
    <w:rsid w:val="00FE5EDB"/>
    <w:rsid w:val="00FE60C8"/>
    <w:rsid w:val="00FE7125"/>
    <w:rsid w:val="00FF087D"/>
    <w:rsid w:val="00FF1494"/>
    <w:rsid w:val="00FF19FF"/>
    <w:rsid w:val="00FF2CD4"/>
    <w:rsid w:val="00FF2F7A"/>
    <w:rsid w:val="00FF3072"/>
    <w:rsid w:val="00FF387C"/>
    <w:rsid w:val="00FF70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C65B37"/>
  <w15:docId w15:val="{F5F54669-7BE5-441D-8BC7-E27714B13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Arial"/>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basedOn w:val="SingleTxtG"/>
    <w:next w:val="SingleTxtG"/>
    <w:link w:val="Heading1Char"/>
    <w:uiPriority w:val="9"/>
    <w:qFormat/>
    <w:pPr>
      <w:spacing w:after="0" w:line="240" w:lineRule="auto"/>
      <w:ind w:right="0"/>
      <w:jc w:val="left"/>
      <w:outlineLvl w:val="0"/>
    </w:pPr>
  </w:style>
  <w:style w:type="paragraph" w:styleId="Heading2">
    <w:name w:val="heading 2"/>
    <w:basedOn w:val="Normal"/>
    <w:next w:val="Normal"/>
    <w:link w:val="Heading2Char"/>
    <w:uiPriority w:val="9"/>
    <w:semiHidden/>
    <w:unhideWhenUsed/>
    <w:qFormat/>
    <w:pPr>
      <w:spacing w:line="240" w:lineRule="auto"/>
      <w:outlineLvl w:val="1"/>
    </w:pPr>
    <w:rPr>
      <w:rFonts w:eastAsia="SimSun"/>
      <w:lang w:eastAsia="zh-CN"/>
    </w:rPr>
  </w:style>
  <w:style w:type="paragraph" w:styleId="Heading3">
    <w:name w:val="heading 3"/>
    <w:basedOn w:val="Normal"/>
    <w:next w:val="Normal"/>
    <w:link w:val="Heading3Char"/>
    <w:uiPriority w:val="9"/>
    <w:semiHidden/>
    <w:unhideWhenUsed/>
    <w:qFormat/>
    <w:pPr>
      <w:spacing w:line="240" w:lineRule="auto"/>
      <w:outlineLvl w:val="2"/>
    </w:pPr>
    <w:rPr>
      <w:rFonts w:eastAsia="SimSun"/>
      <w:lang w:eastAsia="zh-CN"/>
    </w:rPr>
  </w:style>
  <w:style w:type="paragraph" w:styleId="Heading4">
    <w:name w:val="heading 4"/>
    <w:basedOn w:val="Normal"/>
    <w:next w:val="Normal"/>
    <w:link w:val="Heading4Char"/>
    <w:uiPriority w:val="9"/>
    <w:semiHidden/>
    <w:unhideWhenUsed/>
    <w:qFormat/>
    <w:pPr>
      <w:spacing w:line="240" w:lineRule="auto"/>
      <w:outlineLvl w:val="3"/>
    </w:pPr>
    <w:rPr>
      <w:rFonts w:eastAsia="SimSun"/>
      <w:lang w:eastAsia="zh-CN"/>
    </w:rPr>
  </w:style>
  <w:style w:type="paragraph" w:styleId="Heading5">
    <w:name w:val="heading 5"/>
    <w:basedOn w:val="Normal"/>
    <w:next w:val="Normal"/>
    <w:link w:val="Heading5Char"/>
    <w:uiPriority w:val="9"/>
    <w:semiHidden/>
    <w:unhideWhenUsed/>
    <w:qFormat/>
    <w:pPr>
      <w:spacing w:line="240" w:lineRule="auto"/>
      <w:outlineLvl w:val="4"/>
    </w:pPr>
    <w:rPr>
      <w:rFonts w:eastAsia="SimSun"/>
      <w:lang w:eastAsia="zh-CN"/>
    </w:rPr>
  </w:style>
  <w:style w:type="paragraph" w:styleId="Heading6">
    <w:name w:val="heading 6"/>
    <w:basedOn w:val="Normal"/>
    <w:next w:val="Normal"/>
    <w:link w:val="Heading6Char"/>
    <w:uiPriority w:val="9"/>
    <w:semiHidden/>
    <w:unhideWhenUsed/>
    <w:qFormat/>
    <w:pPr>
      <w:spacing w:line="240" w:lineRule="auto"/>
      <w:outlineLvl w:val="5"/>
    </w:pPr>
    <w:rPr>
      <w:rFonts w:eastAsia="SimSun"/>
      <w:lang w:eastAsia="zh-CN"/>
    </w:rPr>
  </w:style>
  <w:style w:type="paragraph" w:styleId="Heading7">
    <w:name w:val="heading 7"/>
    <w:basedOn w:val="Normal"/>
    <w:next w:val="Normal"/>
    <w:link w:val="Heading7Char"/>
    <w:pPr>
      <w:spacing w:line="240" w:lineRule="auto"/>
      <w:outlineLvl w:val="6"/>
    </w:pPr>
    <w:rPr>
      <w:rFonts w:eastAsia="SimSun"/>
      <w:lang w:eastAsia="zh-CN"/>
    </w:rPr>
  </w:style>
  <w:style w:type="paragraph" w:styleId="Heading8">
    <w:name w:val="heading 8"/>
    <w:basedOn w:val="Normal"/>
    <w:next w:val="Normal"/>
    <w:link w:val="Heading8Char"/>
    <w:pPr>
      <w:spacing w:line="240" w:lineRule="auto"/>
      <w:outlineLvl w:val="7"/>
    </w:pPr>
    <w:rPr>
      <w:rFonts w:eastAsia="SimSun"/>
      <w:lang w:eastAsia="zh-CN"/>
    </w:rPr>
  </w:style>
  <w:style w:type="paragraph" w:styleId="Heading9">
    <w:name w:val="heading 9"/>
    <w:basedOn w:val="Normal"/>
    <w:next w:val="Normal"/>
    <w:link w:val="Heading9Char"/>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pBdr>
        <w:bottom w:val="single" w:sz="4" w:space="4" w:color="auto"/>
      </w:pBdr>
      <w:spacing w:line="240" w:lineRule="auto"/>
    </w:pPr>
    <w:rPr>
      <w:rFonts w:eastAsia="SimSun"/>
      <w:b/>
      <w:sz w:val="18"/>
      <w:lang w:eastAsia="zh-CN"/>
    </w:rPr>
  </w:style>
  <w:style w:type="character" w:customStyle="1" w:styleId="HeaderChar">
    <w:name w:val="Header Char"/>
    <w:basedOn w:val="DefaultParagraphFont"/>
    <w:link w:val="Header"/>
    <w:rPr>
      <w:rFonts w:ascii="Times New Roman" w:hAnsi="Times New Roman" w:cs="Times New Roman"/>
      <w:b/>
      <w:sz w:val="18"/>
      <w:szCs w:val="20"/>
    </w:rPr>
  </w:style>
  <w:style w:type="paragraph" w:styleId="Footer">
    <w:name w:val="footer"/>
    <w:basedOn w:val="Normal"/>
    <w:link w:val="FooterChar"/>
    <w:pPr>
      <w:spacing w:line="240" w:lineRule="auto"/>
    </w:pPr>
    <w:rPr>
      <w:rFonts w:eastAsia="SimSun"/>
      <w:sz w:val="16"/>
      <w:lang w:eastAsia="zh-CN"/>
    </w:rPr>
  </w:style>
  <w:style w:type="character" w:customStyle="1" w:styleId="FooterChar">
    <w:name w:val="Footer Char"/>
    <w:basedOn w:val="DefaultParagraphFont"/>
    <w:link w:val="Footer"/>
    <w:rPr>
      <w:rFonts w:ascii="Times New Roman" w:eastAsia="SimSun" w:hAnsi="Times New Roman" w:cs="Times New Roman"/>
      <w:sz w:val="16"/>
      <w:szCs w:val="20"/>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rPr>
      <w:rFonts w:eastAsia="SimSun"/>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paragraph" w:customStyle="1" w:styleId="ParaNoG">
    <w:name w:val="_ParaNo._G"/>
    <w:basedOn w:val="SingleTxtG"/>
    <w:pPr>
      <w:numPr>
        <w:numId w:val="3"/>
      </w:numPr>
    </w:pPr>
  </w:style>
  <w:style w:type="numbering" w:styleId="111111">
    <w:name w:val="Outline List 2"/>
    <w:basedOn w:val="NoList"/>
    <w:pPr>
      <w:numPr>
        <w:numId w:val="4"/>
      </w:numPr>
    </w:pPr>
  </w:style>
  <w:style w:type="numbering" w:styleId="1ai">
    <w:name w:val="Outline List 1"/>
    <w:basedOn w:val="NoList"/>
    <w:pPr>
      <w:numPr>
        <w:numId w:val="5"/>
      </w:numPr>
    </w:pPr>
  </w:style>
  <w:style w:type="character" w:styleId="EndnoteReference">
    <w:name w:val="endnote reference"/>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
    <w:qFormat/>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qFormat/>
    <w:rPr>
      <w:rFonts w:ascii="Times New Roman" w:eastAsia="SimSun" w:hAnsi="Times New Roman" w:cs="Times New Roman"/>
      <w:sz w:val="18"/>
      <w:szCs w:val="20"/>
    </w:rPr>
  </w:style>
  <w:style w:type="paragraph" w:styleId="EndnoteText">
    <w:name w:val="endnote text"/>
    <w:basedOn w:val="FootnoteText"/>
    <w:link w:val="EndnoteTextChar"/>
  </w:style>
  <w:style w:type="character" w:customStyle="1" w:styleId="EndnoteTextChar">
    <w:name w:val="Endnote Text Char"/>
    <w:basedOn w:val="DefaultParagraphFont"/>
    <w:link w:val="EndnoteText"/>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Footnote Refernece,Ref,callou"/>
    <w:link w:val="Appelnotedebasde"/>
    <w:qFormat/>
    <w:rPr>
      <w:rFonts w:ascii="Times New Roman" w:hAnsi="Times New Roman"/>
      <w:sz w:val="18"/>
      <w:vertAlign w:val="superscript"/>
    </w:rPr>
  </w:style>
  <w:style w:type="character" w:customStyle="1" w:styleId="Heading1Char">
    <w:name w:val="Heading 1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rPr>
      <w:rFonts w:ascii="Times New Roman" w:hAnsi="Times New Roman" w:cs="Times New Roman"/>
      <w:sz w:val="20"/>
      <w:szCs w:val="20"/>
    </w:rPr>
  </w:style>
  <w:style w:type="character" w:customStyle="1" w:styleId="Heading3Char">
    <w:name w:val="Heading 3 Char"/>
    <w:basedOn w:val="DefaultParagraphFont"/>
    <w:link w:val="Heading3"/>
    <w:rPr>
      <w:rFonts w:ascii="Times New Roman" w:hAnsi="Times New Roman" w:cs="Times New Roman"/>
      <w:sz w:val="20"/>
      <w:szCs w:val="20"/>
    </w:rPr>
  </w:style>
  <w:style w:type="character" w:customStyle="1" w:styleId="Heading4Char">
    <w:name w:val="Heading 4 Char"/>
    <w:basedOn w:val="DefaultParagraphFont"/>
    <w:link w:val="Heading4"/>
    <w:rPr>
      <w:rFonts w:ascii="Times New Roman" w:hAnsi="Times New Roman" w:cs="Times New Roman"/>
      <w:sz w:val="20"/>
      <w:szCs w:val="20"/>
    </w:rPr>
  </w:style>
  <w:style w:type="character" w:customStyle="1" w:styleId="Heading5Char">
    <w:name w:val="Heading 5 Char"/>
    <w:basedOn w:val="DefaultParagraphFont"/>
    <w:link w:val="Heading5"/>
    <w:rPr>
      <w:rFonts w:ascii="Times New Roman" w:hAnsi="Times New Roman" w:cs="Times New Roman"/>
      <w:sz w:val="20"/>
      <w:szCs w:val="20"/>
    </w:rPr>
  </w:style>
  <w:style w:type="character" w:customStyle="1" w:styleId="Heading6Char">
    <w:name w:val="Heading 6 Char"/>
    <w:basedOn w:val="DefaultParagraphFont"/>
    <w:link w:val="Heading6"/>
    <w:rPr>
      <w:rFonts w:ascii="Times New Roman" w:hAnsi="Times New Roman" w:cs="Times New Roman"/>
      <w:sz w:val="20"/>
      <w:szCs w:val="20"/>
    </w:rPr>
  </w:style>
  <w:style w:type="character" w:customStyle="1" w:styleId="Heading7Char">
    <w:name w:val="Heading 7 Char"/>
    <w:basedOn w:val="DefaultParagraphFont"/>
    <w:link w:val="Heading7"/>
    <w:rPr>
      <w:rFonts w:ascii="Times New Roman" w:hAnsi="Times New Roman" w:cs="Times New Roman"/>
      <w:sz w:val="20"/>
      <w:szCs w:val="20"/>
    </w:rPr>
  </w:style>
  <w:style w:type="character" w:customStyle="1" w:styleId="Heading8Char">
    <w:name w:val="Heading 8 Char"/>
    <w:basedOn w:val="DefaultParagraphFont"/>
    <w:link w:val="Heading8"/>
    <w:rPr>
      <w:rFonts w:ascii="Times New Roman" w:hAnsi="Times New Roman" w:cs="Times New Roman"/>
      <w:sz w:val="20"/>
      <w:szCs w:val="20"/>
    </w:rPr>
  </w:style>
  <w:style w:type="character" w:customStyle="1" w:styleId="Heading9Char">
    <w:name w:val="Heading 9 Char"/>
    <w:basedOn w:val="DefaultParagraphFont"/>
    <w:link w:val="Heading9"/>
    <w:rPr>
      <w:rFonts w:ascii="Times New Roman" w:hAnsi="Times New Roman" w:cs="Times New Roman"/>
      <w:sz w:val="20"/>
      <w:szCs w:val="20"/>
    </w:rPr>
  </w:style>
  <w:style w:type="character" w:styleId="PageNumber">
    <w:name w:val="page number"/>
    <w:rPr>
      <w:rFonts w:ascii="Times New Roman" w:hAnsi="Times New Roman"/>
      <w:b/>
      <w:sz w:val="18"/>
    </w:rPr>
  </w:style>
  <w:style w:type="character" w:styleId="BookTitle">
    <w:name w:val="Book Title"/>
    <w:basedOn w:val="DefaultParagraphFont"/>
    <w:uiPriority w:val="33"/>
    <w:rPr>
      <w:b/>
      <w:bCs/>
      <w:smallCaps/>
      <w:spacing w:val="5"/>
    </w:rPr>
  </w:style>
  <w:style w:type="table" w:styleId="TableGrid">
    <w:name w:val="Table Grid"/>
    <w:basedOn w:val="TableNormal"/>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lang w:eastAsia="en-US"/>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spacing w:line="240" w:lineRule="auto"/>
    </w:p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Times New Roman" w:eastAsia="Times New Roman" w:hAnsi="Times New Roman" w:cs="Times New Roman"/>
      <w:b/>
      <w:bCs/>
      <w:sz w:val="20"/>
      <w:szCs w:val="20"/>
      <w:lang w:eastAsia="en-US"/>
    </w:rPr>
  </w:style>
  <w:style w:type="paragraph" w:styleId="ListParagraph">
    <w:name w:val="List Paragraph"/>
    <w:basedOn w:val="Normal"/>
    <w:uiPriority w:val="34"/>
    <w:pPr>
      <w:ind w:left="720"/>
      <w:contextualSpacing/>
    </w:pPr>
  </w:style>
  <w:style w:type="character" w:styleId="Hyperlink">
    <w:name w:val="Hyperlink"/>
    <w:basedOn w:val="DefaultParagraphFont"/>
    <w:uiPriority w:val="99"/>
    <w:rPr>
      <w:color w:val="0000FF"/>
      <w:u w:val="single"/>
    </w:rPr>
  </w:style>
  <w:style w:type="character" w:customStyle="1" w:styleId="SingleTxtGChar">
    <w:name w:val="_ Single Txt_G Char"/>
    <w:link w:val="SingleTxtG"/>
    <w:rPr>
      <w:rFonts w:ascii="Times New Roman" w:hAnsi="Times New Roman" w:cs="Times New Roman"/>
      <w:sz w:val="20"/>
      <w:szCs w:val="20"/>
    </w:rPr>
  </w:style>
  <w:style w:type="paragraph" w:styleId="Revision">
    <w:name w:val="Revision"/>
    <w:uiPriority w:val="99"/>
    <w:pPr>
      <w:spacing w:after="0" w:line="240" w:lineRule="auto"/>
    </w:pPr>
    <w:rPr>
      <w:rFonts w:ascii="Times New Roman" w:eastAsia="Times New Roman" w:hAnsi="Times New Roman" w:cs="Times New Roman"/>
      <w:sz w:val="20"/>
      <w:szCs w:val="20"/>
      <w:lang w:eastAsia="en-US"/>
    </w:rPr>
  </w:style>
  <w:style w:type="paragraph" w:customStyle="1" w:styleId="Corps">
    <w:name w:val="Corps"/>
    <w:pPr>
      <w:pBdr>
        <w:top w:val="nil"/>
        <w:left w:val="nil"/>
        <w:bottom w:val="nil"/>
        <w:right w:val="nil"/>
        <w:between w:val="nil"/>
        <w:bar w:val="nil"/>
      </w:pBdr>
      <w:jc w:val="both"/>
    </w:pPr>
    <w:rPr>
      <w:rFonts w:ascii="Times New Roman" w:eastAsia="Arial Unicode MS" w:hAnsi="Arial Unicode MS" w:cs="Arial Unicode MS"/>
      <w:color w:val="000000"/>
      <w:sz w:val="24"/>
      <w:szCs w:val="24"/>
      <w:u w:color="000000"/>
      <w:bdr w:val="nil"/>
      <w:lang w:val="en-US" w:eastAsia="en-GB"/>
    </w:rPr>
  </w:style>
  <w:style w:type="character" w:customStyle="1" w:styleId="ui-provider">
    <w:name w:val="ui-provider"/>
    <w:basedOn w:val="DefaultParagraphFont"/>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625D1D"/>
    <w:pPr>
      <w:suppressAutoHyphens w:val="0"/>
      <w:spacing w:before="120" w:after="120" w:line="240" w:lineRule="auto"/>
    </w:pPr>
    <w:rPr>
      <w:rFonts w:eastAsia="SimSun" w:cs="Arial"/>
      <w:sz w:val="18"/>
      <w:szCs w:val="22"/>
      <w:vertAlign w:val="superscript"/>
      <w:lang w:eastAsia="zh-CN"/>
    </w:rPr>
  </w:style>
  <w:style w:type="character" w:styleId="UnresolvedMention">
    <w:name w:val="Unresolved Mention"/>
    <w:basedOn w:val="DefaultParagraphFont"/>
    <w:uiPriority w:val="99"/>
    <w:semiHidden/>
    <w:unhideWhenUsed/>
    <w:rsid w:val="00F75AF4"/>
    <w:rPr>
      <w:color w:val="605E5C"/>
      <w:shd w:val="clear" w:color="auto" w:fill="E1DFDD"/>
    </w:rPr>
  </w:style>
  <w:style w:type="character" w:styleId="Strong">
    <w:name w:val="Strong"/>
    <w:basedOn w:val="DefaultParagraphFont"/>
    <w:uiPriority w:val="22"/>
    <w:qFormat/>
    <w:rsid w:val="008C1C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05b9c29a21d1f68c923830b55acce731">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d5554ec05f83a4490b80374ab9d60cfc"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706B6A-ABCE-4A9A-9B4D-88D43E67F235}">
  <ds:schemaRefs>
    <ds:schemaRef ds:uri="http://schemas.openxmlformats.org/officeDocument/2006/bibliography"/>
  </ds:schemaRefs>
</ds:datastoreItem>
</file>

<file path=customXml/itemProps2.xml><?xml version="1.0" encoding="utf-8"?>
<ds:datastoreItem xmlns:ds="http://schemas.openxmlformats.org/officeDocument/2006/customXml" ds:itemID="{BEF889C2-FD60-4D85-9575-1C0D806987C6}">
  <ds:schemaRefs>
    <ds:schemaRef ds:uri="http://schemas.microsoft.com/office/2006/metadata/properties"/>
    <ds:schemaRef ds:uri="http://schemas.microsoft.com/office/infopath/2007/PartnerControls"/>
    <ds:schemaRef ds:uri="985ec44e-1bab-4c0b-9df0-6ba128686fc9"/>
    <ds:schemaRef ds:uri="26f64be0-bbb7-4b08-87cb-17d7462398e0"/>
  </ds:schemaRefs>
</ds:datastoreItem>
</file>

<file path=customXml/itemProps3.xml><?xml version="1.0" encoding="utf-8"?>
<ds:datastoreItem xmlns:ds="http://schemas.openxmlformats.org/officeDocument/2006/customXml" ds:itemID="{2EB7DBCB-04DF-4662-8C57-4BDCF4A53DF2}">
  <ds:schemaRefs>
    <ds:schemaRef ds:uri="http://schemas.microsoft.com/sharepoint/v3/contenttype/forms"/>
  </ds:schemaRefs>
</ds:datastoreItem>
</file>

<file path=customXml/itemProps4.xml><?xml version="1.0" encoding="utf-8"?>
<ds:datastoreItem xmlns:ds="http://schemas.openxmlformats.org/officeDocument/2006/customXml" ds:itemID="{4B3A27DF-64F9-4026-93B5-139A12EFE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eb58d0f-f804-411f-a20e-09ebfae62b4c}"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6</TotalTime>
  <Pages>13</Pages>
  <Words>7796</Words>
  <Characters>44440</Characters>
  <Application>Microsoft Office Word</Application>
  <DocSecurity>0</DocSecurity>
  <Lines>370</Lines>
  <Paragraphs>104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CCPR/C/WG/143/DR/3324/2019</vt:lpstr>
      <vt:lpstr>CCPR/C/WG/143/DR/3324/2019</vt:lpstr>
    </vt:vector>
  </TitlesOfParts>
  <Company>DCM</Company>
  <LinksUpToDate>false</LinksUpToDate>
  <CharactersWithSpaces>52132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CCPR/C/WG/143/DR/3324/2019</dc:title>
  <dc:subject>2502759</dc:subject>
  <dc:creator>pae</dc:creator>
  <cp:keywords/>
  <dc:description>final</dc:description>
  <cp:lastModifiedBy>Mohamed Abdelazim</cp:lastModifiedBy>
  <cp:revision>3</cp:revision>
  <cp:lastPrinted>2026-03-31T15:42:00Z</cp:lastPrinted>
  <dcterms:created xsi:type="dcterms:W3CDTF">2026-03-31T15:43:00Z</dcterms:created>
  <dcterms:modified xsi:type="dcterms:W3CDTF">2026-04-01T15:17:00Z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DocID">
    <vt:r8>22632</vt:r8>
  </property>
  <property fmtid="{D5CDD505-2E9C-101B-9397-08002B2CF9AE}" pid="4" name="Lang">
    <vt:lpwstr>E</vt:lpwstr>
  </property>
  <property fmtid="{D5CDD505-2E9C-101B-9397-08002B2CF9AE}" pid="5" name="Source">
    <vt:lpwstr>MS</vt:lpwstr>
  </property>
  <property fmtid="{D5CDD505-2E9C-101B-9397-08002B2CF9AE}" pid="6" name="DocUniqueID">
    <vt:lpwstr>9507358e-107f-47a8-9161-d044a93c5bad</vt:lpwstr>
  </property>
  <property fmtid="{D5CDD505-2E9C-101B-9397-08002B2CF9AE}" pid="7" name="CycleNumber">
    <vt:r8>1</vt:r8>
  </property>
  <property fmtid="{D5CDD505-2E9C-101B-9397-08002B2CF9AE}" pid="8" name="eMemo">
    <vt:r8>0</vt:r8>
  </property>
  <property fmtid="{D5CDD505-2E9C-101B-9397-08002B2CF9AE}" pid="9" name="DocDescription">
    <vt:lpwstr>For-rapporteur-CCPR-C-143-DR-3324-2019-12-02-2025 (Human Rights Treaties - Petitions   Inquiries)</vt:lpwstr>
  </property>
  <property fmtid="{D5CDD505-2E9C-101B-9397-08002B2CF9AE}" pid="10" name="Drafter">
    <vt:lpwstr>1263</vt:lpwstr>
  </property>
  <property fmtid="{D5CDD505-2E9C-101B-9397-08002B2CF9AE}" pid="11" name="RelatedDocumentsURL">
    <vt:lpwstr>https://memostore-ohchr.msappproxy.net/SupportingDocuments.aspx?DocId=22632, https://memostore-ohchr.msappproxy.net/SupportingDocuments.aspx?DocId=22632</vt:lpwstr>
  </property>
  <property fmtid="{D5CDD505-2E9C-101B-9397-08002B2CF9AE}" pid="12" name="NeedsAditionalReview">
    <vt:bool>true</vt:bool>
  </property>
  <property fmtid="{D5CDD505-2E9C-101B-9397-08002B2CF9AE}" pid="13" name="3Signatures1stGroup">
    <vt:lpwstr>1203</vt:lpwstr>
  </property>
  <property fmtid="{D5CDD505-2E9C-101B-9397-08002B2CF9AE}" pid="14" name="IsVisible">
    <vt:bool>false</vt:bool>
  </property>
  <property fmtid="{D5CDD505-2E9C-101B-9397-08002B2CF9AE}" pid="15" name="3Signatures1stGroupDateTime">
    <vt:filetime>2025-02-11T23:00:00Z</vt:filetime>
  </property>
  <property fmtid="{D5CDD505-2E9C-101B-9397-08002B2CF9AE}" pid="16" name="3Signatures1stGroupNotified">
    <vt:lpwstr>1224</vt:lpwstr>
  </property>
  <property fmtid="{D5CDD505-2E9C-101B-9397-08002B2CF9AE}" pid="17" name="Accept_WF_3SA_CTMD HRTB PUAS CCPR">
    <vt:lpwstr>,</vt:lpwstr>
  </property>
  <property fmtid="{D5CDD505-2E9C-101B-9397-08002B2CF9AE}" pid="18" name="Notify_WF_3SA_CTMD HRTB PUAS CCPR">
    <vt:lpwstr>https://eclearance.ohchr.org/_layouts/15/wrkstat.aspx?List=4e2a6322-35be-4516-8809-9481ced96d76&amp;WorkflowInstanceName=b512993b-0193-4d1c-a758-040710112c19, Pending First Signature Approval</vt:lpwstr>
  </property>
  <property fmtid="{D5CDD505-2E9C-101B-9397-08002B2CF9AE}" pid="19" name="Reject_WF_3SA_CTMD HRTB PUAS CCPR">
    <vt:lpwstr>https://eclearance.ohchr.org/_layouts/15/wrkstat.aspx?List=4e2a6322-35be-4516-8809-9481ced96d76&amp;WorkflowInstanceName=01d25c22-3ac9-4308-be9f-c2199d0f6e0f, First Signature Approval Stage</vt:lpwstr>
  </property>
  <property fmtid="{D5CDD505-2E9C-101B-9397-08002B2CF9AE}" pid="20" name="3Signatures1stGroupApprover">
    <vt:lpwstr>1224</vt:lpwstr>
  </property>
  <property fmtid="{D5CDD505-2E9C-101B-9397-08002B2CF9AE}" pid="21" name="ICV">
    <vt:lpwstr>267c36fcc4864d429044c185b8f8b936</vt:lpwstr>
  </property>
  <property fmtid="{D5CDD505-2E9C-101B-9397-08002B2CF9AE}" pid="22" name="3Signatures2ndGroup">
    <vt:lpwstr>400</vt:lpwstr>
  </property>
  <property fmtid="{D5CDD505-2E9C-101B-9397-08002B2CF9AE}" pid="23" name="MediaServiceImageTags">
    <vt:lpwstr/>
  </property>
</Properties>
</file>