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6A68C" w14:textId="4589E25B" w:rsidR="00697837" w:rsidRPr="00FC1FCE" w:rsidRDefault="00697837" w:rsidP="00E27EFF">
      <w:pPr>
        <w:wordWrap/>
        <w:spacing w:after="0" w:line="360" w:lineRule="auto"/>
        <w:ind w:left="328" w:hanging="328"/>
        <w:jc w:val="center"/>
        <w:textAlignment w:val="baseline"/>
        <w:rPr>
          <w:rFonts w:ascii="Times New Roman" w:eastAsia="굴림" w:hAnsi="Times New Roman" w:cs="Times New Roman"/>
          <w:i/>
          <w:iCs/>
          <w:color w:val="000000"/>
          <w:kern w:val="0"/>
          <w:sz w:val="24"/>
          <w:szCs w:val="24"/>
        </w:rPr>
      </w:pPr>
      <w:r w:rsidRPr="00697837">
        <w:rPr>
          <w:rFonts w:ascii="Times New Roman" w:eastAsia="휴먼명조" w:hAnsi="Times New Roman" w:cs="Times New Roman"/>
          <w:b/>
          <w:bCs/>
          <w:color w:val="000000"/>
          <w:kern w:val="0"/>
          <w:sz w:val="24"/>
          <w:szCs w:val="24"/>
        </w:rPr>
        <w:t xml:space="preserve">First National Report on the Implementation of the </w:t>
      </w:r>
      <w:r w:rsidR="00B1069C" w:rsidRPr="00FC1FCE">
        <w:rPr>
          <w:rFonts w:ascii="Times New Roman" w:eastAsia="휴먼명조" w:hAnsi="Times New Roman" w:cs="Times New Roman"/>
          <w:b/>
          <w:bCs/>
          <w:i/>
          <w:iCs/>
          <w:color w:val="000000"/>
          <w:kern w:val="0"/>
          <w:sz w:val="24"/>
          <w:szCs w:val="24"/>
        </w:rPr>
        <w:t>International Convention for the Protection of all Persons from Enforced Disappearance</w:t>
      </w:r>
    </w:p>
    <w:p w14:paraId="76A94F89" w14:textId="61314066" w:rsidR="00697837" w:rsidRPr="00577F43" w:rsidRDefault="00697837" w:rsidP="00DC0AD9">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6E312E">
        <w:rPr>
          <w:rFonts w:ascii="Times New Roman" w:eastAsia="휴먼명조" w:hAnsi="Times New Roman" w:cs="Times New Roman"/>
          <w:kern w:val="0"/>
          <w:sz w:val="24"/>
          <w:szCs w:val="24"/>
        </w:rPr>
        <w:t>The Government of the Republic of Korea (hereinafter, “</w:t>
      </w:r>
      <w:r w:rsidRPr="006E312E">
        <w:rPr>
          <w:rFonts w:ascii="Times New Roman" w:eastAsia="휴먼명조" w:hAnsi="Times New Roman" w:cs="Times New Roman"/>
          <w:b/>
          <w:bCs/>
          <w:kern w:val="0"/>
          <w:sz w:val="24"/>
          <w:szCs w:val="24"/>
        </w:rPr>
        <w:t>Government</w:t>
      </w:r>
      <w:r w:rsidRPr="006E312E">
        <w:rPr>
          <w:rFonts w:ascii="Times New Roman" w:eastAsia="휴먼명조" w:hAnsi="Times New Roman" w:cs="Times New Roman"/>
          <w:kern w:val="0"/>
          <w:sz w:val="24"/>
          <w:szCs w:val="24"/>
        </w:rPr>
        <w:t xml:space="preserve">”), as a State Party </w:t>
      </w:r>
      <w:r w:rsidRPr="00577F43">
        <w:rPr>
          <w:rFonts w:ascii="Times New Roman" w:eastAsia="휴먼명조" w:hAnsi="Times New Roman" w:cs="Times New Roman"/>
          <w:color w:val="000000"/>
          <w:kern w:val="0"/>
          <w:sz w:val="24"/>
          <w:szCs w:val="24"/>
        </w:rPr>
        <w:t xml:space="preserve">to the </w:t>
      </w:r>
      <w:r w:rsidRPr="00FC1FCE">
        <w:rPr>
          <w:rFonts w:ascii="Times New Roman" w:eastAsia="휴먼명조" w:hAnsi="Times New Roman" w:cs="Times New Roman"/>
          <w:i/>
          <w:iCs/>
          <w:color w:val="000000"/>
          <w:kern w:val="0"/>
          <w:sz w:val="24"/>
          <w:szCs w:val="24"/>
        </w:rPr>
        <w:t>International Convention for the Protection of All Persons from Enforced Disappearance</w:t>
      </w:r>
      <w:r w:rsidRPr="00577F43">
        <w:rPr>
          <w:rFonts w:ascii="Times New Roman" w:eastAsia="휴먼명조" w:hAnsi="Times New Roman" w:cs="Times New Roman"/>
          <w:color w:val="000000"/>
          <w:kern w:val="0"/>
          <w:sz w:val="24"/>
          <w:szCs w:val="24"/>
        </w:rPr>
        <w:t xml:space="preserve"> (hereinafter, “</w:t>
      </w:r>
      <w:r w:rsidR="00E77A02">
        <w:rPr>
          <w:rFonts w:ascii="Times New Roman" w:eastAsia="휴먼명조" w:hAnsi="Times New Roman" w:cs="Times New Roman"/>
          <w:b/>
          <w:bCs/>
          <w:color w:val="000000"/>
          <w:kern w:val="0"/>
          <w:sz w:val="24"/>
          <w:szCs w:val="24"/>
        </w:rPr>
        <w:t>Convention</w:t>
      </w:r>
      <w:r w:rsidRPr="00577F43">
        <w:rPr>
          <w:rFonts w:ascii="Times New Roman" w:eastAsia="휴먼명조" w:hAnsi="Times New Roman" w:cs="Times New Roman"/>
          <w:color w:val="000000"/>
          <w:kern w:val="0"/>
          <w:sz w:val="24"/>
          <w:szCs w:val="24"/>
        </w:rPr>
        <w:t xml:space="preserve">”), hereby submits its first national report in accordance with Article 29 of the </w:t>
      </w:r>
      <w:r w:rsidR="00E77A02" w:rsidRPr="00FC1FCE">
        <w:rPr>
          <w:rFonts w:ascii="Times New Roman" w:eastAsia="휴먼명조" w:hAnsi="Times New Roman" w:cs="Times New Roman"/>
          <w:i/>
          <w:iCs/>
          <w:color w:val="000000"/>
          <w:kern w:val="0"/>
          <w:sz w:val="24"/>
          <w:szCs w:val="24"/>
        </w:rPr>
        <w:t>Convention</w:t>
      </w:r>
      <w:r w:rsidRPr="00577F43">
        <w:rPr>
          <w:rFonts w:ascii="Times New Roman" w:eastAsia="휴먼명조" w:hAnsi="Times New Roman" w:cs="Times New Roman"/>
          <w:color w:val="000000"/>
          <w:kern w:val="0"/>
          <w:sz w:val="24"/>
          <w:szCs w:val="24"/>
        </w:rPr>
        <w:t>.</w:t>
      </w:r>
    </w:p>
    <w:p w14:paraId="08F1B38F" w14:textId="2D25A67D" w:rsidR="00697837" w:rsidRPr="00274790" w:rsidRDefault="00697837" w:rsidP="004C3641">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577F43">
        <w:rPr>
          <w:rFonts w:ascii="Times New Roman" w:eastAsia="휴먼명조" w:hAnsi="Times New Roman" w:cs="Times New Roman"/>
          <w:color w:val="000000"/>
          <w:kern w:val="0"/>
          <w:sz w:val="24"/>
          <w:szCs w:val="24"/>
        </w:rPr>
        <w:t xml:space="preserve">The </w:t>
      </w:r>
      <w:r w:rsidR="007863F5" w:rsidRPr="0072720D">
        <w:rPr>
          <w:rFonts w:ascii="Times New Roman" w:eastAsia="휴먼명조" w:hAnsi="Times New Roman" w:cs="Times New Roman"/>
          <w:i/>
          <w:iCs/>
          <w:color w:val="000000"/>
          <w:kern w:val="0"/>
          <w:sz w:val="24"/>
          <w:szCs w:val="24"/>
        </w:rPr>
        <w:t>Convention</w:t>
      </w:r>
      <w:r w:rsidR="007863F5" w:rsidRPr="00577F43">
        <w:rPr>
          <w:rFonts w:ascii="Times New Roman" w:eastAsia="휴먼명조" w:hAnsi="Times New Roman" w:cs="Times New Roman"/>
          <w:color w:val="000000"/>
          <w:kern w:val="0"/>
          <w:sz w:val="24"/>
          <w:szCs w:val="24"/>
        </w:rPr>
        <w:t xml:space="preserve"> </w:t>
      </w:r>
      <w:r w:rsidRPr="00577F43">
        <w:rPr>
          <w:rFonts w:ascii="Times New Roman" w:eastAsia="휴먼명조" w:hAnsi="Times New Roman" w:cs="Times New Roman"/>
          <w:color w:val="000000"/>
          <w:kern w:val="0"/>
          <w:sz w:val="24"/>
          <w:szCs w:val="24"/>
        </w:rPr>
        <w:t xml:space="preserve">was ratified by the plenary session of the National Assembly on </w:t>
      </w:r>
      <w:r w:rsidR="00E77A02">
        <w:rPr>
          <w:rFonts w:ascii="Times New Roman" w:eastAsia="휴먼명조" w:hAnsi="Times New Roman" w:cs="Times New Roman"/>
          <w:color w:val="000000"/>
          <w:kern w:val="0"/>
          <w:sz w:val="24"/>
          <w:szCs w:val="24"/>
        </w:rPr>
        <w:t xml:space="preserve">8 </w:t>
      </w:r>
      <w:r w:rsidRPr="00577F43">
        <w:rPr>
          <w:rFonts w:ascii="Times New Roman" w:eastAsia="휴먼명조" w:hAnsi="Times New Roman" w:cs="Times New Roman"/>
          <w:color w:val="000000"/>
          <w:kern w:val="0"/>
          <w:sz w:val="24"/>
          <w:szCs w:val="24"/>
        </w:rPr>
        <w:t xml:space="preserve">December 2022, and after the Government deposited the instrument of accession with the United Nations Secretary General on </w:t>
      </w:r>
      <w:r w:rsidR="00E77A02">
        <w:rPr>
          <w:rFonts w:ascii="Times New Roman" w:eastAsia="휴먼명조" w:hAnsi="Times New Roman" w:cs="Times New Roman"/>
          <w:color w:val="000000"/>
          <w:kern w:val="0"/>
          <w:sz w:val="24"/>
          <w:szCs w:val="24"/>
        </w:rPr>
        <w:t xml:space="preserve">4 </w:t>
      </w:r>
      <w:r w:rsidRPr="00577F43">
        <w:rPr>
          <w:rFonts w:ascii="Times New Roman" w:eastAsia="휴먼명조" w:hAnsi="Times New Roman" w:cs="Times New Roman"/>
          <w:color w:val="000000"/>
          <w:kern w:val="0"/>
          <w:sz w:val="24"/>
          <w:szCs w:val="24"/>
        </w:rPr>
        <w:t xml:space="preserve">January 2023, the Convention entered into force on </w:t>
      </w:r>
      <w:r w:rsidR="00E77A02">
        <w:rPr>
          <w:rFonts w:ascii="Times New Roman" w:eastAsia="휴먼명조" w:hAnsi="Times New Roman" w:cs="Times New Roman"/>
          <w:color w:val="000000"/>
          <w:kern w:val="0"/>
          <w:sz w:val="24"/>
          <w:szCs w:val="24"/>
        </w:rPr>
        <w:t xml:space="preserve">3 </w:t>
      </w:r>
      <w:r w:rsidRPr="00577F43">
        <w:rPr>
          <w:rFonts w:ascii="Times New Roman" w:eastAsia="휴먼명조" w:hAnsi="Times New Roman" w:cs="Times New Roman"/>
          <w:color w:val="000000"/>
          <w:kern w:val="0"/>
          <w:sz w:val="24"/>
          <w:szCs w:val="24"/>
        </w:rPr>
        <w:t>February 2023, 30 days after the deposit.</w:t>
      </w:r>
    </w:p>
    <w:p w14:paraId="3B822BF2" w14:textId="77777777" w:rsidR="00697837" w:rsidRPr="00274790" w:rsidRDefault="00697837" w:rsidP="00E27EFF">
      <w:pPr>
        <w:wordWrap/>
        <w:spacing w:after="0" w:line="360" w:lineRule="auto"/>
        <w:textAlignment w:val="baseline"/>
        <w:rPr>
          <w:rFonts w:ascii="Times New Roman" w:eastAsia="굴림" w:hAnsi="Times New Roman" w:cs="Times New Roman"/>
          <w:color w:val="000000"/>
          <w:kern w:val="0"/>
          <w:sz w:val="24"/>
          <w:szCs w:val="24"/>
        </w:rPr>
      </w:pPr>
    </w:p>
    <w:p w14:paraId="301F3451" w14:textId="54FAF4B3" w:rsidR="00697837" w:rsidRPr="00FC1FCE" w:rsidRDefault="00697837" w:rsidP="00FC1FCE">
      <w:pPr>
        <w:wordWrap/>
        <w:spacing w:after="0" w:line="360" w:lineRule="auto"/>
        <w:ind w:left="328" w:hanging="328"/>
        <w:jc w:val="center"/>
        <w:textAlignment w:val="baseline"/>
        <w:rPr>
          <w:rFonts w:ascii="Times New Roman" w:eastAsia="굴림" w:hAnsi="Times New Roman" w:cs="Times New Roman"/>
          <w:color w:val="000000"/>
          <w:kern w:val="0"/>
          <w:sz w:val="24"/>
          <w:szCs w:val="24"/>
        </w:rPr>
      </w:pPr>
      <w:r w:rsidRPr="00697837">
        <w:rPr>
          <w:rFonts w:ascii="Times New Roman" w:eastAsia="휴먼명조" w:hAnsi="Times New Roman" w:cs="Times New Roman"/>
          <w:b/>
          <w:bCs/>
          <w:color w:val="000000"/>
          <w:kern w:val="0"/>
          <w:sz w:val="24"/>
          <w:szCs w:val="24"/>
          <w:u w:val="single" w:color="000000"/>
        </w:rPr>
        <w:t xml:space="preserve">General Information: Legal </w:t>
      </w:r>
      <w:r w:rsidR="0026710A">
        <w:rPr>
          <w:rFonts w:ascii="Times New Roman" w:eastAsia="휴먼명조" w:hAnsi="Times New Roman" w:cs="Times New Roman" w:hint="eastAsia"/>
          <w:b/>
          <w:bCs/>
          <w:color w:val="000000"/>
          <w:kern w:val="0"/>
          <w:sz w:val="24"/>
          <w:szCs w:val="24"/>
          <w:u w:val="single" w:color="000000"/>
        </w:rPr>
        <w:t>Framework</w:t>
      </w:r>
      <w:r w:rsidRPr="00697837">
        <w:rPr>
          <w:rFonts w:ascii="Times New Roman" w:eastAsia="휴먼명조" w:hAnsi="Times New Roman" w:cs="Times New Roman"/>
          <w:b/>
          <w:bCs/>
          <w:color w:val="000000"/>
          <w:kern w:val="0"/>
          <w:sz w:val="24"/>
          <w:szCs w:val="24"/>
          <w:u w:val="single" w:color="000000"/>
        </w:rPr>
        <w:t xml:space="preserve"> for the Prohibition of Enforced Disappearances</w:t>
      </w:r>
    </w:p>
    <w:p w14:paraId="3826E743" w14:textId="04282BF2" w:rsidR="00697837" w:rsidRPr="00697837" w:rsidRDefault="00963E56" w:rsidP="00E27EFF">
      <w:pPr>
        <w:wordWrap/>
        <w:spacing w:after="0" w:line="360" w:lineRule="auto"/>
        <w:textAlignment w:val="baseline"/>
        <w:rPr>
          <w:rFonts w:ascii="Times New Roman" w:eastAsia="굴림" w:hAnsi="Times New Roman" w:cs="Times New Roman"/>
          <w:color w:val="000000"/>
          <w:kern w:val="0"/>
          <w:sz w:val="24"/>
          <w:szCs w:val="24"/>
        </w:rPr>
      </w:pPr>
      <w:r>
        <w:rPr>
          <w:rFonts w:ascii="Times New Roman" w:eastAsia="휴먼명조" w:hAnsi="Times New Roman" w:cs="Times New Roman" w:hint="eastAsia"/>
          <w:b/>
          <w:bCs/>
          <w:color w:val="000000"/>
          <w:kern w:val="0"/>
          <w:sz w:val="24"/>
          <w:szCs w:val="24"/>
        </w:rPr>
        <w:t>General</w:t>
      </w:r>
      <w:r>
        <w:rPr>
          <w:rFonts w:ascii="Times New Roman" w:eastAsia="휴먼명조" w:hAnsi="Times New Roman" w:cs="Times New Roman"/>
          <w:b/>
          <w:bCs/>
          <w:color w:val="000000"/>
          <w:kern w:val="0"/>
          <w:sz w:val="24"/>
          <w:szCs w:val="24"/>
        </w:rPr>
        <w:t xml:space="preserve"> </w:t>
      </w:r>
      <w:r w:rsidR="00697837" w:rsidRPr="00697837">
        <w:rPr>
          <w:rFonts w:ascii="Times New Roman" w:eastAsia="휴먼명조" w:hAnsi="Times New Roman" w:cs="Times New Roman"/>
          <w:b/>
          <w:bCs/>
          <w:color w:val="000000"/>
          <w:kern w:val="0"/>
          <w:sz w:val="24"/>
          <w:szCs w:val="24"/>
        </w:rPr>
        <w:t xml:space="preserve">Legal </w:t>
      </w:r>
      <w:r>
        <w:rPr>
          <w:rFonts w:ascii="Times New Roman" w:eastAsia="휴먼명조" w:hAnsi="Times New Roman" w:cs="Times New Roman" w:hint="eastAsia"/>
          <w:b/>
          <w:bCs/>
          <w:color w:val="000000"/>
          <w:kern w:val="0"/>
          <w:sz w:val="24"/>
          <w:szCs w:val="24"/>
        </w:rPr>
        <w:t>Framework</w:t>
      </w:r>
      <w:r>
        <w:rPr>
          <w:rFonts w:ascii="Times New Roman" w:eastAsia="휴먼명조" w:hAnsi="Times New Roman" w:cs="Times New Roman"/>
          <w:b/>
          <w:bCs/>
          <w:color w:val="000000"/>
          <w:kern w:val="0"/>
          <w:sz w:val="24"/>
          <w:szCs w:val="24"/>
        </w:rPr>
        <w:t xml:space="preserve"> </w:t>
      </w:r>
      <w:r w:rsidR="00697837" w:rsidRPr="00697837">
        <w:rPr>
          <w:rFonts w:ascii="Times New Roman" w:eastAsia="휴먼명조" w:hAnsi="Times New Roman" w:cs="Times New Roman"/>
          <w:b/>
          <w:bCs/>
          <w:color w:val="000000"/>
          <w:kern w:val="0"/>
          <w:sz w:val="24"/>
          <w:szCs w:val="24"/>
        </w:rPr>
        <w:t xml:space="preserve">for the Prohibition of Enforced Disappearances </w:t>
      </w:r>
    </w:p>
    <w:p w14:paraId="4782B507" w14:textId="398C197C" w:rsidR="00697837" w:rsidRPr="00357233" w:rsidRDefault="00697837" w:rsidP="004C3641">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357233">
        <w:rPr>
          <w:rFonts w:ascii="Times New Roman" w:eastAsia="휴먼명조" w:hAnsi="Times New Roman" w:cs="Times New Roman"/>
          <w:color w:val="000000"/>
          <w:kern w:val="0"/>
          <w:sz w:val="24"/>
          <w:szCs w:val="24"/>
        </w:rPr>
        <w:t xml:space="preserve">Although the </w:t>
      </w:r>
      <w:r w:rsidRPr="00357233">
        <w:rPr>
          <w:rFonts w:ascii="Times New Roman" w:eastAsia="휴먼명조" w:hAnsi="Times New Roman" w:cs="Times New Roman"/>
          <w:i/>
          <w:iCs/>
          <w:color w:val="000000"/>
          <w:kern w:val="0"/>
          <w:sz w:val="24"/>
          <w:szCs w:val="24"/>
        </w:rPr>
        <w:t>Criminal Act</w:t>
      </w:r>
      <w:r w:rsidRPr="00357233">
        <w:rPr>
          <w:rFonts w:ascii="Times New Roman" w:eastAsia="휴먼명조" w:hAnsi="Times New Roman" w:cs="Times New Roman"/>
          <w:color w:val="000000"/>
          <w:kern w:val="0"/>
          <w:sz w:val="24"/>
          <w:szCs w:val="24"/>
        </w:rPr>
        <w:t xml:space="preserve"> does not contain a provision that explicitly penalizes enforced disappearances, acts of enforced disappearance may fall under </w:t>
      </w:r>
      <w:r w:rsidR="006E1BEB" w:rsidRPr="00357233">
        <w:rPr>
          <w:rFonts w:ascii="Times New Roman" w:eastAsia="휴먼명조" w:hAnsi="Times New Roman" w:cs="Times New Roman" w:hint="eastAsia"/>
          <w:color w:val="000000"/>
          <w:kern w:val="0"/>
          <w:sz w:val="24"/>
          <w:szCs w:val="24"/>
        </w:rPr>
        <w:t>c</w:t>
      </w:r>
      <w:r w:rsidRPr="00357233">
        <w:rPr>
          <w:rFonts w:ascii="Times New Roman" w:eastAsia="휴먼명조" w:hAnsi="Times New Roman" w:cs="Times New Roman"/>
          <w:color w:val="000000"/>
          <w:kern w:val="0"/>
          <w:sz w:val="24"/>
          <w:szCs w:val="24"/>
        </w:rPr>
        <w:t xml:space="preserve">rimes of </w:t>
      </w:r>
      <w:r w:rsidR="006E1BEB" w:rsidRPr="00357233">
        <w:rPr>
          <w:rFonts w:ascii="Times New Roman" w:eastAsia="휴먼명조" w:hAnsi="Times New Roman" w:cs="Times New Roman" w:hint="eastAsia"/>
          <w:color w:val="000000"/>
          <w:kern w:val="0"/>
          <w:sz w:val="24"/>
          <w:szCs w:val="24"/>
        </w:rPr>
        <w:t>u</w:t>
      </w:r>
      <w:r w:rsidRPr="00357233">
        <w:rPr>
          <w:rFonts w:ascii="Times New Roman" w:eastAsia="휴먼명조" w:hAnsi="Times New Roman" w:cs="Times New Roman"/>
          <w:color w:val="000000"/>
          <w:kern w:val="0"/>
          <w:sz w:val="24"/>
          <w:szCs w:val="24"/>
        </w:rPr>
        <w:t xml:space="preserve">nlawful </w:t>
      </w:r>
      <w:r w:rsidR="006E1BEB" w:rsidRPr="00357233">
        <w:rPr>
          <w:rFonts w:ascii="Times New Roman" w:eastAsia="휴먼명조" w:hAnsi="Times New Roman" w:cs="Times New Roman" w:hint="eastAsia"/>
          <w:color w:val="000000"/>
          <w:kern w:val="0"/>
          <w:sz w:val="24"/>
          <w:szCs w:val="24"/>
        </w:rPr>
        <w:t>a</w:t>
      </w:r>
      <w:r w:rsidRPr="00357233">
        <w:rPr>
          <w:rFonts w:ascii="Times New Roman" w:eastAsia="휴먼명조" w:hAnsi="Times New Roman" w:cs="Times New Roman"/>
          <w:color w:val="000000"/>
          <w:kern w:val="0"/>
          <w:sz w:val="24"/>
          <w:szCs w:val="24"/>
        </w:rPr>
        <w:t xml:space="preserve">rrest and </w:t>
      </w:r>
      <w:r w:rsidR="006E1BEB" w:rsidRPr="00357233">
        <w:rPr>
          <w:rFonts w:ascii="Times New Roman" w:eastAsia="휴먼명조" w:hAnsi="Times New Roman" w:cs="Times New Roman" w:hint="eastAsia"/>
          <w:color w:val="000000"/>
          <w:kern w:val="0"/>
          <w:sz w:val="24"/>
          <w:szCs w:val="24"/>
        </w:rPr>
        <w:t>c</w:t>
      </w:r>
      <w:r w:rsidRPr="00357233">
        <w:rPr>
          <w:rFonts w:ascii="Times New Roman" w:eastAsia="휴먼명조" w:hAnsi="Times New Roman" w:cs="Times New Roman"/>
          <w:color w:val="000000"/>
          <w:kern w:val="0"/>
          <w:sz w:val="24"/>
          <w:szCs w:val="24"/>
        </w:rPr>
        <w:t xml:space="preserve">onfinement (Article 124), </w:t>
      </w:r>
      <w:r w:rsidR="006E1BEB" w:rsidRPr="00357233">
        <w:rPr>
          <w:rFonts w:ascii="Times New Roman" w:eastAsia="휴먼명조" w:hAnsi="Times New Roman" w:cs="Times New Roman" w:hint="eastAsia"/>
          <w:color w:val="000000"/>
          <w:kern w:val="0"/>
          <w:sz w:val="24"/>
          <w:szCs w:val="24"/>
        </w:rPr>
        <w:t>c</w:t>
      </w:r>
      <w:r w:rsidRPr="00357233">
        <w:rPr>
          <w:rFonts w:ascii="Times New Roman" w:eastAsia="휴먼명조" w:hAnsi="Times New Roman" w:cs="Times New Roman"/>
          <w:color w:val="000000"/>
          <w:kern w:val="0"/>
          <w:sz w:val="24"/>
          <w:szCs w:val="24"/>
        </w:rPr>
        <w:t xml:space="preserve">rimes of </w:t>
      </w:r>
      <w:r w:rsidR="006E1BEB" w:rsidRPr="00357233">
        <w:rPr>
          <w:rFonts w:ascii="Times New Roman" w:eastAsia="휴먼명조" w:hAnsi="Times New Roman" w:cs="Times New Roman" w:hint="eastAsia"/>
          <w:color w:val="000000"/>
          <w:kern w:val="0"/>
          <w:sz w:val="24"/>
          <w:szCs w:val="24"/>
        </w:rPr>
        <w:t>f</w:t>
      </w:r>
      <w:r w:rsidRPr="00357233">
        <w:rPr>
          <w:rFonts w:ascii="Times New Roman" w:eastAsia="휴먼명조" w:hAnsi="Times New Roman" w:cs="Times New Roman"/>
          <w:color w:val="000000"/>
          <w:kern w:val="0"/>
          <w:sz w:val="24"/>
          <w:szCs w:val="24"/>
        </w:rPr>
        <w:t xml:space="preserve">alse </w:t>
      </w:r>
      <w:r w:rsidR="006E1BEB" w:rsidRPr="00357233">
        <w:rPr>
          <w:rFonts w:ascii="Times New Roman" w:eastAsia="휴먼명조" w:hAnsi="Times New Roman" w:cs="Times New Roman" w:hint="eastAsia"/>
          <w:color w:val="000000"/>
          <w:kern w:val="0"/>
          <w:sz w:val="24"/>
          <w:szCs w:val="24"/>
        </w:rPr>
        <w:t>a</w:t>
      </w:r>
      <w:r w:rsidRPr="00357233">
        <w:rPr>
          <w:rFonts w:ascii="Times New Roman" w:eastAsia="휴먼명조" w:hAnsi="Times New Roman" w:cs="Times New Roman"/>
          <w:color w:val="000000"/>
          <w:kern w:val="0"/>
          <w:sz w:val="24"/>
          <w:szCs w:val="24"/>
        </w:rPr>
        <w:t xml:space="preserve">rrest and </w:t>
      </w:r>
      <w:r w:rsidR="006E1BEB" w:rsidRPr="00357233">
        <w:rPr>
          <w:rFonts w:ascii="Times New Roman" w:eastAsia="휴먼명조" w:hAnsi="Times New Roman" w:cs="Times New Roman" w:hint="eastAsia"/>
          <w:color w:val="000000"/>
          <w:kern w:val="0"/>
          <w:sz w:val="24"/>
          <w:szCs w:val="24"/>
        </w:rPr>
        <w:t>i</w:t>
      </w:r>
      <w:r w:rsidRPr="00357233">
        <w:rPr>
          <w:rFonts w:ascii="Times New Roman" w:eastAsia="휴먼명조" w:hAnsi="Times New Roman" w:cs="Times New Roman"/>
          <w:color w:val="000000"/>
          <w:kern w:val="0"/>
          <w:sz w:val="24"/>
          <w:szCs w:val="24"/>
        </w:rPr>
        <w:t xml:space="preserve">llegal </w:t>
      </w:r>
      <w:r w:rsidR="006E1BEB" w:rsidRPr="00357233">
        <w:rPr>
          <w:rFonts w:ascii="Times New Roman" w:eastAsia="휴먼명조" w:hAnsi="Times New Roman" w:cs="Times New Roman" w:hint="eastAsia"/>
          <w:color w:val="000000"/>
          <w:kern w:val="0"/>
          <w:sz w:val="24"/>
          <w:szCs w:val="24"/>
        </w:rPr>
        <w:t>c</w:t>
      </w:r>
      <w:r w:rsidRPr="00357233">
        <w:rPr>
          <w:rFonts w:ascii="Times New Roman" w:eastAsia="휴먼명조" w:hAnsi="Times New Roman" w:cs="Times New Roman"/>
          <w:color w:val="000000"/>
          <w:kern w:val="0"/>
          <w:sz w:val="24"/>
          <w:szCs w:val="24"/>
        </w:rPr>
        <w:t xml:space="preserve">onfinement (Articles 276 through 280), and </w:t>
      </w:r>
      <w:r w:rsidR="006E1BEB" w:rsidRPr="00357233">
        <w:rPr>
          <w:rFonts w:ascii="Times New Roman" w:eastAsia="휴먼명조" w:hAnsi="Times New Roman" w:cs="Times New Roman" w:hint="eastAsia"/>
          <w:color w:val="000000"/>
          <w:kern w:val="0"/>
          <w:sz w:val="24"/>
          <w:szCs w:val="24"/>
        </w:rPr>
        <w:t>c</w:t>
      </w:r>
      <w:r w:rsidRPr="00357233">
        <w:rPr>
          <w:rFonts w:ascii="Times New Roman" w:eastAsia="휴먼명조" w:hAnsi="Times New Roman" w:cs="Times New Roman"/>
          <w:color w:val="000000"/>
          <w:kern w:val="0"/>
          <w:sz w:val="24"/>
          <w:szCs w:val="24"/>
        </w:rPr>
        <w:t xml:space="preserve">rimes of </w:t>
      </w:r>
      <w:r w:rsidR="006E1BEB" w:rsidRPr="00357233">
        <w:rPr>
          <w:rFonts w:ascii="Times New Roman" w:eastAsia="휴먼명조" w:hAnsi="Times New Roman" w:cs="Times New Roman" w:hint="eastAsia"/>
          <w:color w:val="000000"/>
          <w:kern w:val="0"/>
          <w:sz w:val="24"/>
          <w:szCs w:val="24"/>
        </w:rPr>
        <w:t>d</w:t>
      </w:r>
      <w:r w:rsidRPr="00357233">
        <w:rPr>
          <w:rFonts w:ascii="Times New Roman" w:eastAsia="휴먼명조" w:hAnsi="Times New Roman" w:cs="Times New Roman"/>
          <w:color w:val="000000"/>
          <w:kern w:val="0"/>
          <w:sz w:val="24"/>
          <w:szCs w:val="24"/>
        </w:rPr>
        <w:t xml:space="preserve">eath or </w:t>
      </w:r>
      <w:r w:rsidR="006E1BEB" w:rsidRPr="00357233">
        <w:rPr>
          <w:rFonts w:ascii="Times New Roman" w:eastAsia="휴먼명조" w:hAnsi="Times New Roman" w:cs="Times New Roman" w:hint="eastAsia"/>
          <w:color w:val="000000"/>
          <w:kern w:val="0"/>
          <w:sz w:val="24"/>
          <w:szCs w:val="24"/>
        </w:rPr>
        <w:t>i</w:t>
      </w:r>
      <w:r w:rsidRPr="00357233">
        <w:rPr>
          <w:rFonts w:ascii="Times New Roman" w:eastAsia="휴먼명조" w:hAnsi="Times New Roman" w:cs="Times New Roman"/>
          <w:color w:val="000000"/>
          <w:kern w:val="0"/>
          <w:sz w:val="24"/>
          <w:szCs w:val="24"/>
        </w:rPr>
        <w:t xml:space="preserve">njury </w:t>
      </w:r>
      <w:r w:rsidR="006E1BEB" w:rsidRPr="00357233">
        <w:rPr>
          <w:rFonts w:ascii="Times New Roman" w:eastAsia="휴먼명조" w:hAnsi="Times New Roman" w:cs="Times New Roman" w:hint="eastAsia"/>
          <w:color w:val="000000"/>
          <w:kern w:val="0"/>
          <w:sz w:val="24"/>
          <w:szCs w:val="24"/>
        </w:rPr>
        <w:t>c</w:t>
      </w:r>
      <w:r w:rsidRPr="00357233">
        <w:rPr>
          <w:rFonts w:ascii="Times New Roman" w:eastAsia="휴먼명조" w:hAnsi="Times New Roman" w:cs="Times New Roman"/>
          <w:color w:val="000000"/>
          <w:kern w:val="0"/>
          <w:sz w:val="24"/>
          <w:szCs w:val="24"/>
        </w:rPr>
        <w:t xml:space="preserve">aused by </w:t>
      </w:r>
      <w:r w:rsidR="006E1BEB" w:rsidRPr="00357233">
        <w:rPr>
          <w:rFonts w:ascii="Times New Roman" w:eastAsia="휴먼명조" w:hAnsi="Times New Roman" w:cs="Times New Roman" w:hint="eastAsia"/>
          <w:color w:val="000000"/>
          <w:kern w:val="0"/>
          <w:sz w:val="24"/>
          <w:szCs w:val="24"/>
        </w:rPr>
        <w:t>a</w:t>
      </w:r>
      <w:r w:rsidRPr="00357233">
        <w:rPr>
          <w:rFonts w:ascii="Times New Roman" w:eastAsia="휴먼명조" w:hAnsi="Times New Roman" w:cs="Times New Roman"/>
          <w:color w:val="000000"/>
          <w:kern w:val="0"/>
          <w:sz w:val="24"/>
          <w:szCs w:val="24"/>
        </w:rPr>
        <w:t xml:space="preserve">rrest and </w:t>
      </w:r>
      <w:r w:rsidR="006E1BEB" w:rsidRPr="00357233">
        <w:rPr>
          <w:rFonts w:ascii="Times New Roman" w:eastAsia="휴먼명조" w:hAnsi="Times New Roman" w:cs="Times New Roman" w:hint="eastAsia"/>
          <w:color w:val="000000"/>
          <w:kern w:val="0"/>
          <w:sz w:val="24"/>
          <w:szCs w:val="24"/>
        </w:rPr>
        <w:t>c</w:t>
      </w:r>
      <w:r w:rsidRPr="00357233">
        <w:rPr>
          <w:rFonts w:ascii="Times New Roman" w:eastAsia="휴먼명조" w:hAnsi="Times New Roman" w:cs="Times New Roman"/>
          <w:color w:val="000000"/>
          <w:kern w:val="0"/>
          <w:sz w:val="24"/>
          <w:szCs w:val="24"/>
        </w:rPr>
        <w:t>onfinement (Article 281)</w:t>
      </w:r>
      <w:r w:rsidR="006E1BEB" w:rsidRPr="00357233">
        <w:rPr>
          <w:rFonts w:ascii="Times New Roman" w:eastAsia="휴먼명조" w:hAnsi="Times New Roman" w:cs="Times New Roman"/>
          <w:color w:val="000000"/>
          <w:kern w:val="0"/>
          <w:sz w:val="24"/>
          <w:szCs w:val="24"/>
        </w:rPr>
        <w:t xml:space="preserve"> </w:t>
      </w:r>
      <w:r w:rsidR="006E1BEB" w:rsidRPr="00357233">
        <w:rPr>
          <w:rFonts w:ascii="Times New Roman" w:eastAsia="휴먼명조" w:hAnsi="Times New Roman" w:cs="Times New Roman" w:hint="eastAsia"/>
          <w:color w:val="000000"/>
          <w:kern w:val="0"/>
          <w:sz w:val="24"/>
          <w:szCs w:val="24"/>
        </w:rPr>
        <w:t>of</w:t>
      </w:r>
      <w:r w:rsidR="006E1BEB" w:rsidRPr="00357233">
        <w:rPr>
          <w:rFonts w:ascii="Times New Roman" w:eastAsia="휴먼명조" w:hAnsi="Times New Roman" w:cs="Times New Roman"/>
          <w:color w:val="000000"/>
          <w:kern w:val="0"/>
          <w:sz w:val="24"/>
          <w:szCs w:val="24"/>
        </w:rPr>
        <w:t xml:space="preserve"> </w:t>
      </w:r>
      <w:r w:rsidR="006E1BEB" w:rsidRPr="00357233">
        <w:rPr>
          <w:rFonts w:ascii="Times New Roman" w:eastAsia="휴먼명조" w:hAnsi="Times New Roman" w:cs="Times New Roman" w:hint="eastAsia"/>
          <w:color w:val="000000"/>
          <w:kern w:val="0"/>
          <w:sz w:val="24"/>
          <w:szCs w:val="24"/>
        </w:rPr>
        <w:t>the</w:t>
      </w:r>
      <w:r w:rsidR="006E1BEB" w:rsidRPr="00357233">
        <w:rPr>
          <w:rFonts w:ascii="Times New Roman" w:eastAsia="휴먼명조" w:hAnsi="Times New Roman" w:cs="Times New Roman"/>
          <w:color w:val="000000"/>
          <w:kern w:val="0"/>
          <w:sz w:val="24"/>
          <w:szCs w:val="24"/>
        </w:rPr>
        <w:t xml:space="preserve"> </w:t>
      </w:r>
      <w:r w:rsidR="006E1BEB" w:rsidRPr="00357233">
        <w:rPr>
          <w:rFonts w:ascii="Times New Roman" w:eastAsia="휴먼명조" w:hAnsi="Times New Roman" w:cs="Times New Roman" w:hint="eastAsia"/>
          <w:color w:val="000000"/>
          <w:kern w:val="0"/>
          <w:sz w:val="24"/>
          <w:szCs w:val="24"/>
        </w:rPr>
        <w:t>said</w:t>
      </w:r>
      <w:r w:rsidR="006E1BEB" w:rsidRPr="00357233">
        <w:rPr>
          <w:rFonts w:ascii="Times New Roman" w:eastAsia="휴먼명조" w:hAnsi="Times New Roman" w:cs="Times New Roman"/>
          <w:color w:val="000000"/>
          <w:kern w:val="0"/>
          <w:sz w:val="24"/>
          <w:szCs w:val="24"/>
        </w:rPr>
        <w:t xml:space="preserve"> </w:t>
      </w:r>
      <w:r w:rsidR="006E1BEB" w:rsidRPr="00357233">
        <w:rPr>
          <w:rFonts w:ascii="Times New Roman" w:eastAsia="휴먼명조" w:hAnsi="Times New Roman" w:cs="Times New Roman" w:hint="eastAsia"/>
          <w:color w:val="000000"/>
          <w:kern w:val="0"/>
          <w:sz w:val="24"/>
          <w:szCs w:val="24"/>
        </w:rPr>
        <w:t>act</w:t>
      </w:r>
      <w:r w:rsidRPr="00357233">
        <w:rPr>
          <w:rFonts w:ascii="Times New Roman" w:eastAsia="휴먼명조" w:hAnsi="Times New Roman" w:cs="Times New Roman"/>
          <w:color w:val="000000"/>
          <w:kern w:val="0"/>
          <w:sz w:val="24"/>
          <w:szCs w:val="24"/>
        </w:rPr>
        <w:t xml:space="preserve">, and also fall under the </w:t>
      </w:r>
      <w:r w:rsidR="00621154" w:rsidRPr="00357233">
        <w:rPr>
          <w:rFonts w:ascii="Times New Roman" w:eastAsia="휴먼명조" w:hAnsi="Times New Roman" w:cs="Times New Roman" w:hint="eastAsia"/>
          <w:color w:val="000000"/>
          <w:kern w:val="0"/>
          <w:sz w:val="24"/>
          <w:szCs w:val="24"/>
        </w:rPr>
        <w:t>o</w:t>
      </w:r>
      <w:r w:rsidRPr="00357233">
        <w:rPr>
          <w:rFonts w:ascii="Times New Roman" w:eastAsia="휴먼명조" w:hAnsi="Times New Roman" w:cs="Times New Roman"/>
          <w:color w:val="000000"/>
          <w:kern w:val="0"/>
          <w:sz w:val="24"/>
          <w:szCs w:val="24"/>
        </w:rPr>
        <w:t xml:space="preserve">ffense of </w:t>
      </w:r>
      <w:r w:rsidR="00621154" w:rsidRPr="00357233">
        <w:rPr>
          <w:rFonts w:ascii="Times New Roman" w:eastAsia="휴먼명조" w:hAnsi="Times New Roman" w:cs="Times New Roman" w:hint="eastAsia"/>
          <w:color w:val="000000"/>
          <w:kern w:val="0"/>
          <w:sz w:val="24"/>
          <w:szCs w:val="24"/>
        </w:rPr>
        <w:t>u</w:t>
      </w:r>
      <w:r w:rsidRPr="00357233">
        <w:rPr>
          <w:rFonts w:ascii="Times New Roman" w:eastAsia="휴먼명조" w:hAnsi="Times New Roman" w:cs="Times New Roman"/>
          <w:color w:val="000000"/>
          <w:kern w:val="0"/>
          <w:sz w:val="24"/>
          <w:szCs w:val="24"/>
        </w:rPr>
        <w:t xml:space="preserve">nlawful </w:t>
      </w:r>
      <w:r w:rsidR="00621154" w:rsidRPr="00357233">
        <w:rPr>
          <w:rFonts w:ascii="Times New Roman" w:eastAsia="휴먼명조" w:hAnsi="Times New Roman" w:cs="Times New Roman" w:hint="eastAsia"/>
          <w:color w:val="000000"/>
          <w:kern w:val="0"/>
          <w:sz w:val="24"/>
          <w:szCs w:val="24"/>
        </w:rPr>
        <w:t>a</w:t>
      </w:r>
      <w:r w:rsidRPr="00357233">
        <w:rPr>
          <w:rFonts w:ascii="Times New Roman" w:eastAsia="휴먼명조" w:hAnsi="Times New Roman" w:cs="Times New Roman"/>
          <w:color w:val="000000"/>
          <w:kern w:val="0"/>
          <w:sz w:val="24"/>
          <w:szCs w:val="24"/>
        </w:rPr>
        <w:t xml:space="preserve">rrest and </w:t>
      </w:r>
      <w:r w:rsidR="00621154" w:rsidRPr="00357233">
        <w:rPr>
          <w:rFonts w:ascii="Times New Roman" w:eastAsia="휴먼명조" w:hAnsi="Times New Roman" w:cs="Times New Roman" w:hint="eastAsia"/>
          <w:color w:val="000000"/>
          <w:kern w:val="0"/>
          <w:sz w:val="24"/>
          <w:szCs w:val="24"/>
        </w:rPr>
        <w:t>c</w:t>
      </w:r>
      <w:r w:rsidRPr="00357233">
        <w:rPr>
          <w:rFonts w:ascii="Times New Roman" w:eastAsia="휴먼명조" w:hAnsi="Times New Roman" w:cs="Times New Roman"/>
          <w:color w:val="000000"/>
          <w:kern w:val="0"/>
          <w:sz w:val="24"/>
          <w:szCs w:val="24"/>
        </w:rPr>
        <w:t xml:space="preserve">onfinement </w:t>
      </w:r>
      <w:r w:rsidR="00621154" w:rsidRPr="00357233">
        <w:rPr>
          <w:rFonts w:ascii="Times New Roman" w:eastAsia="휴먼명조" w:hAnsi="Times New Roman" w:cs="Times New Roman" w:hint="eastAsia"/>
          <w:color w:val="000000"/>
          <w:kern w:val="0"/>
          <w:sz w:val="24"/>
          <w:szCs w:val="24"/>
        </w:rPr>
        <w:t>r</w:t>
      </w:r>
      <w:r w:rsidRPr="00357233">
        <w:rPr>
          <w:rFonts w:ascii="Times New Roman" w:eastAsia="휴먼명조" w:hAnsi="Times New Roman" w:cs="Times New Roman"/>
          <w:color w:val="000000"/>
          <w:kern w:val="0"/>
          <w:sz w:val="24"/>
          <w:szCs w:val="24"/>
        </w:rPr>
        <w:t xml:space="preserve">esulting in </w:t>
      </w:r>
      <w:r w:rsidR="00621154" w:rsidRPr="00357233">
        <w:rPr>
          <w:rFonts w:ascii="Times New Roman" w:eastAsia="휴먼명조" w:hAnsi="Times New Roman" w:cs="Times New Roman" w:hint="eastAsia"/>
          <w:color w:val="000000"/>
          <w:kern w:val="0"/>
          <w:sz w:val="24"/>
          <w:szCs w:val="24"/>
        </w:rPr>
        <w:t>d</w:t>
      </w:r>
      <w:r w:rsidRPr="00357233">
        <w:rPr>
          <w:rFonts w:ascii="Times New Roman" w:eastAsia="휴먼명조" w:hAnsi="Times New Roman" w:cs="Times New Roman"/>
          <w:color w:val="000000"/>
          <w:kern w:val="0"/>
          <w:sz w:val="24"/>
          <w:szCs w:val="24"/>
        </w:rPr>
        <w:t xml:space="preserve">eath or </w:t>
      </w:r>
      <w:r w:rsidR="00621154" w:rsidRPr="00357233">
        <w:rPr>
          <w:rFonts w:ascii="Times New Roman" w:eastAsia="휴먼명조" w:hAnsi="Times New Roman" w:cs="Times New Roman" w:hint="eastAsia"/>
          <w:color w:val="000000"/>
          <w:kern w:val="0"/>
          <w:sz w:val="24"/>
          <w:szCs w:val="24"/>
        </w:rPr>
        <w:t>i</w:t>
      </w:r>
      <w:r w:rsidRPr="00357233">
        <w:rPr>
          <w:rFonts w:ascii="Times New Roman" w:eastAsia="휴먼명조" w:hAnsi="Times New Roman" w:cs="Times New Roman"/>
          <w:color w:val="000000"/>
          <w:kern w:val="0"/>
          <w:sz w:val="24"/>
          <w:szCs w:val="24"/>
        </w:rPr>
        <w:t>njury</w:t>
      </w:r>
      <w:r w:rsidR="007863F5">
        <w:rPr>
          <w:rFonts w:ascii="Times New Roman" w:eastAsia="휴먼명조" w:hAnsi="Times New Roman" w:cs="Times New Roman"/>
          <w:color w:val="000000"/>
          <w:kern w:val="0"/>
          <w:sz w:val="24"/>
          <w:szCs w:val="24"/>
        </w:rPr>
        <w:t>(</w:t>
      </w:r>
      <w:r w:rsidRPr="00357233">
        <w:rPr>
          <w:rFonts w:ascii="Times New Roman" w:eastAsia="휴먼명조" w:hAnsi="Times New Roman" w:cs="Times New Roman"/>
          <w:color w:val="000000"/>
          <w:kern w:val="0"/>
          <w:sz w:val="24"/>
          <w:szCs w:val="24"/>
        </w:rPr>
        <w:t>Article 4-2</w:t>
      </w:r>
      <w:r w:rsidR="007863F5">
        <w:rPr>
          <w:rFonts w:ascii="Times New Roman" w:eastAsia="휴먼명조" w:hAnsi="Times New Roman" w:cs="Times New Roman"/>
          <w:color w:val="000000"/>
          <w:kern w:val="0"/>
          <w:sz w:val="24"/>
          <w:szCs w:val="24"/>
        </w:rPr>
        <w:t>)</w:t>
      </w:r>
      <w:r w:rsidRPr="00357233">
        <w:rPr>
          <w:rFonts w:ascii="Times New Roman" w:eastAsia="휴먼명조" w:hAnsi="Times New Roman" w:cs="Times New Roman"/>
          <w:color w:val="000000"/>
          <w:kern w:val="0"/>
          <w:sz w:val="24"/>
          <w:szCs w:val="24"/>
        </w:rPr>
        <w:t xml:space="preserve"> of the </w:t>
      </w:r>
      <w:r w:rsidRPr="00357233">
        <w:rPr>
          <w:rFonts w:ascii="Times New Roman" w:eastAsia="휴먼명조" w:hAnsi="Times New Roman" w:cs="Times New Roman"/>
          <w:i/>
          <w:iCs/>
          <w:color w:val="000000"/>
          <w:spacing w:val="-10"/>
          <w:kern w:val="0"/>
          <w:sz w:val="24"/>
          <w:szCs w:val="24"/>
        </w:rPr>
        <w:t>Act on the Aggravated Punishment of Specific Crimes</w:t>
      </w:r>
      <w:r w:rsidRPr="00357233">
        <w:rPr>
          <w:rFonts w:ascii="Times New Roman" w:eastAsia="휴먼명조" w:hAnsi="Times New Roman" w:cs="Times New Roman"/>
          <w:color w:val="000000"/>
          <w:spacing w:val="-10"/>
          <w:kern w:val="0"/>
          <w:sz w:val="24"/>
          <w:szCs w:val="24"/>
        </w:rPr>
        <w:t>.</w:t>
      </w:r>
      <w:r w:rsidRPr="00357233">
        <w:rPr>
          <w:rFonts w:ascii="Times New Roman" w:eastAsia="휴먼명조" w:hAnsi="Times New Roman" w:cs="Times New Roman"/>
          <w:color w:val="000000"/>
          <w:kern w:val="0"/>
          <w:sz w:val="24"/>
          <w:szCs w:val="24"/>
        </w:rPr>
        <w:t xml:space="preserve"> Furthermore, the </w:t>
      </w:r>
      <w:r w:rsidRPr="00357233">
        <w:rPr>
          <w:rFonts w:ascii="Times New Roman" w:eastAsia="휴먼명조" w:hAnsi="Times New Roman" w:cs="Times New Roman"/>
          <w:i/>
          <w:iCs/>
          <w:color w:val="000000"/>
          <w:kern w:val="0"/>
          <w:sz w:val="24"/>
          <w:szCs w:val="24"/>
        </w:rPr>
        <w:t>Act on Punishment of Crimes under Jurisdiction of the International Criminal Court</w:t>
      </w:r>
      <w:r w:rsidRPr="00357233">
        <w:rPr>
          <w:rFonts w:ascii="Times New Roman" w:eastAsia="휴먼명조" w:hAnsi="Times New Roman" w:cs="Times New Roman"/>
          <w:color w:val="000000"/>
          <w:kern w:val="0"/>
          <w:sz w:val="24"/>
          <w:szCs w:val="24"/>
        </w:rPr>
        <w:t xml:space="preserve"> (hereinafter referred to as the "</w:t>
      </w:r>
      <w:r w:rsidRPr="004973B4">
        <w:rPr>
          <w:rFonts w:ascii="Times New Roman" w:eastAsia="휴먼명조" w:hAnsi="Times New Roman" w:cs="Times New Roman"/>
          <w:b/>
          <w:bCs/>
          <w:color w:val="000000"/>
          <w:kern w:val="0"/>
          <w:sz w:val="24"/>
          <w:szCs w:val="24"/>
        </w:rPr>
        <w:t>ICCA</w:t>
      </w:r>
      <w:r w:rsidRPr="00357233">
        <w:rPr>
          <w:rFonts w:ascii="Times New Roman" w:eastAsia="휴먼명조" w:hAnsi="Times New Roman" w:cs="Times New Roman"/>
          <w:color w:val="000000"/>
          <w:kern w:val="0"/>
          <w:sz w:val="24"/>
          <w:szCs w:val="24"/>
        </w:rPr>
        <w:t>") classifies enforced disappearance as one of the crimes against humanity when committed as part of a widespread or systematic attack against civilians.</w:t>
      </w:r>
    </w:p>
    <w:p w14:paraId="7C67B684" w14:textId="77777777" w:rsidR="00697837" w:rsidRPr="00697837" w:rsidRDefault="00697837" w:rsidP="00E27EFF">
      <w:pPr>
        <w:wordWrap/>
        <w:spacing w:after="0" w:line="360" w:lineRule="auto"/>
        <w:textAlignment w:val="baseline"/>
        <w:rPr>
          <w:rFonts w:ascii="Times New Roman" w:eastAsia="굴림" w:hAnsi="Times New Roman" w:cs="Times New Roman"/>
          <w:color w:val="000000"/>
          <w:kern w:val="0"/>
          <w:sz w:val="24"/>
          <w:szCs w:val="24"/>
        </w:rPr>
      </w:pPr>
    </w:p>
    <w:p w14:paraId="31D1D227" w14:textId="77777777" w:rsidR="00697837" w:rsidRPr="00697837" w:rsidRDefault="00697837" w:rsidP="00E27EFF">
      <w:pPr>
        <w:wordWrap/>
        <w:spacing w:after="0" w:line="360" w:lineRule="auto"/>
        <w:textAlignment w:val="baseline"/>
        <w:rPr>
          <w:rFonts w:ascii="Times New Roman" w:eastAsia="굴림" w:hAnsi="Times New Roman" w:cs="Times New Roman"/>
          <w:color w:val="000000"/>
          <w:kern w:val="0"/>
          <w:sz w:val="24"/>
          <w:szCs w:val="24"/>
        </w:rPr>
      </w:pPr>
      <w:r w:rsidRPr="00697837">
        <w:rPr>
          <w:rFonts w:ascii="Times New Roman" w:eastAsia="휴먼명조" w:hAnsi="Times New Roman" w:cs="Times New Roman"/>
          <w:b/>
          <w:bCs/>
          <w:color w:val="000000"/>
          <w:kern w:val="0"/>
          <w:sz w:val="24"/>
          <w:szCs w:val="24"/>
        </w:rPr>
        <w:t>Participation in Treaties Related to Enforced Disappearances</w:t>
      </w:r>
    </w:p>
    <w:p w14:paraId="5977E0BB" w14:textId="555CC9C5" w:rsidR="00697837" w:rsidRPr="00577F43" w:rsidRDefault="00697837" w:rsidP="003353F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577F43">
        <w:rPr>
          <w:rFonts w:ascii="Times New Roman" w:eastAsia="휴먼명조" w:hAnsi="Times New Roman" w:cs="Times New Roman"/>
          <w:color w:val="000000"/>
          <w:kern w:val="0"/>
          <w:sz w:val="24"/>
          <w:szCs w:val="24"/>
        </w:rPr>
        <w:t xml:space="preserve">The Government </w:t>
      </w:r>
      <w:r w:rsidR="007863F5">
        <w:rPr>
          <w:rFonts w:ascii="Times New Roman" w:eastAsia="휴먼명조" w:hAnsi="Times New Roman" w:cs="Times New Roman"/>
          <w:color w:val="000000"/>
          <w:kern w:val="0"/>
          <w:sz w:val="24"/>
          <w:szCs w:val="24"/>
        </w:rPr>
        <w:t>takes part</w:t>
      </w:r>
      <w:r w:rsidRPr="00577F43">
        <w:rPr>
          <w:rFonts w:ascii="Times New Roman" w:eastAsia="휴먼명조" w:hAnsi="Times New Roman" w:cs="Times New Roman"/>
          <w:color w:val="000000"/>
          <w:kern w:val="0"/>
          <w:sz w:val="24"/>
          <w:szCs w:val="24"/>
        </w:rPr>
        <w:t xml:space="preserve"> in international legal frameworks that are directly or indirectly related to the prevention of enforced disappearances. In addition to the </w:t>
      </w:r>
      <w:r w:rsidR="0072720D" w:rsidRPr="0072720D">
        <w:rPr>
          <w:rFonts w:ascii="Times New Roman" w:eastAsia="휴먼명조" w:hAnsi="Times New Roman" w:cs="Times New Roman"/>
          <w:i/>
          <w:iCs/>
          <w:color w:val="000000"/>
          <w:kern w:val="0"/>
          <w:sz w:val="24"/>
          <w:szCs w:val="24"/>
        </w:rPr>
        <w:t>Convention</w:t>
      </w:r>
      <w:r w:rsidRPr="00577F43">
        <w:rPr>
          <w:rFonts w:ascii="Times New Roman" w:eastAsia="휴먼명조" w:hAnsi="Times New Roman" w:cs="Times New Roman"/>
          <w:color w:val="000000"/>
          <w:kern w:val="0"/>
          <w:sz w:val="24"/>
          <w:szCs w:val="24"/>
        </w:rPr>
        <w:t>, key international instruments include</w:t>
      </w:r>
      <w:r w:rsidR="00287D43" w:rsidRPr="00577F43">
        <w:rPr>
          <w:rFonts w:ascii="Times New Roman" w:eastAsia="휴먼명조" w:hAnsi="Times New Roman" w:cs="Times New Roman"/>
          <w:color w:val="000000"/>
          <w:kern w:val="0"/>
          <w:sz w:val="24"/>
          <w:szCs w:val="24"/>
        </w:rPr>
        <w:t xml:space="preserve"> </w:t>
      </w:r>
      <w:r w:rsidR="00287D43" w:rsidRPr="00577F43">
        <w:rPr>
          <w:rFonts w:ascii="Times New Roman" w:eastAsia="휴먼명조" w:hAnsi="Times New Roman" w:cs="Times New Roman" w:hint="eastAsia"/>
          <w:color w:val="000000"/>
          <w:kern w:val="0"/>
          <w:sz w:val="24"/>
          <w:szCs w:val="24"/>
        </w:rPr>
        <w:t>the</w:t>
      </w:r>
      <w:r w:rsidR="00287D43" w:rsidRPr="00577F43">
        <w:rPr>
          <w:rFonts w:ascii="Times New Roman" w:eastAsia="휴먼명조" w:hAnsi="Times New Roman" w:cs="Times New Roman"/>
          <w:color w:val="000000"/>
          <w:kern w:val="0"/>
          <w:sz w:val="24"/>
          <w:szCs w:val="24"/>
        </w:rPr>
        <w:t xml:space="preserve"> </w:t>
      </w:r>
      <w:r w:rsidR="00287D43" w:rsidRPr="00577F43">
        <w:rPr>
          <w:rFonts w:ascii="Times New Roman" w:eastAsia="휴먼명조" w:hAnsi="Times New Roman" w:cs="Times New Roman" w:hint="eastAsia"/>
          <w:color w:val="000000"/>
          <w:kern w:val="0"/>
          <w:sz w:val="24"/>
          <w:szCs w:val="24"/>
        </w:rPr>
        <w:t>following</w:t>
      </w:r>
      <w:r w:rsidRPr="00577F43">
        <w:rPr>
          <w:rFonts w:ascii="Times New Roman" w:eastAsia="휴먼명조" w:hAnsi="Times New Roman" w:cs="Times New Roman"/>
          <w:color w:val="000000"/>
          <w:kern w:val="0"/>
          <w:sz w:val="24"/>
          <w:szCs w:val="24"/>
        </w:rPr>
        <w:t>:</w:t>
      </w:r>
    </w:p>
    <w:p w14:paraId="66F55979" w14:textId="582F8807" w:rsidR="00697837" w:rsidRPr="00697837" w:rsidRDefault="00697837" w:rsidP="00E27EFF">
      <w:pPr>
        <w:wordWrap/>
        <w:spacing w:after="0" w:line="360" w:lineRule="auto"/>
        <w:ind w:left="276" w:hanging="276"/>
        <w:textAlignment w:val="baseline"/>
        <w:rPr>
          <w:rFonts w:ascii="Times New Roman" w:eastAsia="굴림" w:hAnsi="Times New Roman" w:cs="Times New Roman"/>
          <w:color w:val="000000"/>
          <w:kern w:val="0"/>
          <w:sz w:val="24"/>
          <w:szCs w:val="24"/>
        </w:rPr>
      </w:pPr>
      <w:r w:rsidRPr="00697837">
        <w:rPr>
          <w:rFonts w:ascii="MS Gothic" w:eastAsia="MS Gothic" w:hAnsi="MS Gothic" w:cs="MS Gothic" w:hint="eastAsia"/>
          <w:color w:val="000000"/>
          <w:kern w:val="0"/>
          <w:sz w:val="24"/>
          <w:szCs w:val="24"/>
        </w:rPr>
        <w:t>∘</w:t>
      </w:r>
      <w:r w:rsidRPr="00697837">
        <w:rPr>
          <w:rFonts w:ascii="Times New Roman" w:eastAsia="휴먼명조" w:hAnsi="Times New Roman" w:cs="Times New Roman"/>
          <w:color w:val="000000"/>
          <w:kern w:val="0"/>
          <w:sz w:val="24"/>
          <w:szCs w:val="24"/>
        </w:rPr>
        <w:t xml:space="preserve"> The </w:t>
      </w:r>
      <w:r w:rsidRPr="00697837">
        <w:rPr>
          <w:rFonts w:ascii="Times New Roman" w:eastAsia="휴먼명조" w:hAnsi="Times New Roman" w:cs="Times New Roman"/>
          <w:i/>
          <w:iCs/>
          <w:color w:val="000000"/>
          <w:kern w:val="0"/>
          <w:sz w:val="24"/>
          <w:szCs w:val="24"/>
        </w:rPr>
        <w:t>International Covenant on Civil and Political Rights</w:t>
      </w:r>
      <w:r w:rsidRPr="00697837">
        <w:rPr>
          <w:rFonts w:ascii="Times New Roman" w:eastAsia="휴먼명조" w:hAnsi="Times New Roman" w:cs="Times New Roman"/>
          <w:color w:val="000000"/>
          <w:kern w:val="0"/>
          <w:sz w:val="24"/>
          <w:szCs w:val="24"/>
        </w:rPr>
        <w:t xml:space="preserve"> (ICCPR)</w:t>
      </w:r>
      <w:r w:rsidR="00A2548B">
        <w:rPr>
          <w:rFonts w:ascii="Times New Roman" w:eastAsia="휴먼명조" w:hAnsi="Times New Roman" w:cs="Times New Roman"/>
          <w:color w:val="000000"/>
          <w:kern w:val="0"/>
          <w:sz w:val="24"/>
          <w:szCs w:val="24"/>
        </w:rPr>
        <w:t xml:space="preserve"> </w:t>
      </w:r>
      <w:r w:rsidRPr="00697837">
        <w:rPr>
          <w:rFonts w:ascii="Times New Roman" w:eastAsia="휴먼명조" w:hAnsi="Times New Roman" w:cs="Times New Roman"/>
          <w:color w:val="000000"/>
          <w:kern w:val="0"/>
          <w:sz w:val="24"/>
          <w:szCs w:val="24"/>
        </w:rPr>
        <w:t xml:space="preserve">acceded in April 1990; </w:t>
      </w:r>
    </w:p>
    <w:p w14:paraId="6D76543E" w14:textId="30548902" w:rsidR="00697837" w:rsidRPr="00697837" w:rsidRDefault="00697837" w:rsidP="00E27EFF">
      <w:pPr>
        <w:wordWrap/>
        <w:spacing w:after="0" w:line="360" w:lineRule="auto"/>
        <w:ind w:left="248" w:hanging="248"/>
        <w:textAlignment w:val="baseline"/>
        <w:rPr>
          <w:rFonts w:ascii="Times New Roman" w:eastAsia="굴림" w:hAnsi="Times New Roman" w:cs="Times New Roman"/>
          <w:color w:val="000000"/>
          <w:kern w:val="0"/>
          <w:sz w:val="24"/>
          <w:szCs w:val="24"/>
        </w:rPr>
      </w:pPr>
      <w:r w:rsidRPr="00697837">
        <w:rPr>
          <w:rFonts w:ascii="MS Gothic" w:eastAsia="MS Gothic" w:hAnsi="MS Gothic" w:cs="MS Gothic" w:hint="eastAsia"/>
          <w:color w:val="000000"/>
          <w:kern w:val="0"/>
          <w:sz w:val="24"/>
          <w:szCs w:val="24"/>
        </w:rPr>
        <w:t>∘</w:t>
      </w:r>
      <w:r w:rsidRPr="00697837">
        <w:rPr>
          <w:rFonts w:ascii="Times New Roman" w:eastAsia="휴먼명조" w:hAnsi="Times New Roman" w:cs="Times New Roman"/>
          <w:color w:val="000000"/>
          <w:kern w:val="0"/>
          <w:sz w:val="24"/>
          <w:szCs w:val="24"/>
        </w:rPr>
        <w:t xml:space="preserve"> The </w:t>
      </w:r>
      <w:r w:rsidRPr="00697837">
        <w:rPr>
          <w:rFonts w:ascii="Times New Roman" w:eastAsia="휴먼명조" w:hAnsi="Times New Roman" w:cs="Times New Roman"/>
          <w:i/>
          <w:iCs/>
          <w:color w:val="000000"/>
          <w:kern w:val="0"/>
          <w:sz w:val="24"/>
          <w:szCs w:val="24"/>
        </w:rPr>
        <w:t>Convention against Torture and Other Cruel, Inhuman or Degrading Treatment or Punishment</w:t>
      </w:r>
      <w:r w:rsidRPr="00697837">
        <w:rPr>
          <w:rFonts w:ascii="Times New Roman" w:eastAsia="휴먼명조" w:hAnsi="Times New Roman" w:cs="Times New Roman"/>
          <w:color w:val="000000"/>
          <w:kern w:val="0"/>
          <w:sz w:val="24"/>
          <w:szCs w:val="24"/>
        </w:rPr>
        <w:t xml:space="preserve"> (CAT) acceded in January 1995; and</w:t>
      </w:r>
    </w:p>
    <w:p w14:paraId="3EAFBB1F" w14:textId="77777777" w:rsidR="0072720D" w:rsidRDefault="00697837" w:rsidP="003353F8">
      <w:pPr>
        <w:wordWrap/>
        <w:spacing w:after="0" w:line="240" w:lineRule="auto"/>
        <w:textAlignment w:val="baseline"/>
        <w:rPr>
          <w:rFonts w:ascii="Times New Roman" w:eastAsia="휴먼명조" w:hAnsi="Times New Roman" w:cs="Times New Roman"/>
          <w:color w:val="000000"/>
          <w:kern w:val="0"/>
          <w:sz w:val="24"/>
          <w:szCs w:val="24"/>
        </w:rPr>
      </w:pPr>
      <w:r w:rsidRPr="003353F8">
        <w:rPr>
          <w:rFonts w:ascii="MS Gothic" w:eastAsia="MS Gothic" w:hAnsi="MS Gothic" w:cs="MS Gothic" w:hint="eastAsia"/>
          <w:color w:val="000000"/>
          <w:kern w:val="0"/>
          <w:sz w:val="24"/>
          <w:szCs w:val="24"/>
        </w:rPr>
        <w:t>∘</w:t>
      </w:r>
      <w:r w:rsidRPr="003353F8">
        <w:rPr>
          <w:rFonts w:ascii="Times New Roman" w:eastAsia="휴먼명조" w:hAnsi="Times New Roman" w:cs="Times New Roman"/>
          <w:color w:val="000000"/>
          <w:kern w:val="0"/>
          <w:sz w:val="24"/>
          <w:szCs w:val="24"/>
        </w:rPr>
        <w:t xml:space="preserve"> The </w:t>
      </w:r>
      <w:r w:rsidRPr="003353F8">
        <w:rPr>
          <w:rFonts w:ascii="Times New Roman" w:eastAsia="휴먼명조" w:hAnsi="Times New Roman" w:cs="Times New Roman"/>
          <w:i/>
          <w:iCs/>
          <w:color w:val="000000"/>
          <w:kern w:val="0"/>
          <w:sz w:val="24"/>
          <w:szCs w:val="24"/>
        </w:rPr>
        <w:t>Rome Statute of the International Criminal Court</w:t>
      </w:r>
      <w:r w:rsidRPr="003353F8">
        <w:rPr>
          <w:rFonts w:ascii="Times New Roman" w:eastAsia="휴먼명조" w:hAnsi="Times New Roman" w:cs="Times New Roman"/>
          <w:color w:val="000000"/>
          <w:kern w:val="0"/>
          <w:sz w:val="24"/>
          <w:szCs w:val="24"/>
        </w:rPr>
        <w:t xml:space="preserve"> acceded in November 2002; notably,</w:t>
      </w:r>
    </w:p>
    <w:p w14:paraId="6F8AADD4" w14:textId="0A21686C" w:rsidR="00697837" w:rsidRDefault="00697837" w:rsidP="003353F8">
      <w:pPr>
        <w:wordWrap/>
        <w:spacing w:after="0" w:line="240" w:lineRule="auto"/>
        <w:textAlignment w:val="baseline"/>
        <w:rPr>
          <w:rFonts w:ascii="Times New Roman" w:eastAsia="휴먼명조" w:hAnsi="Times New Roman" w:cs="Times New Roman"/>
          <w:color w:val="000000"/>
          <w:kern w:val="0"/>
          <w:sz w:val="24"/>
          <w:szCs w:val="24"/>
        </w:rPr>
      </w:pPr>
      <w:r w:rsidRPr="003353F8">
        <w:rPr>
          <w:rFonts w:ascii="Times New Roman" w:eastAsia="휴먼명조" w:hAnsi="Times New Roman" w:cs="Times New Roman"/>
          <w:color w:val="000000"/>
          <w:kern w:val="0"/>
          <w:sz w:val="24"/>
          <w:szCs w:val="24"/>
        </w:rPr>
        <w:t xml:space="preserve">Article 7 paragraph 1 subparagraph I thereof defines “enforced disappearances of persons” as a crime against humanity under the jurisdiction of the International Criminal Court. </w:t>
      </w:r>
    </w:p>
    <w:p w14:paraId="363BA004" w14:textId="29C2E9E3" w:rsidR="00697837" w:rsidRPr="00577F43" w:rsidRDefault="00697837" w:rsidP="004C3641">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577F43">
        <w:rPr>
          <w:rFonts w:ascii="Times New Roman" w:eastAsia="휴먼명조" w:hAnsi="Times New Roman" w:cs="Times New Roman"/>
          <w:color w:val="000000"/>
          <w:kern w:val="0"/>
          <w:sz w:val="24"/>
          <w:szCs w:val="24"/>
        </w:rPr>
        <w:t xml:space="preserve">Furthermore, the Government has actively contributed to international efforts to prevent enforced disappearances by co-sponsoring the </w:t>
      </w:r>
      <w:r w:rsidR="003B60A8">
        <w:rPr>
          <w:rFonts w:ascii="Times New Roman" w:eastAsia="휴먼명조" w:hAnsi="Times New Roman" w:cs="Times New Roman"/>
          <w:color w:val="000000"/>
          <w:kern w:val="0"/>
          <w:sz w:val="24"/>
          <w:szCs w:val="24"/>
        </w:rPr>
        <w:t>“</w:t>
      </w:r>
      <w:r w:rsidR="000075A0">
        <w:rPr>
          <w:rFonts w:ascii="Times New Roman" w:eastAsia="휴먼명조" w:hAnsi="Times New Roman" w:cs="Times New Roman"/>
          <w:color w:val="000000"/>
          <w:kern w:val="0"/>
          <w:sz w:val="24"/>
          <w:szCs w:val="24"/>
        </w:rPr>
        <w:t>r</w:t>
      </w:r>
      <w:r w:rsidRPr="00577F43">
        <w:rPr>
          <w:rFonts w:ascii="Times New Roman" w:eastAsia="휴먼명조" w:hAnsi="Times New Roman" w:cs="Times New Roman"/>
          <w:color w:val="000000"/>
          <w:kern w:val="0"/>
          <w:sz w:val="24"/>
          <w:szCs w:val="24"/>
        </w:rPr>
        <w:t xml:space="preserve">esolution on </w:t>
      </w:r>
      <w:r w:rsidR="000075A0">
        <w:rPr>
          <w:rFonts w:ascii="Times New Roman" w:eastAsia="휴먼명조" w:hAnsi="Times New Roman" w:cs="Times New Roman"/>
          <w:color w:val="000000"/>
          <w:kern w:val="0"/>
          <w:sz w:val="24"/>
          <w:szCs w:val="24"/>
        </w:rPr>
        <w:t>e</w:t>
      </w:r>
      <w:r w:rsidRPr="00577F43">
        <w:rPr>
          <w:rFonts w:ascii="Times New Roman" w:eastAsia="휴먼명조" w:hAnsi="Times New Roman" w:cs="Times New Roman"/>
          <w:color w:val="000000"/>
          <w:kern w:val="0"/>
          <w:sz w:val="24"/>
          <w:szCs w:val="24"/>
        </w:rPr>
        <w:t xml:space="preserve">nforced </w:t>
      </w:r>
      <w:r w:rsidR="000075A0">
        <w:rPr>
          <w:rFonts w:ascii="Times New Roman" w:eastAsia="휴먼명조" w:hAnsi="Times New Roman" w:cs="Times New Roman"/>
          <w:color w:val="000000"/>
          <w:kern w:val="0"/>
          <w:sz w:val="24"/>
          <w:szCs w:val="24"/>
        </w:rPr>
        <w:t>d</w:t>
      </w:r>
      <w:r w:rsidRPr="00577F43">
        <w:rPr>
          <w:rFonts w:ascii="Times New Roman" w:eastAsia="휴먼명조" w:hAnsi="Times New Roman" w:cs="Times New Roman"/>
          <w:color w:val="000000"/>
          <w:kern w:val="0"/>
          <w:sz w:val="24"/>
          <w:szCs w:val="24"/>
        </w:rPr>
        <w:t xml:space="preserve">isappearances” by </w:t>
      </w:r>
      <w:r w:rsidR="009D1903">
        <w:rPr>
          <w:rFonts w:ascii="Times New Roman" w:eastAsia="휴먼명조" w:hAnsi="Times New Roman" w:cs="Times New Roman"/>
          <w:color w:val="000000"/>
          <w:kern w:val="0"/>
          <w:sz w:val="24"/>
          <w:szCs w:val="24"/>
        </w:rPr>
        <w:t xml:space="preserve">the </w:t>
      </w:r>
      <w:r w:rsidRPr="00577F43">
        <w:rPr>
          <w:rFonts w:ascii="Times New Roman" w:eastAsia="휴먼명조" w:hAnsi="Times New Roman" w:cs="Times New Roman"/>
          <w:color w:val="000000"/>
          <w:kern w:val="0"/>
          <w:sz w:val="24"/>
          <w:szCs w:val="24"/>
        </w:rPr>
        <w:t>United Nations Human Rights Council at its 54th session in 2023</w:t>
      </w:r>
      <w:r w:rsidR="000075A0">
        <w:rPr>
          <w:rStyle w:val="af"/>
          <w:rFonts w:ascii="Times New Roman" w:eastAsia="휴먼명조" w:hAnsi="Times New Roman" w:cs="Times New Roman"/>
          <w:color w:val="000000"/>
          <w:kern w:val="0"/>
          <w:sz w:val="24"/>
          <w:szCs w:val="24"/>
        </w:rPr>
        <w:footnoteReference w:id="1"/>
      </w:r>
      <w:r w:rsidRPr="00577F43">
        <w:rPr>
          <w:rFonts w:ascii="Times New Roman" w:eastAsia="휴먼명조" w:hAnsi="Times New Roman" w:cs="Times New Roman"/>
          <w:color w:val="000000"/>
          <w:kern w:val="0"/>
          <w:sz w:val="24"/>
          <w:szCs w:val="24"/>
        </w:rPr>
        <w:t>, as well as the United Nations General Assembly at its 78th session</w:t>
      </w:r>
      <w:r w:rsidR="0011043D">
        <w:rPr>
          <w:rStyle w:val="af"/>
          <w:rFonts w:ascii="Times New Roman" w:eastAsia="휴먼명조" w:hAnsi="Times New Roman" w:cs="Times New Roman"/>
          <w:color w:val="000000"/>
          <w:kern w:val="0"/>
          <w:sz w:val="24"/>
          <w:szCs w:val="24"/>
        </w:rPr>
        <w:footnoteReference w:id="2"/>
      </w:r>
      <w:r w:rsidRPr="00577F43">
        <w:rPr>
          <w:rFonts w:ascii="Times New Roman" w:eastAsia="휴먼명조" w:hAnsi="Times New Roman" w:cs="Times New Roman"/>
          <w:color w:val="000000"/>
          <w:kern w:val="0"/>
          <w:sz w:val="24"/>
          <w:szCs w:val="24"/>
        </w:rPr>
        <w:t xml:space="preserve">. </w:t>
      </w:r>
    </w:p>
    <w:p w14:paraId="3E890174" w14:textId="30EED48D" w:rsidR="00697837" w:rsidRPr="00697837" w:rsidRDefault="00697837" w:rsidP="003353F8">
      <w:pPr>
        <w:wordWrap/>
        <w:spacing w:after="0" w:line="240" w:lineRule="auto"/>
        <w:textAlignment w:val="baseline"/>
        <w:rPr>
          <w:rFonts w:ascii="Times New Roman" w:eastAsia="굴림" w:hAnsi="Times New Roman" w:cs="Times New Roman"/>
          <w:color w:val="000000"/>
          <w:kern w:val="0"/>
          <w:sz w:val="24"/>
          <w:szCs w:val="24"/>
        </w:rPr>
      </w:pPr>
      <w:r w:rsidRPr="00697837">
        <w:rPr>
          <w:rFonts w:ascii="Times New Roman" w:eastAsia="휴먼명조" w:hAnsi="Times New Roman" w:cs="Times New Roman"/>
          <w:b/>
          <w:bCs/>
          <w:color w:val="000000"/>
          <w:kern w:val="0"/>
          <w:sz w:val="24"/>
          <w:szCs w:val="24"/>
        </w:rPr>
        <w:lastRenderedPageBreak/>
        <w:t>Status of the Convention in the Domestic Legal Order in Relation to the Constitution and General Laws</w:t>
      </w:r>
    </w:p>
    <w:p w14:paraId="2909837A" w14:textId="1870D22B" w:rsidR="00697837" w:rsidRPr="00357233" w:rsidRDefault="00697837" w:rsidP="004C3641">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357233">
        <w:rPr>
          <w:rFonts w:ascii="Times New Roman" w:eastAsia="휴먼명조" w:hAnsi="Times New Roman" w:cs="Times New Roman"/>
          <w:color w:val="000000"/>
          <w:spacing w:val="-4"/>
          <w:kern w:val="0"/>
          <w:sz w:val="24"/>
          <w:szCs w:val="24"/>
        </w:rPr>
        <w:t xml:space="preserve">Pursuant to Article 6 paragraph 1 of the </w:t>
      </w:r>
      <w:r w:rsidRPr="00FC1FCE">
        <w:rPr>
          <w:rFonts w:ascii="Times New Roman" w:eastAsia="휴먼명조" w:hAnsi="Times New Roman" w:cs="Times New Roman"/>
          <w:i/>
          <w:iCs/>
          <w:color w:val="000000"/>
          <w:spacing w:val="-4"/>
          <w:kern w:val="0"/>
          <w:sz w:val="24"/>
          <w:szCs w:val="24"/>
        </w:rPr>
        <w:t xml:space="preserve">Constitution of the </w:t>
      </w:r>
      <w:r w:rsidR="003609C9" w:rsidRPr="00FC1FCE">
        <w:rPr>
          <w:rFonts w:ascii="Times New Roman" w:eastAsia="휴먼명조" w:hAnsi="Times New Roman" w:cs="Times New Roman"/>
          <w:i/>
          <w:iCs/>
          <w:color w:val="000000"/>
          <w:spacing w:val="-4"/>
          <w:kern w:val="0"/>
          <w:sz w:val="24"/>
          <w:szCs w:val="24"/>
        </w:rPr>
        <w:t>Republic of Korea</w:t>
      </w:r>
      <w:r w:rsidR="003609C9" w:rsidRPr="00357233">
        <w:rPr>
          <w:rFonts w:ascii="Times New Roman" w:eastAsia="휴먼명조" w:hAnsi="Times New Roman" w:cs="Times New Roman"/>
          <w:color w:val="000000"/>
          <w:spacing w:val="-4"/>
          <w:kern w:val="0"/>
          <w:sz w:val="24"/>
          <w:szCs w:val="24"/>
        </w:rPr>
        <w:t xml:space="preserve"> (hereinafter, “</w:t>
      </w:r>
      <w:r w:rsidR="00E77A02" w:rsidRPr="004973B4">
        <w:rPr>
          <w:rFonts w:ascii="Times New Roman" w:eastAsia="휴먼명조" w:hAnsi="Times New Roman" w:cs="Times New Roman"/>
          <w:b/>
          <w:bCs/>
          <w:color w:val="000000"/>
          <w:spacing w:val="-4"/>
          <w:kern w:val="0"/>
          <w:sz w:val="24"/>
          <w:szCs w:val="24"/>
        </w:rPr>
        <w:t>Constitution</w:t>
      </w:r>
      <w:r w:rsidR="003609C9" w:rsidRPr="00357233">
        <w:rPr>
          <w:rFonts w:ascii="Times New Roman" w:eastAsia="휴먼명조" w:hAnsi="Times New Roman" w:cs="Times New Roman"/>
          <w:color w:val="000000"/>
          <w:spacing w:val="-4"/>
          <w:kern w:val="0"/>
          <w:sz w:val="24"/>
          <w:szCs w:val="24"/>
        </w:rPr>
        <w:t>”)</w:t>
      </w:r>
      <w:r w:rsidRPr="00357233">
        <w:rPr>
          <w:rFonts w:ascii="Times New Roman" w:eastAsia="휴먼명조" w:hAnsi="Times New Roman" w:cs="Times New Roman"/>
          <w:color w:val="000000"/>
          <w:spacing w:val="-4"/>
          <w:kern w:val="0"/>
          <w:sz w:val="24"/>
          <w:szCs w:val="24"/>
        </w:rPr>
        <w:t>, t</w:t>
      </w:r>
      <w:r w:rsidRPr="00357233">
        <w:rPr>
          <w:rFonts w:ascii="Times New Roman" w:eastAsia="휴먼명조" w:hAnsi="Times New Roman" w:cs="Times New Roman"/>
          <w:color w:val="000000"/>
          <w:kern w:val="0"/>
          <w:sz w:val="24"/>
          <w:szCs w:val="24"/>
        </w:rPr>
        <w:t xml:space="preserve">reaties duly concluded and promulgated under the </w:t>
      </w:r>
      <w:r w:rsidRPr="00FC1FCE">
        <w:rPr>
          <w:rFonts w:ascii="Times New Roman" w:eastAsia="휴먼명조" w:hAnsi="Times New Roman" w:cs="Times New Roman"/>
          <w:i/>
          <w:iCs/>
          <w:color w:val="000000"/>
          <w:kern w:val="0"/>
          <w:sz w:val="24"/>
          <w:szCs w:val="24"/>
        </w:rPr>
        <w:t>Constitution</w:t>
      </w:r>
      <w:r w:rsidRPr="00357233">
        <w:rPr>
          <w:rFonts w:ascii="Times New Roman" w:eastAsia="휴먼명조" w:hAnsi="Times New Roman" w:cs="Times New Roman"/>
          <w:color w:val="000000"/>
          <w:kern w:val="0"/>
          <w:sz w:val="24"/>
          <w:szCs w:val="24"/>
        </w:rPr>
        <w:t xml:space="preserve"> and the generally recognized rules of international law shall have the same effect as the domestic laws of the Republic of Korea</w:t>
      </w:r>
      <w:r w:rsidRPr="00357233">
        <w:rPr>
          <w:rFonts w:ascii="Times New Roman" w:eastAsia="휴먼명조" w:hAnsi="Times New Roman" w:cs="Times New Roman"/>
          <w:color w:val="000000"/>
          <w:spacing w:val="-8"/>
          <w:kern w:val="0"/>
          <w:sz w:val="24"/>
          <w:szCs w:val="24"/>
        </w:rPr>
        <w:t xml:space="preserve">. </w:t>
      </w:r>
    </w:p>
    <w:p w14:paraId="6D05ABF8" w14:textId="77777777" w:rsidR="00697837" w:rsidRPr="00697837" w:rsidRDefault="00697837" w:rsidP="00E27EFF">
      <w:pPr>
        <w:wordWrap/>
        <w:spacing w:after="0" w:line="360" w:lineRule="auto"/>
        <w:textAlignment w:val="baseline"/>
        <w:rPr>
          <w:rFonts w:ascii="Times New Roman" w:eastAsia="굴림" w:hAnsi="Times New Roman" w:cs="Times New Roman"/>
          <w:color w:val="000000"/>
          <w:spacing w:val="-4"/>
          <w:kern w:val="0"/>
          <w:sz w:val="24"/>
          <w:szCs w:val="24"/>
        </w:rPr>
      </w:pPr>
    </w:p>
    <w:p w14:paraId="0DA34255" w14:textId="54CC6F34" w:rsidR="00697837" w:rsidRPr="00697837" w:rsidRDefault="00720143" w:rsidP="00E27EFF">
      <w:pPr>
        <w:wordWrap/>
        <w:spacing w:after="0" w:line="360" w:lineRule="auto"/>
        <w:textAlignment w:val="baseline"/>
        <w:rPr>
          <w:rFonts w:ascii="Times New Roman" w:eastAsia="굴림" w:hAnsi="Times New Roman" w:cs="Times New Roman"/>
          <w:color w:val="000000"/>
          <w:kern w:val="0"/>
          <w:sz w:val="24"/>
          <w:szCs w:val="24"/>
        </w:rPr>
      </w:pPr>
      <w:r>
        <w:rPr>
          <w:rFonts w:ascii="Times New Roman" w:eastAsia="휴먼명조" w:hAnsi="Times New Roman" w:cs="Times New Roman"/>
          <w:b/>
          <w:bCs/>
          <w:color w:val="000000"/>
          <w:kern w:val="0"/>
          <w:sz w:val="24"/>
          <w:szCs w:val="24"/>
        </w:rPr>
        <w:t xml:space="preserve">Relevant </w:t>
      </w:r>
      <w:r w:rsidR="00697837" w:rsidRPr="00697837">
        <w:rPr>
          <w:rFonts w:ascii="Times New Roman" w:eastAsia="휴먼명조" w:hAnsi="Times New Roman" w:cs="Times New Roman"/>
          <w:b/>
          <w:bCs/>
          <w:color w:val="000000"/>
          <w:kern w:val="0"/>
          <w:sz w:val="24"/>
          <w:szCs w:val="24"/>
        </w:rPr>
        <w:t xml:space="preserve">Judicial, Administrative and Other Authorities </w:t>
      </w:r>
    </w:p>
    <w:p w14:paraId="344B7D75" w14:textId="1B4A3AAC" w:rsidR="00697837" w:rsidRPr="00274790" w:rsidRDefault="00697837" w:rsidP="004C3641">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357233">
        <w:rPr>
          <w:rFonts w:ascii="Times New Roman" w:eastAsia="휴먼명조" w:hAnsi="Times New Roman" w:cs="Times New Roman"/>
          <w:color w:val="000000"/>
          <w:kern w:val="0"/>
          <w:sz w:val="24"/>
          <w:szCs w:val="24"/>
        </w:rPr>
        <w:t xml:space="preserve">The Government established the Human Rights Bureau of the Ministry of Justice on 3 May 2006, to oversee national human rights policies and human rights-related affairs, and to conduct investigations and handle complaints regarding human rights violations occurring within </w:t>
      </w:r>
      <w:r w:rsidR="0091021E" w:rsidRPr="00357233">
        <w:rPr>
          <w:rFonts w:ascii="Times New Roman" w:eastAsia="휴먼명조" w:hAnsi="Times New Roman" w:cs="Times New Roman" w:hint="eastAsia"/>
          <w:color w:val="000000"/>
          <w:kern w:val="0"/>
          <w:sz w:val="24"/>
          <w:szCs w:val="24"/>
        </w:rPr>
        <w:t>the</w:t>
      </w:r>
      <w:r w:rsidR="0091021E" w:rsidRPr="00357233">
        <w:rPr>
          <w:rFonts w:ascii="Times New Roman" w:eastAsia="휴먼명조" w:hAnsi="Times New Roman" w:cs="Times New Roman"/>
          <w:color w:val="000000"/>
          <w:kern w:val="0"/>
          <w:sz w:val="24"/>
          <w:szCs w:val="24"/>
        </w:rPr>
        <w:t xml:space="preserve"> </w:t>
      </w:r>
      <w:r w:rsidRPr="00357233">
        <w:rPr>
          <w:rFonts w:ascii="Times New Roman" w:eastAsia="휴먼명조" w:hAnsi="Times New Roman" w:cs="Times New Roman"/>
          <w:color w:val="000000"/>
          <w:kern w:val="0"/>
          <w:sz w:val="24"/>
          <w:szCs w:val="24"/>
        </w:rPr>
        <w:t xml:space="preserve">legal administrative </w:t>
      </w:r>
      <w:r w:rsidR="0011043D">
        <w:rPr>
          <w:rFonts w:ascii="Times New Roman" w:eastAsia="휴먼명조" w:hAnsi="Times New Roman" w:cs="Times New Roman"/>
          <w:color w:val="000000"/>
          <w:kern w:val="0"/>
          <w:sz w:val="24"/>
          <w:szCs w:val="24"/>
        </w:rPr>
        <w:t>affairs</w:t>
      </w:r>
      <w:r w:rsidRPr="00357233">
        <w:rPr>
          <w:rFonts w:ascii="Times New Roman" w:eastAsia="휴먼명조" w:hAnsi="Times New Roman" w:cs="Times New Roman"/>
          <w:color w:val="000000"/>
          <w:kern w:val="0"/>
          <w:sz w:val="24"/>
          <w:szCs w:val="24"/>
        </w:rPr>
        <w:t>, including correction, immigration, crime prevention and prosecution and carry out inspections on the conditions of detention and protecti</w:t>
      </w:r>
      <w:r w:rsidR="0011043D">
        <w:rPr>
          <w:rFonts w:ascii="Times New Roman" w:eastAsia="휴먼명조" w:hAnsi="Times New Roman" w:cs="Times New Roman"/>
          <w:color w:val="000000"/>
          <w:kern w:val="0"/>
          <w:sz w:val="24"/>
          <w:szCs w:val="24"/>
        </w:rPr>
        <w:t>on</w:t>
      </w:r>
      <w:r w:rsidRPr="00357233">
        <w:rPr>
          <w:rFonts w:ascii="Times New Roman" w:eastAsia="휴먼명조" w:hAnsi="Times New Roman" w:cs="Times New Roman"/>
          <w:color w:val="000000"/>
          <w:kern w:val="0"/>
          <w:sz w:val="24"/>
          <w:szCs w:val="24"/>
        </w:rPr>
        <w:t xml:space="preserve"> facilities, </w:t>
      </w:r>
      <w:r w:rsidR="00823DCF">
        <w:rPr>
          <w:rFonts w:ascii="Times New Roman" w:eastAsia="휴먼명조" w:hAnsi="Times New Roman" w:cs="Times New Roman"/>
          <w:color w:val="000000"/>
          <w:kern w:val="0"/>
          <w:sz w:val="24"/>
          <w:szCs w:val="24"/>
        </w:rPr>
        <w:t>independently</w:t>
      </w:r>
      <w:r w:rsidR="0011043D" w:rsidRPr="00357233">
        <w:rPr>
          <w:rFonts w:ascii="Times New Roman" w:eastAsia="휴먼명조" w:hAnsi="Times New Roman" w:cs="Times New Roman"/>
          <w:color w:val="000000"/>
          <w:kern w:val="0"/>
          <w:sz w:val="24"/>
          <w:szCs w:val="24"/>
        </w:rPr>
        <w:t xml:space="preserve"> </w:t>
      </w:r>
      <w:r w:rsidRPr="00357233">
        <w:rPr>
          <w:rFonts w:ascii="Times New Roman" w:eastAsia="휴먼명조" w:hAnsi="Times New Roman" w:cs="Times New Roman"/>
          <w:color w:val="000000"/>
          <w:kern w:val="0"/>
          <w:sz w:val="24"/>
          <w:szCs w:val="24"/>
        </w:rPr>
        <w:t xml:space="preserve">from the relevant divisions, bureaus and departments. </w:t>
      </w:r>
    </w:p>
    <w:p w14:paraId="4F18BB02" w14:textId="75BE33FE" w:rsidR="00697837" w:rsidRPr="00BD7078"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Matters concerning the inspection of detention facilities, detention records, and release thereunder are regulated and administratively processed under Article 8 (</w:t>
      </w:r>
      <w:r w:rsidR="006A0237" w:rsidRPr="004711A6">
        <w:rPr>
          <w:rFonts w:ascii="Times New Roman" w:eastAsia="휴먼명조" w:hAnsi="Times New Roman" w:cs="Times New Roman"/>
          <w:color w:val="000000"/>
          <w:kern w:val="0"/>
          <w:sz w:val="24"/>
          <w:szCs w:val="24"/>
        </w:rPr>
        <w:t>c</w:t>
      </w:r>
      <w:r w:rsidRPr="00BD7078">
        <w:rPr>
          <w:rFonts w:ascii="Times New Roman" w:eastAsia="휴먼명조" w:hAnsi="Times New Roman" w:cs="Times New Roman"/>
          <w:color w:val="000000"/>
          <w:kern w:val="0"/>
          <w:sz w:val="24"/>
          <w:szCs w:val="24"/>
        </w:rPr>
        <w:t xml:space="preserve">ircuit </w:t>
      </w:r>
      <w:r w:rsidR="006A0237" w:rsidRPr="004711A6">
        <w:rPr>
          <w:rFonts w:ascii="Times New Roman" w:eastAsia="휴먼명조" w:hAnsi="Times New Roman" w:cs="Times New Roman"/>
          <w:color w:val="000000"/>
          <w:kern w:val="0"/>
          <w:sz w:val="24"/>
          <w:szCs w:val="24"/>
        </w:rPr>
        <w:t>i</w:t>
      </w:r>
      <w:r w:rsidRPr="00BD7078">
        <w:rPr>
          <w:rFonts w:ascii="Times New Roman" w:eastAsia="휴먼명조" w:hAnsi="Times New Roman" w:cs="Times New Roman"/>
          <w:color w:val="000000"/>
          <w:kern w:val="0"/>
          <w:sz w:val="24"/>
          <w:szCs w:val="24"/>
        </w:rPr>
        <w:t xml:space="preserve">nspection on </w:t>
      </w:r>
      <w:r w:rsidR="006A0237" w:rsidRPr="004711A6">
        <w:rPr>
          <w:rFonts w:ascii="Times New Roman" w:eastAsia="휴먼명조" w:hAnsi="Times New Roman" w:cs="Times New Roman"/>
          <w:color w:val="000000"/>
          <w:kern w:val="0"/>
          <w:sz w:val="24"/>
          <w:szCs w:val="24"/>
        </w:rPr>
        <w:t>c</w:t>
      </w:r>
      <w:r w:rsidRPr="00BD7078">
        <w:rPr>
          <w:rFonts w:ascii="Times New Roman" w:eastAsia="휴먼명조" w:hAnsi="Times New Roman" w:cs="Times New Roman"/>
          <w:color w:val="000000"/>
          <w:kern w:val="0"/>
          <w:sz w:val="24"/>
          <w:szCs w:val="24"/>
        </w:rPr>
        <w:t xml:space="preserve">orrectional </w:t>
      </w:r>
      <w:r w:rsidR="006A0237" w:rsidRPr="004711A6">
        <w:rPr>
          <w:rFonts w:ascii="Times New Roman" w:eastAsia="휴먼명조" w:hAnsi="Times New Roman" w:cs="Times New Roman"/>
          <w:color w:val="000000"/>
          <w:kern w:val="0"/>
          <w:sz w:val="24"/>
          <w:szCs w:val="24"/>
        </w:rPr>
        <w:t>f</w:t>
      </w:r>
      <w:r w:rsidRPr="00BD7078">
        <w:rPr>
          <w:rFonts w:ascii="Times New Roman" w:eastAsia="휴먼명조" w:hAnsi="Times New Roman" w:cs="Times New Roman"/>
          <w:color w:val="000000"/>
          <w:kern w:val="0"/>
          <w:sz w:val="24"/>
          <w:szCs w:val="24"/>
        </w:rPr>
        <w:t>acilities), Article 16 (</w:t>
      </w:r>
      <w:r w:rsidR="006A0237" w:rsidRPr="004711A6">
        <w:rPr>
          <w:rFonts w:ascii="Times New Roman" w:eastAsia="휴먼명조" w:hAnsi="Times New Roman" w:cs="Times New Roman"/>
          <w:color w:val="000000"/>
          <w:kern w:val="0"/>
          <w:sz w:val="24"/>
          <w:szCs w:val="24"/>
        </w:rPr>
        <w:t>c</w:t>
      </w:r>
      <w:r w:rsidRPr="00BD7078">
        <w:rPr>
          <w:rFonts w:ascii="Times New Roman" w:eastAsia="휴먼명조" w:hAnsi="Times New Roman" w:cs="Times New Roman"/>
          <w:color w:val="000000"/>
          <w:kern w:val="0"/>
          <w:sz w:val="24"/>
          <w:szCs w:val="24"/>
        </w:rPr>
        <w:t xml:space="preserve">onfinement of </w:t>
      </w:r>
      <w:r w:rsidR="006A0237" w:rsidRPr="004711A6">
        <w:rPr>
          <w:rFonts w:ascii="Times New Roman" w:eastAsia="휴먼명조" w:hAnsi="Times New Roman" w:cs="Times New Roman"/>
          <w:color w:val="000000"/>
          <w:kern w:val="0"/>
          <w:sz w:val="24"/>
          <w:szCs w:val="24"/>
        </w:rPr>
        <w:t>n</w:t>
      </w:r>
      <w:r w:rsidRPr="00BD7078">
        <w:rPr>
          <w:rFonts w:ascii="Times New Roman" w:eastAsia="휴먼명조" w:hAnsi="Times New Roman" w:cs="Times New Roman"/>
          <w:color w:val="000000"/>
          <w:kern w:val="0"/>
          <w:sz w:val="24"/>
          <w:szCs w:val="24"/>
        </w:rPr>
        <w:t xml:space="preserve">ew </w:t>
      </w:r>
      <w:r w:rsidR="001876D0" w:rsidRPr="004711A6">
        <w:rPr>
          <w:rFonts w:ascii="Times New Roman" w:eastAsia="휴먼명조" w:hAnsi="Times New Roman" w:cs="Times New Roman"/>
          <w:color w:val="000000"/>
          <w:kern w:val="0"/>
          <w:sz w:val="24"/>
          <w:szCs w:val="24"/>
        </w:rPr>
        <w:t>i</w:t>
      </w:r>
      <w:r w:rsidRPr="00BD7078">
        <w:rPr>
          <w:rFonts w:ascii="Times New Roman" w:eastAsia="휴먼명조" w:hAnsi="Times New Roman" w:cs="Times New Roman"/>
          <w:color w:val="000000"/>
          <w:kern w:val="0"/>
          <w:sz w:val="24"/>
          <w:szCs w:val="24"/>
        </w:rPr>
        <w:t>nmates), Article 19 (</w:t>
      </w:r>
      <w:r w:rsidR="006A0237" w:rsidRPr="004711A6">
        <w:rPr>
          <w:rFonts w:ascii="Times New Roman" w:eastAsia="휴먼명조" w:hAnsi="Times New Roman" w:cs="Times New Roman"/>
          <w:color w:val="000000"/>
          <w:kern w:val="0"/>
          <w:sz w:val="24"/>
          <w:szCs w:val="24"/>
        </w:rPr>
        <w:t>p</w:t>
      </w:r>
      <w:r w:rsidRPr="00BD7078">
        <w:rPr>
          <w:rFonts w:ascii="Times New Roman" w:eastAsia="휴먼명조" w:hAnsi="Times New Roman" w:cs="Times New Roman"/>
          <w:color w:val="000000"/>
          <w:kern w:val="0"/>
          <w:sz w:val="24"/>
          <w:szCs w:val="24"/>
        </w:rPr>
        <w:t xml:space="preserve">reparation of </w:t>
      </w:r>
      <w:r w:rsidR="006A0237" w:rsidRPr="004711A6">
        <w:rPr>
          <w:rFonts w:ascii="Times New Roman" w:eastAsia="휴먼명조" w:hAnsi="Times New Roman" w:cs="Times New Roman"/>
          <w:color w:val="000000"/>
          <w:kern w:val="0"/>
          <w:sz w:val="24"/>
          <w:szCs w:val="24"/>
        </w:rPr>
        <w:t>c</w:t>
      </w:r>
      <w:r w:rsidRPr="00BD7078">
        <w:rPr>
          <w:rFonts w:ascii="Times New Roman" w:eastAsia="휴먼명조" w:hAnsi="Times New Roman" w:cs="Times New Roman"/>
          <w:color w:val="000000"/>
          <w:kern w:val="0"/>
          <w:sz w:val="24"/>
          <w:szCs w:val="24"/>
        </w:rPr>
        <w:t xml:space="preserve">onfinement </w:t>
      </w:r>
      <w:r w:rsidR="006A0237" w:rsidRPr="004711A6">
        <w:rPr>
          <w:rFonts w:ascii="Times New Roman" w:eastAsia="휴먼명조" w:hAnsi="Times New Roman" w:cs="Times New Roman"/>
          <w:color w:val="000000"/>
          <w:kern w:val="0"/>
          <w:sz w:val="24"/>
          <w:szCs w:val="24"/>
        </w:rPr>
        <w:t>r</w:t>
      </w:r>
      <w:r w:rsidRPr="00BD7078">
        <w:rPr>
          <w:rFonts w:ascii="Times New Roman" w:eastAsia="휴먼명조" w:hAnsi="Times New Roman" w:cs="Times New Roman"/>
          <w:color w:val="000000"/>
          <w:kern w:val="0"/>
          <w:sz w:val="24"/>
          <w:szCs w:val="24"/>
        </w:rPr>
        <w:t>ecords, etc.), Article 117 (</w:t>
      </w:r>
      <w:r w:rsidR="002544C7" w:rsidRPr="004711A6">
        <w:rPr>
          <w:rFonts w:ascii="Times New Roman" w:eastAsia="휴먼명조" w:hAnsi="Times New Roman" w:cs="Times New Roman"/>
          <w:color w:val="000000"/>
          <w:kern w:val="0"/>
          <w:sz w:val="24"/>
          <w:szCs w:val="24"/>
        </w:rPr>
        <w:t>p</w:t>
      </w:r>
      <w:r w:rsidRPr="00BD7078">
        <w:rPr>
          <w:rFonts w:ascii="Times New Roman" w:eastAsia="휴먼명조" w:hAnsi="Times New Roman" w:cs="Times New Roman"/>
          <w:color w:val="000000"/>
          <w:kern w:val="0"/>
          <w:sz w:val="24"/>
          <w:szCs w:val="24"/>
        </w:rPr>
        <w:t>etitions), Article 123 (</w:t>
      </w:r>
      <w:r w:rsidR="001876D0" w:rsidRPr="004711A6">
        <w:rPr>
          <w:rFonts w:ascii="Times New Roman" w:eastAsia="휴먼명조" w:hAnsi="Times New Roman" w:cs="Times New Roman"/>
          <w:color w:val="000000"/>
          <w:kern w:val="0"/>
          <w:sz w:val="24"/>
          <w:szCs w:val="24"/>
        </w:rPr>
        <w:t>r</w:t>
      </w:r>
      <w:r w:rsidRPr="00BD7078">
        <w:rPr>
          <w:rFonts w:ascii="Times New Roman" w:eastAsia="휴먼명조" w:hAnsi="Times New Roman" w:cs="Times New Roman"/>
          <w:color w:val="000000"/>
          <w:kern w:val="0"/>
          <w:sz w:val="24"/>
          <w:szCs w:val="24"/>
        </w:rPr>
        <w:t>elease) and Article 124 (</w:t>
      </w:r>
      <w:r w:rsidR="001876D0" w:rsidRPr="004711A6">
        <w:rPr>
          <w:rFonts w:ascii="Times New Roman" w:eastAsia="휴먼명조" w:hAnsi="Times New Roman" w:cs="Times New Roman"/>
          <w:color w:val="000000"/>
          <w:kern w:val="0"/>
          <w:sz w:val="24"/>
          <w:szCs w:val="24"/>
        </w:rPr>
        <w:t>t</w:t>
      </w:r>
      <w:r w:rsidRPr="00BD7078">
        <w:rPr>
          <w:rFonts w:ascii="Times New Roman" w:eastAsia="휴먼명조" w:hAnsi="Times New Roman" w:cs="Times New Roman"/>
          <w:color w:val="000000"/>
          <w:kern w:val="0"/>
          <w:sz w:val="24"/>
          <w:szCs w:val="24"/>
        </w:rPr>
        <w:t xml:space="preserve">iming for </w:t>
      </w:r>
      <w:r w:rsidR="001876D0" w:rsidRPr="004711A6">
        <w:rPr>
          <w:rFonts w:ascii="Times New Roman" w:eastAsia="휴먼명조" w:hAnsi="Times New Roman" w:cs="Times New Roman"/>
          <w:color w:val="000000"/>
          <w:kern w:val="0"/>
          <w:sz w:val="24"/>
          <w:szCs w:val="24"/>
        </w:rPr>
        <w:t>r</w:t>
      </w:r>
      <w:r w:rsidRPr="00BD7078">
        <w:rPr>
          <w:rFonts w:ascii="Times New Roman" w:eastAsia="휴먼명조" w:hAnsi="Times New Roman" w:cs="Times New Roman"/>
          <w:color w:val="000000"/>
          <w:kern w:val="0"/>
          <w:sz w:val="24"/>
          <w:szCs w:val="24"/>
        </w:rPr>
        <w:t xml:space="preserve">elease) of the </w:t>
      </w:r>
      <w:r w:rsidRPr="00BD7078">
        <w:rPr>
          <w:rFonts w:ascii="Times New Roman" w:eastAsia="휴먼명조" w:hAnsi="Times New Roman" w:cs="Times New Roman"/>
          <w:i/>
          <w:iCs/>
          <w:color w:val="000000"/>
          <w:kern w:val="0"/>
          <w:sz w:val="24"/>
          <w:szCs w:val="24"/>
        </w:rPr>
        <w:t>Act on Execution of Sentences and Treatment of Inmates.</w:t>
      </w:r>
      <w:r w:rsidRPr="00BD7078">
        <w:rPr>
          <w:rFonts w:ascii="Times New Roman" w:eastAsia="휴먼명조" w:hAnsi="Times New Roman" w:cs="Times New Roman"/>
          <w:color w:val="000000"/>
          <w:kern w:val="0"/>
          <w:sz w:val="24"/>
          <w:szCs w:val="24"/>
        </w:rPr>
        <w:t xml:space="preserve"> </w:t>
      </w:r>
    </w:p>
    <w:p w14:paraId="02CB1CD6"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451E00CE" w14:textId="1CDD887E"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Statistical Data on </w:t>
      </w:r>
      <w:r w:rsidR="001241AE" w:rsidRPr="004711A6">
        <w:rPr>
          <w:rFonts w:ascii="Times New Roman" w:eastAsia="휴먼명조" w:hAnsi="Times New Roman" w:cs="Times New Roman"/>
          <w:b/>
          <w:bCs/>
          <w:color w:val="000000"/>
          <w:kern w:val="0"/>
          <w:sz w:val="24"/>
          <w:szCs w:val="24"/>
        </w:rPr>
        <w:t xml:space="preserve">Cases of </w:t>
      </w:r>
      <w:r w:rsidRPr="004711A6">
        <w:rPr>
          <w:rFonts w:ascii="Times New Roman" w:eastAsia="휴먼명조" w:hAnsi="Times New Roman" w:cs="Times New Roman"/>
          <w:b/>
          <w:bCs/>
          <w:color w:val="000000"/>
          <w:kern w:val="0"/>
          <w:sz w:val="24"/>
          <w:szCs w:val="24"/>
        </w:rPr>
        <w:t>Enforced Disappearances</w:t>
      </w:r>
    </w:p>
    <w:p w14:paraId="2B11A81F"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Statistical data on enforced disappearances cases is not separately managed or maintained.</w:t>
      </w:r>
    </w:p>
    <w:p w14:paraId="5F6B6A1A"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36D2542B"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Acceptance of Notification Procedures</w:t>
      </w:r>
    </w:p>
    <w:p w14:paraId="3DF3BE9A" w14:textId="19BA7753" w:rsidR="00697837" w:rsidRPr="00BD7078"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Government recognizes the </w:t>
      </w:r>
      <w:r w:rsidR="00E86A3F" w:rsidRPr="004711A6">
        <w:rPr>
          <w:rFonts w:ascii="Times New Roman" w:eastAsia="휴먼명조" w:hAnsi="Times New Roman" w:cs="Times New Roman"/>
          <w:color w:val="000000"/>
          <w:kern w:val="0"/>
          <w:sz w:val="24"/>
          <w:szCs w:val="24"/>
        </w:rPr>
        <w:t>competence</w:t>
      </w:r>
      <w:r w:rsidRPr="00BD7078">
        <w:rPr>
          <w:rFonts w:ascii="Times New Roman" w:eastAsia="휴먼명조" w:hAnsi="Times New Roman" w:cs="Times New Roman"/>
          <w:color w:val="000000"/>
          <w:kern w:val="0"/>
          <w:sz w:val="24"/>
          <w:szCs w:val="24"/>
        </w:rPr>
        <w:t xml:space="preserve"> of the Committee to receive and consider communications </w:t>
      </w:r>
      <w:r w:rsidR="00370ED5" w:rsidRPr="004711A6">
        <w:rPr>
          <w:rFonts w:ascii="Times New Roman" w:eastAsia="휴먼명조" w:hAnsi="Times New Roman" w:cs="Times New Roman"/>
          <w:color w:val="000000"/>
          <w:kern w:val="0"/>
          <w:sz w:val="24"/>
          <w:szCs w:val="24"/>
        </w:rPr>
        <w:t xml:space="preserve">from or on behalf of </w:t>
      </w:r>
      <w:r w:rsidRPr="00BD7078">
        <w:rPr>
          <w:rFonts w:ascii="Times New Roman" w:eastAsia="휴먼명조" w:hAnsi="Times New Roman" w:cs="Times New Roman"/>
          <w:color w:val="000000"/>
          <w:kern w:val="0"/>
          <w:sz w:val="24"/>
          <w:szCs w:val="24"/>
        </w:rPr>
        <w:t xml:space="preserve">individuals </w:t>
      </w:r>
      <w:r w:rsidR="000B52AE" w:rsidRPr="004711A6">
        <w:rPr>
          <w:rFonts w:ascii="Times New Roman" w:eastAsia="휴먼명조" w:hAnsi="Times New Roman" w:cs="Times New Roman"/>
          <w:color w:val="000000"/>
          <w:kern w:val="0"/>
          <w:sz w:val="24"/>
          <w:szCs w:val="24"/>
        </w:rPr>
        <w:t>subject to</w:t>
      </w:r>
      <w:r w:rsidRPr="00BD7078">
        <w:rPr>
          <w:rFonts w:ascii="Times New Roman" w:eastAsia="휴먼명조" w:hAnsi="Times New Roman" w:cs="Times New Roman"/>
          <w:color w:val="000000"/>
          <w:kern w:val="0"/>
          <w:sz w:val="24"/>
          <w:szCs w:val="24"/>
        </w:rPr>
        <w:t xml:space="preserve"> its jurisdiction </w:t>
      </w:r>
      <w:r w:rsidR="00DC2EF5" w:rsidRPr="004711A6">
        <w:rPr>
          <w:rFonts w:ascii="Times New Roman" w:eastAsia="휴먼명조" w:hAnsi="Times New Roman" w:cs="Times New Roman"/>
          <w:color w:val="000000"/>
          <w:kern w:val="0"/>
          <w:sz w:val="24"/>
          <w:szCs w:val="24"/>
        </w:rPr>
        <w:t xml:space="preserve">claiming to be victims of a violation </w:t>
      </w:r>
      <w:r w:rsidRPr="00BD7078">
        <w:rPr>
          <w:rFonts w:ascii="Times New Roman" w:eastAsia="휴먼명조" w:hAnsi="Times New Roman" w:cs="Times New Roman"/>
          <w:color w:val="000000"/>
          <w:kern w:val="0"/>
          <w:sz w:val="24"/>
          <w:szCs w:val="24"/>
        </w:rPr>
        <w:t xml:space="preserve">by State Parties of a violation of the provisions of the Convention, in accordance with Articles 31 and 32 thereof. </w:t>
      </w:r>
    </w:p>
    <w:p w14:paraId="4AE3F0A3"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25937D20" w14:textId="4A777AC0" w:rsidR="00697837" w:rsidRPr="007863F5"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u w:val="single" w:color="000000"/>
        </w:rPr>
        <w:t xml:space="preserve">Article 1. </w:t>
      </w:r>
      <w:r w:rsidR="002D7E18">
        <w:rPr>
          <w:rFonts w:ascii="Times New Roman" w:eastAsia="휴먼명조" w:hAnsi="Times New Roman" w:cs="Times New Roman"/>
          <w:b/>
          <w:bCs/>
          <w:color w:val="000000"/>
          <w:kern w:val="0"/>
          <w:sz w:val="24"/>
          <w:szCs w:val="24"/>
          <w:u w:val="single" w:color="000000"/>
        </w:rPr>
        <w:t xml:space="preserve">Non-derogable </w:t>
      </w:r>
      <w:r w:rsidRPr="007863F5">
        <w:rPr>
          <w:rFonts w:ascii="Times New Roman" w:eastAsia="휴먼명조" w:hAnsi="Times New Roman" w:cs="Times New Roman"/>
          <w:b/>
          <w:bCs/>
          <w:color w:val="000000"/>
          <w:kern w:val="0"/>
          <w:sz w:val="24"/>
          <w:szCs w:val="24"/>
          <w:u w:val="single" w:color="000000"/>
        </w:rPr>
        <w:t>Prohibition of Enforced Disappearances</w:t>
      </w:r>
    </w:p>
    <w:p w14:paraId="2633FB49" w14:textId="77777777"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rPr>
        <w:t>Non-Derogability of the Prohibition of Enforced Disappearances and Effective Implementation of Non-Derogable Legal Framework and Practices</w:t>
      </w:r>
    </w:p>
    <w:p w14:paraId="333BDE03" w14:textId="21806A78"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0075A0">
        <w:rPr>
          <w:rFonts w:ascii="Times New Roman" w:eastAsia="휴먼명조" w:hAnsi="Times New Roman" w:cs="Times New Roman"/>
          <w:color w:val="000000"/>
          <w:kern w:val="0"/>
          <w:sz w:val="24"/>
          <w:szCs w:val="24"/>
        </w:rPr>
        <w:t>The constitutional basis for the principle of non-derogability in the prohibition of enforced disappearances is found in provisions related to the right to life, per</w:t>
      </w:r>
      <w:r w:rsidRPr="0011043D">
        <w:rPr>
          <w:rFonts w:ascii="Times New Roman" w:eastAsia="휴먼명조" w:hAnsi="Times New Roman" w:cs="Times New Roman"/>
          <w:color w:val="000000"/>
          <w:kern w:val="0"/>
          <w:sz w:val="24"/>
          <w:szCs w:val="24"/>
        </w:rPr>
        <w:t xml:space="preserve">sonal liberty and freedom of residence and movement. Although the right to life is not explicitly stipulated in the </w:t>
      </w:r>
      <w:r w:rsidRPr="00BD7078">
        <w:rPr>
          <w:rFonts w:ascii="Times New Roman" w:eastAsia="휴먼명조" w:hAnsi="Times New Roman" w:cs="Times New Roman"/>
          <w:i/>
          <w:iCs/>
          <w:color w:val="000000"/>
          <w:kern w:val="0"/>
          <w:sz w:val="24"/>
          <w:szCs w:val="24"/>
        </w:rPr>
        <w:t>Constitution</w:t>
      </w:r>
      <w:r w:rsidRPr="0011043D">
        <w:rPr>
          <w:rFonts w:ascii="Times New Roman" w:eastAsia="휴먼명조" w:hAnsi="Times New Roman" w:cs="Times New Roman"/>
          <w:color w:val="000000"/>
          <w:kern w:val="0"/>
          <w:sz w:val="24"/>
          <w:szCs w:val="24"/>
        </w:rPr>
        <w:t>, it is recog</w:t>
      </w:r>
      <w:r w:rsidRPr="00CB0A70">
        <w:rPr>
          <w:rFonts w:ascii="Times New Roman" w:eastAsia="휴먼명조" w:hAnsi="Times New Roman" w:cs="Times New Roman"/>
          <w:color w:val="000000"/>
          <w:kern w:val="0"/>
          <w:sz w:val="24"/>
          <w:szCs w:val="24"/>
        </w:rPr>
        <w:t xml:space="preserve">nized as “human dignity and worth” under Article 10 of the </w:t>
      </w:r>
      <w:r w:rsidRPr="00BD7078">
        <w:rPr>
          <w:rFonts w:ascii="Times New Roman" w:eastAsia="휴먼명조" w:hAnsi="Times New Roman" w:cs="Times New Roman"/>
          <w:i/>
          <w:iCs/>
          <w:color w:val="000000"/>
          <w:kern w:val="0"/>
          <w:sz w:val="24"/>
          <w:szCs w:val="24"/>
        </w:rPr>
        <w:t>Constitution</w:t>
      </w:r>
      <w:r w:rsidRPr="00CB0A70">
        <w:rPr>
          <w:rFonts w:ascii="Times New Roman" w:eastAsia="휴먼명조" w:hAnsi="Times New Roman" w:cs="Times New Roman"/>
          <w:color w:val="000000"/>
          <w:kern w:val="0"/>
          <w:sz w:val="24"/>
          <w:szCs w:val="24"/>
        </w:rPr>
        <w:t xml:space="preserve"> or a “right not enumerated in the </w:t>
      </w:r>
      <w:r w:rsidRPr="00FC1FCE">
        <w:rPr>
          <w:rFonts w:ascii="Times New Roman" w:eastAsia="휴먼명조" w:hAnsi="Times New Roman" w:cs="Times New Roman"/>
          <w:i/>
          <w:iCs/>
          <w:color w:val="000000"/>
          <w:kern w:val="0"/>
          <w:sz w:val="24"/>
          <w:szCs w:val="24"/>
        </w:rPr>
        <w:t>Constitution</w:t>
      </w:r>
      <w:r w:rsidRPr="00CB0A70">
        <w:rPr>
          <w:rFonts w:ascii="Times New Roman" w:eastAsia="휴먼명조" w:hAnsi="Times New Roman" w:cs="Times New Roman"/>
          <w:color w:val="000000"/>
          <w:kern w:val="0"/>
          <w:sz w:val="24"/>
          <w:szCs w:val="24"/>
        </w:rPr>
        <w:t>”</w:t>
      </w:r>
      <w:r w:rsidR="00893CFA" w:rsidRPr="00CB0A70">
        <w:rPr>
          <w:rFonts w:ascii="Times New Roman" w:eastAsia="휴먼명조" w:hAnsi="Times New Roman" w:cs="Times New Roman"/>
          <w:color w:val="000000"/>
          <w:kern w:val="0"/>
          <w:sz w:val="24"/>
          <w:szCs w:val="24"/>
        </w:rPr>
        <w:t xml:space="preserve"> </w:t>
      </w:r>
      <w:r w:rsidRPr="00CB0A70">
        <w:rPr>
          <w:rFonts w:ascii="Times New Roman" w:eastAsia="휴먼명조" w:hAnsi="Times New Roman" w:cs="Times New Roman"/>
          <w:color w:val="000000"/>
          <w:kern w:val="0"/>
          <w:sz w:val="24"/>
          <w:szCs w:val="24"/>
        </w:rPr>
        <w:t xml:space="preserve">under Article 37, paragraph 1 of the </w:t>
      </w:r>
      <w:r w:rsidRPr="00FC1FCE">
        <w:rPr>
          <w:rFonts w:ascii="Times New Roman" w:eastAsia="휴먼명조" w:hAnsi="Times New Roman" w:cs="Times New Roman"/>
          <w:i/>
          <w:iCs/>
          <w:color w:val="000000"/>
          <w:kern w:val="0"/>
          <w:sz w:val="24"/>
          <w:szCs w:val="24"/>
        </w:rPr>
        <w:t>Constitution</w:t>
      </w:r>
      <w:r w:rsidRPr="00CB0A70">
        <w:rPr>
          <w:rFonts w:ascii="Times New Roman" w:eastAsia="휴먼명조" w:hAnsi="Times New Roman" w:cs="Times New Roman"/>
          <w:color w:val="000000"/>
          <w:kern w:val="0"/>
          <w:sz w:val="24"/>
          <w:szCs w:val="24"/>
        </w:rPr>
        <w:t>. Furthermore, acts of unlawful arrest or confinement are subject to criminal penalties</w:t>
      </w:r>
      <w:r w:rsidRPr="00EE1CAD">
        <w:rPr>
          <w:rFonts w:ascii="Times New Roman" w:eastAsia="휴먼명조" w:hAnsi="Times New Roman" w:cs="Times New Roman"/>
          <w:color w:val="000000"/>
          <w:kern w:val="0"/>
          <w:sz w:val="24"/>
          <w:szCs w:val="24"/>
        </w:rPr>
        <w:t xml:space="preserve"> under the </w:t>
      </w:r>
      <w:r w:rsidRPr="00EE1CAD">
        <w:rPr>
          <w:rFonts w:ascii="Times New Roman" w:eastAsia="휴먼명조" w:hAnsi="Times New Roman" w:cs="Times New Roman"/>
          <w:i/>
          <w:iCs/>
          <w:color w:val="000000"/>
          <w:kern w:val="0"/>
          <w:sz w:val="24"/>
          <w:szCs w:val="24"/>
        </w:rPr>
        <w:t>Criminal Act</w:t>
      </w:r>
      <w:r w:rsidRPr="00EE1CAD">
        <w:rPr>
          <w:rFonts w:ascii="Times New Roman" w:eastAsia="휴먼명조" w:hAnsi="Times New Roman" w:cs="Times New Roman"/>
          <w:color w:val="000000"/>
          <w:kern w:val="0"/>
          <w:sz w:val="24"/>
          <w:szCs w:val="24"/>
        </w:rPr>
        <w:t xml:space="preserve">, including offenses related to arrest and confinement. Meanwhile, although the </w:t>
      </w:r>
      <w:r w:rsidRPr="00FC1FCE">
        <w:rPr>
          <w:rFonts w:ascii="Times New Roman" w:eastAsia="휴먼명조" w:hAnsi="Times New Roman" w:cs="Times New Roman"/>
          <w:i/>
          <w:iCs/>
          <w:color w:val="000000"/>
          <w:kern w:val="0"/>
          <w:sz w:val="24"/>
          <w:szCs w:val="24"/>
        </w:rPr>
        <w:t xml:space="preserve">Constitution </w:t>
      </w:r>
      <w:r w:rsidRPr="008B029B">
        <w:rPr>
          <w:rFonts w:ascii="Times New Roman" w:eastAsia="휴먼명조" w:hAnsi="Times New Roman" w:cs="Times New Roman"/>
          <w:color w:val="000000"/>
          <w:kern w:val="0"/>
          <w:sz w:val="24"/>
          <w:szCs w:val="24"/>
        </w:rPr>
        <w:t>provides for emergency measures concerning fundamental rights, such measures are strictly enforced under limited conditions</w:t>
      </w:r>
      <w:r w:rsidR="00CB0A70">
        <w:rPr>
          <w:rStyle w:val="af"/>
          <w:rFonts w:ascii="Times New Roman" w:eastAsia="휴먼명조" w:hAnsi="Times New Roman" w:cs="Times New Roman"/>
          <w:color w:val="000000"/>
          <w:kern w:val="0"/>
          <w:sz w:val="24"/>
          <w:szCs w:val="24"/>
        </w:rPr>
        <w:footnoteReference w:id="3"/>
      </w:r>
      <w:r w:rsidR="00CB0A70">
        <w:rPr>
          <w:rFonts w:ascii="Times New Roman" w:eastAsia="휴먼명조" w:hAnsi="Times New Roman" w:cs="Times New Roman"/>
          <w:color w:val="000000"/>
          <w:kern w:val="0"/>
          <w:sz w:val="24"/>
          <w:szCs w:val="24"/>
        </w:rPr>
        <w:t>.</w:t>
      </w:r>
    </w:p>
    <w:p w14:paraId="7B455EA4" w14:textId="77777777" w:rsidR="00697837" w:rsidRPr="007863F5" w:rsidRDefault="00697837" w:rsidP="00BD7078">
      <w:pPr>
        <w:wordWrap/>
        <w:spacing w:after="0" w:line="240" w:lineRule="auto"/>
        <w:ind w:left="328" w:hanging="328"/>
        <w:jc w:val="center"/>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u w:val="single" w:color="000000"/>
        </w:rPr>
        <w:lastRenderedPageBreak/>
        <w:t>Article 2. Definition of Enforced Disappearances</w:t>
      </w:r>
    </w:p>
    <w:p w14:paraId="20349744" w14:textId="3B3B7D69" w:rsidR="00697837" w:rsidRPr="004711A6" w:rsidRDefault="00697837" w:rsidP="00BD7078">
      <w:pPr>
        <w:pStyle w:val="a3"/>
        <w:numPr>
          <w:ilvl w:val="0"/>
          <w:numId w:val="1"/>
        </w:numPr>
        <w:wordWrap/>
        <w:spacing w:line="240" w:lineRule="auto"/>
        <w:rPr>
          <w:rFonts w:ascii="Times New Roman" w:hAnsi="Times New Roman" w:cs="Times New Roman"/>
        </w:rPr>
      </w:pPr>
      <w:r w:rsidRPr="000075A0">
        <w:rPr>
          <w:rFonts w:ascii="Times New Roman" w:eastAsia="휴먼명조" w:hAnsi="Times New Roman" w:cs="Times New Roman"/>
          <w:sz w:val="24"/>
          <w:szCs w:val="24"/>
        </w:rPr>
        <w:t xml:space="preserve">In handling enforced disappearances cases, relevant provisions under the </w:t>
      </w:r>
      <w:r w:rsidRPr="0011043D">
        <w:rPr>
          <w:rFonts w:ascii="Times New Roman" w:eastAsia="휴먼명조" w:hAnsi="Times New Roman" w:cs="Times New Roman"/>
          <w:i/>
          <w:iCs/>
          <w:sz w:val="24"/>
          <w:szCs w:val="24"/>
        </w:rPr>
        <w:t>Criminal Act</w:t>
      </w:r>
      <w:r w:rsidRPr="0011043D">
        <w:rPr>
          <w:rFonts w:ascii="Times New Roman" w:eastAsia="휴먼명조" w:hAnsi="Times New Roman" w:cs="Times New Roman"/>
          <w:sz w:val="24"/>
          <w:szCs w:val="24"/>
        </w:rPr>
        <w:t xml:space="preserve">, the </w:t>
      </w:r>
      <w:r w:rsidRPr="00CB0A70">
        <w:rPr>
          <w:rFonts w:ascii="Times New Roman" w:eastAsia="휴먼명조" w:hAnsi="Times New Roman" w:cs="Times New Roman"/>
          <w:i/>
          <w:iCs/>
          <w:sz w:val="24"/>
          <w:szCs w:val="24"/>
        </w:rPr>
        <w:t>Act on the Aggravated Punishment of Specific Crimes</w:t>
      </w:r>
      <w:r w:rsidRPr="00CB0A70">
        <w:rPr>
          <w:rFonts w:ascii="Times New Roman" w:eastAsia="휴먼명조" w:hAnsi="Times New Roman" w:cs="Times New Roman"/>
          <w:sz w:val="24"/>
          <w:szCs w:val="24"/>
        </w:rPr>
        <w:t>, and the ICCA serve as the legal basis for criminal punishment</w:t>
      </w:r>
      <w:r w:rsidR="00802BC7" w:rsidRPr="004711A6">
        <w:rPr>
          <w:rFonts w:ascii="Times New Roman" w:eastAsia="휴먼명조" w:hAnsi="Times New Roman" w:cs="Times New Roman"/>
          <w:sz w:val="24"/>
          <w:szCs w:val="24"/>
        </w:rPr>
        <w:t>,</w:t>
      </w:r>
      <w:r w:rsidR="0075392F" w:rsidRPr="004711A6">
        <w:rPr>
          <w:rFonts w:ascii="Times New Roman" w:eastAsia="휴먼명조" w:hAnsi="Times New Roman" w:cs="Times New Roman"/>
          <w:sz w:val="24"/>
          <w:szCs w:val="24"/>
        </w:rPr>
        <w:t xml:space="preserve"> </w:t>
      </w:r>
      <w:r w:rsidR="00D403D0" w:rsidRPr="004711A6">
        <w:rPr>
          <w:rFonts w:ascii="Times New Roman" w:eastAsia="휴먼명조" w:hAnsi="Times New Roman" w:cs="Times New Roman"/>
          <w:sz w:val="24"/>
          <w:szCs w:val="24"/>
        </w:rPr>
        <w:t>and the punishment provisions of</w:t>
      </w:r>
      <w:r w:rsidR="003413C8" w:rsidRPr="004711A6">
        <w:rPr>
          <w:rFonts w:ascii="Times New Roman" w:eastAsia="휴먼명조" w:hAnsi="Times New Roman" w:cs="Times New Roman"/>
          <w:sz w:val="24"/>
          <w:szCs w:val="24"/>
        </w:rPr>
        <w:t xml:space="preserve"> the </w:t>
      </w:r>
      <w:r w:rsidR="00E77A02">
        <w:rPr>
          <w:rFonts w:ascii="Times New Roman" w:eastAsia="휴먼명조" w:hAnsi="Times New Roman" w:cs="Times New Roman"/>
          <w:sz w:val="24"/>
          <w:szCs w:val="24"/>
        </w:rPr>
        <w:t>given</w:t>
      </w:r>
      <w:r w:rsidR="00E77A02" w:rsidRPr="004711A6">
        <w:rPr>
          <w:rFonts w:ascii="Times New Roman" w:eastAsia="휴먼명조" w:hAnsi="Times New Roman" w:cs="Times New Roman"/>
          <w:sz w:val="24"/>
          <w:szCs w:val="24"/>
        </w:rPr>
        <w:t xml:space="preserve"> </w:t>
      </w:r>
      <w:r w:rsidR="003413C8" w:rsidRPr="004711A6">
        <w:rPr>
          <w:rFonts w:ascii="Times New Roman" w:eastAsia="휴먼명조" w:hAnsi="Times New Roman" w:cs="Times New Roman"/>
          <w:sz w:val="24"/>
          <w:szCs w:val="24"/>
        </w:rPr>
        <w:t xml:space="preserve">legislations </w:t>
      </w:r>
      <w:r w:rsidR="00D403D0" w:rsidRPr="004711A6">
        <w:rPr>
          <w:rFonts w:ascii="Times New Roman" w:eastAsia="휴먼명조" w:hAnsi="Times New Roman" w:cs="Times New Roman"/>
          <w:sz w:val="24"/>
          <w:szCs w:val="24"/>
        </w:rPr>
        <w:t xml:space="preserve">apply to acts subject to the definition of enforced disappearance under the </w:t>
      </w:r>
      <w:r w:rsidR="00D403D0" w:rsidRPr="00FC1FCE">
        <w:rPr>
          <w:rFonts w:ascii="Times New Roman" w:eastAsia="휴먼명조" w:hAnsi="Times New Roman" w:cs="Times New Roman"/>
          <w:i/>
          <w:iCs/>
          <w:sz w:val="24"/>
          <w:szCs w:val="24"/>
        </w:rPr>
        <w:t>Convention</w:t>
      </w:r>
      <w:r w:rsidR="00D403D0" w:rsidRPr="004711A6">
        <w:rPr>
          <w:rFonts w:ascii="Times New Roman" w:eastAsia="휴먼명조" w:hAnsi="Times New Roman" w:cs="Times New Roman"/>
          <w:sz w:val="24"/>
          <w:szCs w:val="24"/>
        </w:rPr>
        <w:t xml:space="preserve">. </w:t>
      </w:r>
    </w:p>
    <w:p w14:paraId="1E35D70F" w14:textId="2C7C5A97" w:rsidR="00697837" w:rsidRPr="0011043D"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When enforced disappearances are punished as a criminal offense, both the substantive provisions of the </w:t>
      </w:r>
      <w:r w:rsidRPr="007863F5">
        <w:rPr>
          <w:rFonts w:ascii="Times New Roman" w:eastAsia="휴먼명조" w:hAnsi="Times New Roman" w:cs="Times New Roman"/>
          <w:i/>
          <w:iCs/>
          <w:color w:val="000000"/>
          <w:kern w:val="0"/>
          <w:sz w:val="24"/>
          <w:szCs w:val="24"/>
        </w:rPr>
        <w:t>Criminal Act</w:t>
      </w:r>
      <w:r w:rsidRPr="007863F5">
        <w:rPr>
          <w:rFonts w:ascii="Times New Roman" w:eastAsia="휴먼명조" w:hAnsi="Times New Roman" w:cs="Times New Roman"/>
          <w:color w:val="000000"/>
          <w:kern w:val="0"/>
          <w:sz w:val="24"/>
          <w:szCs w:val="24"/>
        </w:rPr>
        <w:t xml:space="preserve"> and the procedural provisions of the </w:t>
      </w:r>
      <w:r w:rsidRPr="007863F5">
        <w:rPr>
          <w:rFonts w:ascii="Times New Roman" w:eastAsia="휴먼명조" w:hAnsi="Times New Roman" w:cs="Times New Roman"/>
          <w:i/>
          <w:iCs/>
          <w:color w:val="000000"/>
          <w:kern w:val="0"/>
          <w:sz w:val="24"/>
          <w:szCs w:val="24"/>
        </w:rPr>
        <w:t xml:space="preserve">Criminal Procedure </w:t>
      </w:r>
      <w:r w:rsidRPr="000075A0">
        <w:rPr>
          <w:rFonts w:ascii="Times New Roman" w:eastAsia="휴먼명조" w:hAnsi="Times New Roman" w:cs="Times New Roman"/>
          <w:i/>
          <w:iCs/>
          <w:color w:val="000000"/>
          <w:kern w:val="0"/>
          <w:sz w:val="24"/>
          <w:szCs w:val="24"/>
        </w:rPr>
        <w:t>Act</w:t>
      </w:r>
      <w:r w:rsidRPr="000075A0">
        <w:rPr>
          <w:rFonts w:ascii="Times New Roman" w:eastAsia="휴먼명조" w:hAnsi="Times New Roman" w:cs="Times New Roman"/>
          <w:color w:val="000000"/>
          <w:kern w:val="0"/>
          <w:sz w:val="24"/>
          <w:szCs w:val="24"/>
        </w:rPr>
        <w:t xml:space="preserve"> apply, unless specific exceptions are provided under separate implementing legislation.</w:t>
      </w:r>
    </w:p>
    <w:p w14:paraId="3987B873" w14:textId="26BBF556" w:rsidR="003353F8" w:rsidRPr="003353F8" w:rsidRDefault="00697837" w:rsidP="00823DCF">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CB0A70">
        <w:rPr>
          <w:rFonts w:ascii="Times New Roman" w:eastAsia="휴먼명조" w:hAnsi="Times New Roman" w:cs="Times New Roman"/>
          <w:color w:val="000000"/>
          <w:kern w:val="0"/>
          <w:sz w:val="24"/>
          <w:szCs w:val="24"/>
        </w:rPr>
        <w:t>The same applies to cases involving the military. However, if an enforced disappearance is punished as a criminal offense and the perpetrator fal</w:t>
      </w:r>
      <w:r w:rsidRPr="00EE1CAD">
        <w:rPr>
          <w:rFonts w:ascii="Times New Roman" w:eastAsia="휴먼명조" w:hAnsi="Times New Roman" w:cs="Times New Roman"/>
          <w:color w:val="000000"/>
          <w:kern w:val="0"/>
          <w:sz w:val="24"/>
          <w:szCs w:val="24"/>
        </w:rPr>
        <w:t xml:space="preserve">ls under the category of military personnel, etc. (as defined in Article 2 of the </w:t>
      </w:r>
      <w:r w:rsidRPr="00EE1CAD">
        <w:rPr>
          <w:rFonts w:ascii="Times New Roman" w:eastAsia="휴먼명조" w:hAnsi="Times New Roman" w:cs="Times New Roman"/>
          <w:i/>
          <w:iCs/>
          <w:color w:val="000000"/>
          <w:kern w:val="0"/>
          <w:sz w:val="24"/>
          <w:szCs w:val="24"/>
        </w:rPr>
        <w:t>Military Court Act</w:t>
      </w:r>
      <w:r w:rsidRPr="008B029B">
        <w:rPr>
          <w:rFonts w:ascii="Times New Roman" w:eastAsia="휴먼명조" w:hAnsi="Times New Roman" w:cs="Times New Roman"/>
          <w:color w:val="000000"/>
          <w:kern w:val="0"/>
          <w:sz w:val="24"/>
          <w:szCs w:val="24"/>
        </w:rPr>
        <w:t xml:space="preserve">), the </w:t>
      </w:r>
      <w:r w:rsidRPr="008B029B">
        <w:rPr>
          <w:rFonts w:ascii="Times New Roman" w:eastAsia="휴먼명조" w:hAnsi="Times New Roman" w:cs="Times New Roman"/>
          <w:i/>
          <w:iCs/>
          <w:color w:val="000000"/>
          <w:kern w:val="0"/>
          <w:sz w:val="24"/>
          <w:szCs w:val="24"/>
        </w:rPr>
        <w:t>Military Court Act</w:t>
      </w:r>
      <w:r w:rsidRPr="008B029B">
        <w:rPr>
          <w:rFonts w:ascii="Times New Roman" w:eastAsia="휴먼명조" w:hAnsi="Times New Roman" w:cs="Times New Roman"/>
          <w:color w:val="000000"/>
          <w:kern w:val="0"/>
          <w:sz w:val="24"/>
          <w:szCs w:val="24"/>
        </w:rPr>
        <w:t xml:space="preserve"> shall apply. </w:t>
      </w:r>
    </w:p>
    <w:p w14:paraId="13BFAAC1" w14:textId="3289D461" w:rsidR="003353F8" w:rsidRDefault="003353F8" w:rsidP="003353F8">
      <w:pPr>
        <w:wordWrap/>
        <w:spacing w:after="0" w:line="240" w:lineRule="auto"/>
        <w:textAlignment w:val="baseline"/>
        <w:rPr>
          <w:rFonts w:ascii="Times New Roman" w:eastAsia="굴림" w:hAnsi="Times New Roman" w:cs="Times New Roman"/>
          <w:color w:val="000000"/>
          <w:kern w:val="0"/>
          <w:sz w:val="24"/>
          <w:szCs w:val="24"/>
        </w:rPr>
      </w:pPr>
    </w:p>
    <w:p w14:paraId="6CA55A1D" w14:textId="0722B092" w:rsidR="003353F8" w:rsidRPr="003353F8" w:rsidRDefault="003353F8" w:rsidP="003353F8">
      <w:pPr>
        <w:wordWrap/>
        <w:spacing w:after="0" w:line="240" w:lineRule="auto"/>
        <w:jc w:val="center"/>
        <w:textAlignment w:val="baseline"/>
        <w:rPr>
          <w:rFonts w:ascii="Times New Roman" w:eastAsia="굴림" w:hAnsi="Times New Roman" w:cs="Times New Roman"/>
          <w:color w:val="000000"/>
          <w:kern w:val="0"/>
          <w:sz w:val="24"/>
          <w:szCs w:val="24"/>
        </w:rPr>
      </w:pPr>
      <w:r w:rsidRPr="003353F8">
        <w:rPr>
          <w:rFonts w:ascii="Times New Roman" w:eastAsia="휴먼명조" w:hAnsi="Times New Roman" w:cs="Times New Roman"/>
          <w:b/>
          <w:bCs/>
          <w:color w:val="000000"/>
          <w:kern w:val="0"/>
          <w:sz w:val="24"/>
          <w:szCs w:val="24"/>
          <w:u w:val="single" w:color="000000"/>
        </w:rPr>
        <w:t>Article 3. Investigation and Accountability for Disappearances Perpetuated without State Involvement</w:t>
      </w:r>
    </w:p>
    <w:p w14:paraId="24B99685" w14:textId="179B3D34" w:rsidR="00697837" w:rsidRPr="003353F8" w:rsidRDefault="00697837" w:rsidP="00823DCF">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3353F8">
        <w:rPr>
          <w:rFonts w:ascii="Times New Roman" w:eastAsia="휴먼명조" w:hAnsi="Times New Roman" w:cs="Times New Roman"/>
          <w:color w:val="000000"/>
          <w:kern w:val="0"/>
          <w:sz w:val="24"/>
          <w:szCs w:val="24"/>
        </w:rPr>
        <w:t xml:space="preserve">Pursuant to the </w:t>
      </w:r>
      <w:r w:rsidRPr="003353F8">
        <w:rPr>
          <w:rFonts w:ascii="Times New Roman" w:eastAsia="휴먼명조" w:hAnsi="Times New Roman" w:cs="Times New Roman"/>
          <w:i/>
          <w:iCs/>
          <w:color w:val="000000"/>
          <w:kern w:val="0"/>
          <w:sz w:val="24"/>
          <w:szCs w:val="24"/>
        </w:rPr>
        <w:t>Criminal Procedure Act</w:t>
      </w:r>
      <w:r w:rsidRPr="003353F8">
        <w:rPr>
          <w:rFonts w:ascii="Times New Roman" w:eastAsia="휴먼명조" w:hAnsi="Times New Roman" w:cs="Times New Roman"/>
          <w:color w:val="000000"/>
          <w:kern w:val="0"/>
          <w:sz w:val="24"/>
          <w:szCs w:val="24"/>
        </w:rPr>
        <w:t xml:space="preserve">, the Government has adopted the principle of public prosecution by state, under which a prosecutor or judicial police officer, upon deeming that there is a suspicion of a crime, shall investigate the offender, criminal facts and evidence (Articles 196 and 197), while the prosecutor is responsible for initiating and conducting prosecutions based on the evidence obtained through investigations (Article 246). </w:t>
      </w:r>
    </w:p>
    <w:p w14:paraId="7ED036DE" w14:textId="77777777" w:rsidR="00697837" w:rsidRPr="004711A6" w:rsidRDefault="00697837" w:rsidP="00BD7078">
      <w:pPr>
        <w:wordWrap/>
        <w:spacing w:after="0" w:line="240" w:lineRule="auto"/>
        <w:ind w:left="328" w:hanging="328"/>
        <w:textAlignment w:val="baseline"/>
        <w:rPr>
          <w:rFonts w:ascii="Times New Roman" w:eastAsia="굴림" w:hAnsi="Times New Roman" w:cs="Times New Roman"/>
          <w:color w:val="000000"/>
          <w:kern w:val="0"/>
          <w:sz w:val="24"/>
          <w:szCs w:val="24"/>
        </w:rPr>
      </w:pPr>
    </w:p>
    <w:p w14:paraId="14D5D897"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Article 4. Criminalization of Enforced Disappearances</w:t>
      </w:r>
    </w:p>
    <w:p w14:paraId="21F8E203" w14:textId="4D82401D" w:rsidR="00697837" w:rsidRPr="00EE1CAD"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Government established and operated the Legislative Committee on the Implementation of the </w:t>
      </w:r>
      <w:r w:rsidR="005733EF">
        <w:rPr>
          <w:rFonts w:ascii="Times New Roman" w:eastAsia="휴먼명조" w:hAnsi="Times New Roman" w:cs="Times New Roman"/>
          <w:color w:val="000000"/>
          <w:kern w:val="0"/>
          <w:sz w:val="24"/>
          <w:szCs w:val="24"/>
        </w:rPr>
        <w:t>Convention</w:t>
      </w:r>
      <w:r w:rsidRPr="005733EF">
        <w:rPr>
          <w:rFonts w:ascii="Times New Roman" w:eastAsia="휴먼명조" w:hAnsi="Times New Roman" w:cs="Times New Roman"/>
          <w:color w:val="000000"/>
          <w:kern w:val="0"/>
          <w:sz w:val="24"/>
          <w:szCs w:val="24"/>
        </w:rPr>
        <w:t xml:space="preserve"> from November 2020 to September 2021 to review domestic criminal laws and regulations to criminalize enforced disappearances, involving experts of</w:t>
      </w:r>
      <w:r w:rsidRPr="00EE1CAD">
        <w:rPr>
          <w:rFonts w:ascii="Times New Roman" w:eastAsia="휴먼명조" w:hAnsi="Times New Roman" w:cs="Times New Roman"/>
          <w:color w:val="000000"/>
          <w:kern w:val="0"/>
          <w:sz w:val="24"/>
          <w:szCs w:val="24"/>
        </w:rPr>
        <w:t xml:space="preserve"> domestic criminal law, international criminal law and international human rights law and officials from relevant ministries.</w:t>
      </w:r>
    </w:p>
    <w:p w14:paraId="64035744" w14:textId="5FB43D9E" w:rsidR="00697837" w:rsidRPr="007863F5"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EE1CAD">
        <w:rPr>
          <w:rFonts w:ascii="Times New Roman" w:eastAsia="휴먼명조" w:hAnsi="Times New Roman" w:cs="Times New Roman"/>
          <w:color w:val="000000"/>
          <w:kern w:val="0"/>
          <w:sz w:val="24"/>
          <w:szCs w:val="24"/>
        </w:rPr>
        <w:t xml:space="preserve">Regarding </w:t>
      </w:r>
      <w:r w:rsidR="0021334F" w:rsidRPr="004711A6">
        <w:rPr>
          <w:rFonts w:ascii="Times New Roman" w:eastAsia="휴먼명조" w:hAnsi="Times New Roman" w:cs="Times New Roman"/>
          <w:color w:val="000000"/>
          <w:kern w:val="0"/>
          <w:sz w:val="24"/>
          <w:szCs w:val="24"/>
        </w:rPr>
        <w:t xml:space="preserve">the </w:t>
      </w:r>
      <w:r w:rsidRPr="004711A6">
        <w:rPr>
          <w:rFonts w:ascii="Times New Roman" w:eastAsia="휴먼명조" w:hAnsi="Times New Roman" w:cs="Times New Roman"/>
          <w:color w:val="000000"/>
          <w:kern w:val="0"/>
          <w:sz w:val="24"/>
          <w:szCs w:val="24"/>
        </w:rPr>
        <w:t xml:space="preserve">two legislative bills on the implementation of the </w:t>
      </w:r>
      <w:r w:rsidRPr="00FC1FCE">
        <w:rPr>
          <w:rFonts w:ascii="Times New Roman" w:eastAsia="휴먼명조" w:hAnsi="Times New Roman" w:cs="Times New Roman"/>
          <w:i/>
          <w:iCs/>
          <w:color w:val="000000"/>
          <w:kern w:val="0"/>
          <w:sz w:val="24"/>
          <w:szCs w:val="24"/>
        </w:rPr>
        <w:t>Convention</w:t>
      </w:r>
      <w:r w:rsidRPr="004711A6">
        <w:rPr>
          <w:rFonts w:ascii="Times New Roman" w:eastAsia="휴먼명조" w:hAnsi="Times New Roman" w:cs="Times New Roman"/>
          <w:color w:val="000000"/>
          <w:kern w:val="0"/>
          <w:sz w:val="24"/>
          <w:szCs w:val="24"/>
        </w:rPr>
        <w:t xml:space="preserve"> that were submitted during the 21st National Assembly, the Government actively participated in the legislative discussions by proposing amendments to the committee, which were adopted as alterna</w:t>
      </w:r>
      <w:r w:rsidRPr="007863F5">
        <w:rPr>
          <w:rFonts w:ascii="Times New Roman" w:eastAsia="휴먼명조" w:hAnsi="Times New Roman" w:cs="Times New Roman"/>
          <w:color w:val="000000"/>
          <w:kern w:val="0"/>
          <w:sz w:val="24"/>
          <w:szCs w:val="24"/>
        </w:rPr>
        <w:t xml:space="preserve">tive drafts. As of </w:t>
      </w:r>
      <w:r w:rsidR="00EE1CAD">
        <w:rPr>
          <w:rFonts w:ascii="Times New Roman" w:eastAsia="휴먼명조" w:hAnsi="Times New Roman" w:cs="Times New Roman"/>
          <w:color w:val="000000"/>
          <w:kern w:val="0"/>
          <w:sz w:val="24"/>
          <w:szCs w:val="24"/>
        </w:rPr>
        <w:t>May</w:t>
      </w:r>
      <w:r w:rsidR="00EE1CAD" w:rsidRPr="007863F5">
        <w:rPr>
          <w:rFonts w:ascii="Times New Roman" w:eastAsia="휴먼명조" w:hAnsi="Times New Roman" w:cs="Times New Roman"/>
          <w:color w:val="000000"/>
          <w:kern w:val="0"/>
          <w:sz w:val="24"/>
          <w:szCs w:val="24"/>
        </w:rPr>
        <w:t xml:space="preserve"> </w:t>
      </w:r>
      <w:r w:rsidRPr="007863F5">
        <w:rPr>
          <w:rFonts w:ascii="Times New Roman" w:eastAsia="휴먼명조" w:hAnsi="Times New Roman" w:cs="Times New Roman"/>
          <w:color w:val="000000"/>
          <w:kern w:val="0"/>
          <w:sz w:val="24"/>
          <w:szCs w:val="24"/>
        </w:rPr>
        <w:t>202</w:t>
      </w:r>
      <w:r w:rsidR="00EE1CAD">
        <w:rPr>
          <w:rFonts w:ascii="Times New Roman" w:eastAsia="휴먼명조" w:hAnsi="Times New Roman" w:cs="Times New Roman"/>
          <w:color w:val="000000"/>
          <w:kern w:val="0"/>
          <w:sz w:val="24"/>
          <w:szCs w:val="24"/>
        </w:rPr>
        <w:t>5</w:t>
      </w:r>
      <w:r w:rsidRPr="007863F5">
        <w:rPr>
          <w:rFonts w:ascii="Times New Roman" w:eastAsia="휴먼명조" w:hAnsi="Times New Roman" w:cs="Times New Roman"/>
          <w:color w:val="000000"/>
          <w:kern w:val="0"/>
          <w:sz w:val="24"/>
          <w:szCs w:val="24"/>
        </w:rPr>
        <w:t xml:space="preserve">, </w:t>
      </w:r>
      <w:r w:rsidR="00E77A02">
        <w:rPr>
          <w:rFonts w:ascii="Times New Roman" w:eastAsia="휴먼명조" w:hAnsi="Times New Roman" w:cs="Times New Roman"/>
          <w:color w:val="000000"/>
          <w:kern w:val="0"/>
          <w:sz w:val="24"/>
          <w:szCs w:val="24"/>
        </w:rPr>
        <w:t>two</w:t>
      </w:r>
      <w:r w:rsidR="00E77A02" w:rsidRPr="007863F5">
        <w:rPr>
          <w:rFonts w:ascii="Times New Roman" w:eastAsia="휴먼명조" w:hAnsi="Times New Roman" w:cs="Times New Roman"/>
          <w:color w:val="000000"/>
          <w:kern w:val="0"/>
          <w:sz w:val="24"/>
          <w:szCs w:val="24"/>
        </w:rPr>
        <w:t xml:space="preserve"> </w:t>
      </w:r>
      <w:r w:rsidRPr="007863F5">
        <w:rPr>
          <w:rFonts w:ascii="Times New Roman" w:eastAsia="휴먼명조" w:hAnsi="Times New Roman" w:cs="Times New Roman"/>
          <w:color w:val="000000"/>
          <w:kern w:val="0"/>
          <w:sz w:val="24"/>
          <w:szCs w:val="24"/>
        </w:rPr>
        <w:t>legislative bill</w:t>
      </w:r>
      <w:r w:rsidR="00E77A02">
        <w:rPr>
          <w:rFonts w:ascii="Times New Roman" w:eastAsia="휴먼명조" w:hAnsi="Times New Roman" w:cs="Times New Roman"/>
          <w:color w:val="000000"/>
          <w:kern w:val="0"/>
          <w:sz w:val="24"/>
          <w:szCs w:val="24"/>
        </w:rPr>
        <w:t>s</w:t>
      </w:r>
      <w:r w:rsidRPr="007863F5">
        <w:rPr>
          <w:rFonts w:ascii="Times New Roman" w:eastAsia="휴먼명조" w:hAnsi="Times New Roman" w:cs="Times New Roman"/>
          <w:color w:val="000000"/>
          <w:kern w:val="0"/>
          <w:sz w:val="24"/>
          <w:szCs w:val="24"/>
        </w:rPr>
        <w:t xml:space="preserve"> titled the </w:t>
      </w:r>
      <w:r w:rsidRPr="007863F5">
        <w:rPr>
          <w:rFonts w:ascii="Times New Roman" w:eastAsia="휴먼명조" w:hAnsi="Times New Roman" w:cs="Times New Roman"/>
          <w:i/>
          <w:iCs/>
          <w:color w:val="000000"/>
          <w:kern w:val="0"/>
          <w:sz w:val="24"/>
          <w:szCs w:val="24"/>
        </w:rPr>
        <w:t>Act on the Punishment of Enforced Disappearance Crimes</w:t>
      </w:r>
      <w:r w:rsidRPr="007863F5">
        <w:rPr>
          <w:rFonts w:ascii="Times New Roman" w:eastAsia="휴먼명조" w:hAnsi="Times New Roman" w:cs="Times New Roman"/>
          <w:color w:val="000000"/>
          <w:kern w:val="0"/>
          <w:sz w:val="24"/>
          <w:szCs w:val="24"/>
        </w:rPr>
        <w:t xml:space="preserve"> ha</w:t>
      </w:r>
      <w:r w:rsidR="00E77A02">
        <w:rPr>
          <w:rFonts w:ascii="Times New Roman" w:eastAsia="휴먼명조" w:hAnsi="Times New Roman" w:cs="Times New Roman"/>
          <w:color w:val="000000"/>
          <w:kern w:val="0"/>
          <w:sz w:val="24"/>
          <w:szCs w:val="24"/>
        </w:rPr>
        <w:t>ve</w:t>
      </w:r>
      <w:r w:rsidRPr="007863F5">
        <w:rPr>
          <w:rFonts w:ascii="Times New Roman" w:eastAsia="휴먼명조" w:hAnsi="Times New Roman" w:cs="Times New Roman"/>
          <w:color w:val="000000"/>
          <w:kern w:val="0"/>
          <w:sz w:val="24"/>
          <w:szCs w:val="24"/>
        </w:rPr>
        <w:t xml:space="preserve"> been submitted to the National Assembly. The Government will continue to actively engage in discussions within the National Assembly regarding the enactment of domestic legislation for the implementation of the </w:t>
      </w:r>
      <w:r w:rsidRPr="00FC1FCE">
        <w:rPr>
          <w:rFonts w:ascii="Times New Roman" w:eastAsia="휴먼명조" w:hAnsi="Times New Roman" w:cs="Times New Roman"/>
          <w:i/>
          <w:iCs/>
          <w:color w:val="000000"/>
          <w:kern w:val="0"/>
          <w:sz w:val="24"/>
          <w:szCs w:val="24"/>
        </w:rPr>
        <w:t>Convention</w:t>
      </w:r>
      <w:r w:rsidRPr="007863F5">
        <w:rPr>
          <w:rFonts w:ascii="Times New Roman" w:eastAsia="휴먼명조" w:hAnsi="Times New Roman" w:cs="Times New Roman"/>
          <w:color w:val="000000"/>
          <w:kern w:val="0"/>
          <w:sz w:val="24"/>
          <w:szCs w:val="24"/>
        </w:rPr>
        <w:t>.</w:t>
      </w:r>
    </w:p>
    <w:p w14:paraId="6F37C529" w14:textId="77777777" w:rsidR="00697837" w:rsidRPr="000075A0"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4993A098" w14:textId="5770D18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0075A0">
        <w:rPr>
          <w:rFonts w:ascii="Times New Roman" w:eastAsia="휴먼명조" w:hAnsi="Times New Roman" w:cs="Times New Roman"/>
          <w:b/>
          <w:bCs/>
          <w:color w:val="000000"/>
          <w:kern w:val="0"/>
          <w:sz w:val="24"/>
          <w:szCs w:val="24"/>
          <w:u w:val="single" w:color="000000"/>
        </w:rPr>
        <w:t xml:space="preserve">Article 5. Crimes </w:t>
      </w:r>
      <w:r w:rsidR="00DE4F63" w:rsidRPr="004711A6">
        <w:rPr>
          <w:rFonts w:ascii="Times New Roman" w:eastAsia="휴먼명조" w:hAnsi="Times New Roman" w:cs="Times New Roman"/>
          <w:b/>
          <w:bCs/>
          <w:color w:val="000000"/>
          <w:kern w:val="0"/>
          <w:sz w:val="24"/>
          <w:szCs w:val="24"/>
          <w:u w:val="single" w:color="000000"/>
        </w:rPr>
        <w:t>a</w:t>
      </w:r>
      <w:r w:rsidRPr="004711A6">
        <w:rPr>
          <w:rFonts w:ascii="Times New Roman" w:eastAsia="휴먼명조" w:hAnsi="Times New Roman" w:cs="Times New Roman"/>
          <w:b/>
          <w:bCs/>
          <w:color w:val="000000"/>
          <w:kern w:val="0"/>
          <w:sz w:val="24"/>
          <w:szCs w:val="24"/>
          <w:u w:val="single" w:color="000000"/>
        </w:rPr>
        <w:t>gainst Humanity</w:t>
      </w:r>
    </w:p>
    <w:p w14:paraId="3F84B3DF" w14:textId="1E231165"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Definition of Enforced Disappearance as a Crime </w:t>
      </w:r>
      <w:r w:rsidR="00DE4F63" w:rsidRPr="004711A6">
        <w:rPr>
          <w:rFonts w:ascii="Times New Roman" w:eastAsia="휴먼명조" w:hAnsi="Times New Roman" w:cs="Times New Roman"/>
          <w:b/>
          <w:bCs/>
          <w:color w:val="000000"/>
          <w:kern w:val="0"/>
          <w:sz w:val="24"/>
          <w:szCs w:val="24"/>
        </w:rPr>
        <w:t>a</w:t>
      </w:r>
      <w:r w:rsidRPr="004711A6">
        <w:rPr>
          <w:rFonts w:ascii="Times New Roman" w:eastAsia="휴먼명조" w:hAnsi="Times New Roman" w:cs="Times New Roman"/>
          <w:b/>
          <w:bCs/>
          <w:color w:val="000000"/>
          <w:kern w:val="0"/>
          <w:sz w:val="24"/>
          <w:szCs w:val="24"/>
        </w:rPr>
        <w:t>gainst Humanity</w:t>
      </w:r>
    </w:p>
    <w:p w14:paraId="60F544E1" w14:textId="20ACC5D2" w:rsidR="00697837" w:rsidRPr="008B029B"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The definition of enforced disappearance as a crime against humanity is stipulated in Article 9, Paragraph 2 of the ICCA</w:t>
      </w:r>
      <w:r w:rsidR="00EE1CAD">
        <w:rPr>
          <w:rStyle w:val="af"/>
          <w:rFonts w:ascii="Times New Roman" w:eastAsia="휴먼명조" w:hAnsi="Times New Roman" w:cs="Times New Roman"/>
          <w:color w:val="000000"/>
          <w:kern w:val="0"/>
          <w:sz w:val="24"/>
          <w:szCs w:val="24"/>
        </w:rPr>
        <w:footnoteReference w:id="4"/>
      </w:r>
      <w:r w:rsidRPr="00EE1CAD">
        <w:rPr>
          <w:rFonts w:ascii="Times New Roman" w:eastAsia="휴먼명조" w:hAnsi="Times New Roman" w:cs="Times New Roman"/>
          <w:color w:val="000000"/>
          <w:kern w:val="0"/>
          <w:sz w:val="24"/>
          <w:szCs w:val="24"/>
        </w:rPr>
        <w:t xml:space="preserve">, and additionally, when </w:t>
      </w:r>
      <w:r w:rsidRPr="00654CD4">
        <w:rPr>
          <w:rFonts w:ascii="Times New Roman" w:eastAsia="휴먼명조" w:hAnsi="Times New Roman" w:cs="Times New Roman"/>
          <w:color w:val="000000"/>
          <w:kern w:val="0"/>
          <w:sz w:val="24"/>
          <w:szCs w:val="24"/>
        </w:rPr>
        <w:t xml:space="preserve">non-state </w:t>
      </w:r>
      <w:r w:rsidRPr="00FC1FCE">
        <w:rPr>
          <w:rFonts w:ascii="Times New Roman" w:eastAsia="휴먼명조" w:hAnsi="Times New Roman" w:cs="Times New Roman"/>
          <w:color w:val="000000"/>
          <w:kern w:val="0"/>
          <w:sz w:val="24"/>
          <w:szCs w:val="24"/>
        </w:rPr>
        <w:t>groups are involved in the commission of enforced disappear</w:t>
      </w:r>
      <w:r w:rsidRPr="00EE1CAD">
        <w:rPr>
          <w:rFonts w:ascii="Times New Roman" w:eastAsia="휴먼명조" w:hAnsi="Times New Roman" w:cs="Times New Roman"/>
          <w:color w:val="000000"/>
          <w:kern w:val="0"/>
          <w:sz w:val="24"/>
          <w:szCs w:val="24"/>
        </w:rPr>
        <w:t xml:space="preserve">ance crimes, such acts may also fall under Article 114 of the </w:t>
      </w:r>
      <w:r w:rsidRPr="008B029B">
        <w:rPr>
          <w:rFonts w:ascii="Times New Roman" w:eastAsia="휴먼명조" w:hAnsi="Times New Roman" w:cs="Times New Roman"/>
          <w:i/>
          <w:iCs/>
          <w:color w:val="000000"/>
          <w:kern w:val="0"/>
          <w:sz w:val="24"/>
          <w:szCs w:val="24"/>
        </w:rPr>
        <w:t>Criminal Act</w:t>
      </w:r>
      <w:r w:rsidRPr="008B029B">
        <w:rPr>
          <w:rFonts w:ascii="Times New Roman" w:eastAsia="휴먼명조" w:hAnsi="Times New Roman" w:cs="Times New Roman"/>
          <w:color w:val="000000"/>
          <w:kern w:val="0"/>
          <w:sz w:val="24"/>
          <w:szCs w:val="24"/>
        </w:rPr>
        <w:t>, which penalizes the organization of criminal groups.</w:t>
      </w:r>
    </w:p>
    <w:p w14:paraId="5B20C22B" w14:textId="77777777" w:rsidR="00697837" w:rsidRPr="004711A6" w:rsidRDefault="00697837" w:rsidP="00BD7078">
      <w:pPr>
        <w:wordWrap/>
        <w:spacing w:after="0" w:line="240" w:lineRule="auto"/>
        <w:ind w:left="816" w:hanging="816"/>
        <w:textAlignment w:val="baseline"/>
        <w:rPr>
          <w:rFonts w:ascii="Times New Roman" w:eastAsia="굴림" w:hAnsi="Times New Roman" w:cs="Times New Roman"/>
          <w:b/>
          <w:bCs/>
          <w:color w:val="000000"/>
          <w:kern w:val="0"/>
          <w:sz w:val="24"/>
          <w:szCs w:val="24"/>
        </w:rPr>
      </w:pPr>
    </w:p>
    <w:p w14:paraId="12C5DA71" w14:textId="126913A0"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Sentencing and Statute of Limitations for Enforced Disappearances as a Crime </w:t>
      </w:r>
      <w:r w:rsidR="006D77A2" w:rsidRPr="004711A6">
        <w:rPr>
          <w:rFonts w:ascii="Times New Roman" w:eastAsia="휴먼명조" w:hAnsi="Times New Roman" w:cs="Times New Roman"/>
          <w:b/>
          <w:bCs/>
          <w:color w:val="000000"/>
          <w:kern w:val="0"/>
          <w:sz w:val="24"/>
          <w:szCs w:val="24"/>
        </w:rPr>
        <w:t>a</w:t>
      </w:r>
      <w:r w:rsidRPr="004711A6">
        <w:rPr>
          <w:rFonts w:ascii="Times New Roman" w:eastAsia="휴먼명조" w:hAnsi="Times New Roman" w:cs="Times New Roman"/>
          <w:b/>
          <w:bCs/>
          <w:color w:val="000000"/>
          <w:kern w:val="0"/>
          <w:sz w:val="24"/>
          <w:szCs w:val="24"/>
        </w:rPr>
        <w:t>gainst Humanity</w:t>
      </w:r>
    </w:p>
    <w:p w14:paraId="53F285E8" w14:textId="1CC2D418"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Pursuant to Article 9 paragraph 2 subparagraph 8 of the ICCA, the prescribed punishment for enforced disappearances as a crime against humanity is “imprisonment for life or for not less than five years,” and additionally, under Article 6 (Non-Applicability of Statute of Limitations) thereof, the statute of limitations does not apply to such offenses.</w:t>
      </w:r>
    </w:p>
    <w:p w14:paraId="1A07FFAF" w14:textId="10374E8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the statute of limitations applies as follows: 25 years for crimes punishable by death, 15 years for crimes punishable by life imprisonment, 10 years for crimes punishable by imprisonment of 10 years or more, and 7 years for crimes punishable by imprisonment of less than 10 years (Article 249). Additionally, in 2015,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was amended to exclude the application of the statute of limitations to</w:t>
      </w:r>
      <w:r w:rsidR="004F74B5" w:rsidRPr="004711A6">
        <w:rPr>
          <w:rFonts w:ascii="Times New Roman" w:eastAsia="휴먼명조" w:hAnsi="Times New Roman" w:cs="Times New Roman"/>
          <w:color w:val="000000"/>
          <w:kern w:val="0"/>
          <w:sz w:val="24"/>
          <w:szCs w:val="24"/>
        </w:rPr>
        <w:t xml:space="preserve"> crimes punishable by death as</w:t>
      </w:r>
      <w:r w:rsidRPr="004711A6">
        <w:rPr>
          <w:rFonts w:ascii="Times New Roman" w:eastAsia="휴먼명조" w:hAnsi="Times New Roman" w:cs="Times New Roman"/>
          <w:color w:val="000000"/>
          <w:kern w:val="0"/>
          <w:sz w:val="24"/>
          <w:szCs w:val="24"/>
        </w:rPr>
        <w:t xml:space="preserve"> “crimes of killing a person” (Article 253-2). </w:t>
      </w:r>
    </w:p>
    <w:p w14:paraId="3FE88D5A" w14:textId="77777777"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5783990D" w14:textId="794F6AA4" w:rsidR="00697837" w:rsidRPr="007863F5"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u w:val="single" w:color="000000"/>
        </w:rPr>
        <w:t xml:space="preserve">Article 6. Criminal </w:t>
      </w:r>
      <w:r w:rsidR="00EE1CAD">
        <w:rPr>
          <w:rFonts w:ascii="Times New Roman" w:eastAsia="휴먼명조" w:hAnsi="Times New Roman" w:cs="Times New Roman"/>
          <w:b/>
          <w:bCs/>
          <w:color w:val="000000"/>
          <w:kern w:val="0"/>
          <w:sz w:val="24"/>
          <w:szCs w:val="24"/>
          <w:u w:val="single" w:color="000000"/>
        </w:rPr>
        <w:t>Liability</w:t>
      </w:r>
    </w:p>
    <w:p w14:paraId="6E935C04" w14:textId="76BB122E" w:rsidR="00697837" w:rsidRPr="000075A0"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rPr>
        <w:t xml:space="preserve">Criminal </w:t>
      </w:r>
      <w:r w:rsidR="00EE1CAD">
        <w:rPr>
          <w:rFonts w:ascii="Times New Roman" w:eastAsia="휴먼명조" w:hAnsi="Times New Roman" w:cs="Times New Roman"/>
          <w:b/>
          <w:bCs/>
          <w:color w:val="000000"/>
          <w:kern w:val="0"/>
          <w:sz w:val="24"/>
          <w:szCs w:val="24"/>
        </w:rPr>
        <w:t xml:space="preserve">Liability </w:t>
      </w:r>
      <w:r w:rsidRPr="007863F5">
        <w:rPr>
          <w:rFonts w:ascii="Times New Roman" w:eastAsia="휴먼명조" w:hAnsi="Times New Roman" w:cs="Times New Roman"/>
          <w:b/>
          <w:bCs/>
          <w:color w:val="000000"/>
          <w:kern w:val="0"/>
          <w:sz w:val="24"/>
          <w:szCs w:val="24"/>
        </w:rPr>
        <w:t>Based on Forms of Involvement in a Crime</w:t>
      </w:r>
    </w:p>
    <w:p w14:paraId="263DEC8E" w14:textId="393B0248" w:rsidR="00697837" w:rsidRPr="00BD7078"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11043D">
        <w:rPr>
          <w:rFonts w:ascii="Times New Roman" w:eastAsia="휴먼명조" w:hAnsi="Times New Roman" w:cs="Times New Roman"/>
          <w:color w:val="000000"/>
          <w:kern w:val="0"/>
          <w:sz w:val="24"/>
          <w:szCs w:val="24"/>
        </w:rPr>
        <w:t xml:space="preserve">The </w:t>
      </w:r>
      <w:r w:rsidRPr="0011043D">
        <w:rPr>
          <w:rFonts w:ascii="Times New Roman" w:eastAsia="휴먼명조" w:hAnsi="Times New Roman" w:cs="Times New Roman"/>
          <w:i/>
          <w:iCs/>
          <w:color w:val="000000"/>
          <w:kern w:val="0"/>
          <w:sz w:val="24"/>
          <w:szCs w:val="24"/>
        </w:rPr>
        <w:t>Criminal Act</w:t>
      </w:r>
      <w:r w:rsidRPr="0011043D">
        <w:rPr>
          <w:rFonts w:ascii="Times New Roman" w:eastAsia="휴먼명조" w:hAnsi="Times New Roman" w:cs="Times New Roman"/>
          <w:color w:val="000000"/>
          <w:kern w:val="0"/>
          <w:sz w:val="24"/>
          <w:szCs w:val="24"/>
        </w:rPr>
        <w:t xml:space="preserve"> of the ROK, while primarily providing for the punishment of principal offenders, separately stipulates the criminal liability of co-principals, instigators, accessories, and principals through innocent human agents under Section 3 (</w:t>
      </w:r>
      <w:r w:rsidR="00792B6B" w:rsidRPr="004711A6">
        <w:rPr>
          <w:rFonts w:ascii="Times New Roman" w:eastAsia="휴먼명조" w:hAnsi="Times New Roman" w:cs="Times New Roman"/>
          <w:color w:val="000000"/>
          <w:kern w:val="0"/>
          <w:sz w:val="24"/>
          <w:szCs w:val="24"/>
        </w:rPr>
        <w:t>c</w:t>
      </w:r>
      <w:r w:rsidRPr="00BD7078">
        <w:rPr>
          <w:rFonts w:ascii="Times New Roman" w:eastAsia="휴먼명조" w:hAnsi="Times New Roman" w:cs="Times New Roman"/>
          <w:color w:val="000000"/>
          <w:kern w:val="0"/>
          <w:sz w:val="24"/>
          <w:szCs w:val="24"/>
        </w:rPr>
        <w:t xml:space="preserve">omplicity). Accordingly, in the criminal prosecution of enforced disappearances, when two or more persons have jointly committed a crime, each of them shall be punished as a principal offender for the crime committed (Article 30 (co-principals) of the </w:t>
      </w:r>
      <w:r w:rsidRPr="00BD7078">
        <w:rPr>
          <w:rFonts w:ascii="Times New Roman" w:eastAsia="휴먼명조" w:hAnsi="Times New Roman" w:cs="Times New Roman"/>
          <w:i/>
          <w:iCs/>
          <w:color w:val="000000"/>
          <w:kern w:val="0"/>
          <w:sz w:val="24"/>
          <w:szCs w:val="24"/>
        </w:rPr>
        <w:t>Criminal Act</w:t>
      </w:r>
      <w:r w:rsidRPr="00BD7078">
        <w:rPr>
          <w:rFonts w:ascii="Times New Roman" w:eastAsia="휴먼명조" w:hAnsi="Times New Roman" w:cs="Times New Roman"/>
          <w:color w:val="000000"/>
          <w:kern w:val="0"/>
          <w:sz w:val="24"/>
          <w:szCs w:val="24"/>
        </w:rPr>
        <w:t>); for a person who instigates another to commit a crime, the same punishment shall be applied to the instigator as one who actually commits the crime (Article 31 (</w:t>
      </w:r>
      <w:r w:rsidR="00C84AB3" w:rsidRPr="004711A6">
        <w:rPr>
          <w:rFonts w:ascii="Times New Roman" w:eastAsia="휴먼명조" w:hAnsi="Times New Roman" w:cs="Times New Roman"/>
          <w:color w:val="000000"/>
          <w:kern w:val="0"/>
          <w:sz w:val="24"/>
          <w:szCs w:val="24"/>
        </w:rPr>
        <w:t>i</w:t>
      </w:r>
      <w:r w:rsidRPr="00BD7078">
        <w:rPr>
          <w:rFonts w:ascii="Times New Roman" w:eastAsia="휴먼명조" w:hAnsi="Times New Roman" w:cs="Times New Roman"/>
          <w:color w:val="000000"/>
          <w:kern w:val="0"/>
          <w:sz w:val="24"/>
          <w:szCs w:val="24"/>
        </w:rPr>
        <w:t>nstigator)</w:t>
      </w:r>
      <w:r w:rsidR="00DA2786" w:rsidRPr="00DA2786">
        <w:rPr>
          <w:rFonts w:ascii="Times New Roman" w:eastAsia="휴먼명조" w:hAnsi="Times New Roman" w:cs="Times New Roman"/>
          <w:color w:val="000000"/>
          <w:kern w:val="0"/>
          <w:sz w:val="24"/>
          <w:szCs w:val="24"/>
        </w:rPr>
        <w:t xml:space="preserve"> </w:t>
      </w:r>
      <w:r w:rsidR="00DA2786" w:rsidRPr="00BD7078">
        <w:rPr>
          <w:rFonts w:ascii="Times New Roman" w:eastAsia="휴먼명조" w:hAnsi="Times New Roman" w:cs="Times New Roman"/>
          <w:color w:val="000000"/>
          <w:kern w:val="0"/>
          <w:sz w:val="24"/>
          <w:szCs w:val="24"/>
        </w:rPr>
        <w:t xml:space="preserve">of the </w:t>
      </w:r>
      <w:r w:rsidR="00DA2786" w:rsidRPr="00BD7078">
        <w:rPr>
          <w:rFonts w:ascii="Times New Roman" w:eastAsia="휴먼명조" w:hAnsi="Times New Roman" w:cs="Times New Roman"/>
          <w:i/>
          <w:iCs/>
          <w:color w:val="000000"/>
          <w:kern w:val="0"/>
          <w:sz w:val="24"/>
          <w:szCs w:val="24"/>
        </w:rPr>
        <w:t>Criminal Act</w:t>
      </w:r>
      <w:r w:rsidRPr="00BD7078">
        <w:rPr>
          <w:rFonts w:ascii="Times New Roman" w:eastAsia="휴먼명조" w:hAnsi="Times New Roman" w:cs="Times New Roman"/>
          <w:color w:val="000000"/>
          <w:kern w:val="0"/>
          <w:sz w:val="24"/>
          <w:szCs w:val="24"/>
        </w:rPr>
        <w:t>); those who aid and abet the commission of a crime by another person shall be punished as accessories, which shall be mitigated to less than that of the principals (Article 33 (accessories)</w:t>
      </w:r>
      <w:r w:rsidR="00DA2786" w:rsidRPr="00DA2786">
        <w:rPr>
          <w:rFonts w:ascii="Times New Roman" w:eastAsia="휴먼명조" w:hAnsi="Times New Roman" w:cs="Times New Roman"/>
          <w:color w:val="000000"/>
          <w:kern w:val="0"/>
          <w:sz w:val="24"/>
          <w:szCs w:val="24"/>
        </w:rPr>
        <w:t xml:space="preserve"> </w:t>
      </w:r>
      <w:r w:rsidR="00DA2786" w:rsidRPr="00BD7078">
        <w:rPr>
          <w:rFonts w:ascii="Times New Roman" w:eastAsia="휴먼명조" w:hAnsi="Times New Roman" w:cs="Times New Roman"/>
          <w:color w:val="000000"/>
          <w:kern w:val="0"/>
          <w:sz w:val="24"/>
          <w:szCs w:val="24"/>
        </w:rPr>
        <w:t xml:space="preserve">of the </w:t>
      </w:r>
      <w:r w:rsidR="00DA2786" w:rsidRPr="00BD7078">
        <w:rPr>
          <w:rFonts w:ascii="Times New Roman" w:eastAsia="휴먼명조" w:hAnsi="Times New Roman" w:cs="Times New Roman"/>
          <w:i/>
          <w:iCs/>
          <w:color w:val="000000"/>
          <w:kern w:val="0"/>
          <w:sz w:val="24"/>
          <w:szCs w:val="24"/>
        </w:rPr>
        <w:t>Criminal Act</w:t>
      </w:r>
      <w:r w:rsidRPr="00BD7078">
        <w:rPr>
          <w:rFonts w:ascii="Times New Roman" w:eastAsia="휴먼명조" w:hAnsi="Times New Roman" w:cs="Times New Roman"/>
          <w:color w:val="000000"/>
          <w:kern w:val="0"/>
          <w:sz w:val="24"/>
          <w:szCs w:val="24"/>
        </w:rPr>
        <w:t>); and a person who commits a crime by instigating or aiding and abetting another who is not punishable for such conduct shall be punishable in accordance with the provision for an instigator or accessory (Article 34 (principal through innocent human agent)</w:t>
      </w:r>
      <w:r w:rsidR="00DA2786" w:rsidRPr="00DA2786">
        <w:rPr>
          <w:rFonts w:ascii="Times New Roman" w:eastAsia="휴먼명조" w:hAnsi="Times New Roman" w:cs="Times New Roman"/>
          <w:color w:val="000000"/>
          <w:kern w:val="0"/>
          <w:sz w:val="24"/>
          <w:szCs w:val="24"/>
        </w:rPr>
        <w:t xml:space="preserve"> </w:t>
      </w:r>
      <w:r w:rsidR="00DA2786" w:rsidRPr="00BD7078">
        <w:rPr>
          <w:rFonts w:ascii="Times New Roman" w:eastAsia="휴먼명조" w:hAnsi="Times New Roman" w:cs="Times New Roman"/>
          <w:color w:val="000000"/>
          <w:kern w:val="0"/>
          <w:sz w:val="24"/>
          <w:szCs w:val="24"/>
        </w:rPr>
        <w:t xml:space="preserve">of the </w:t>
      </w:r>
      <w:r w:rsidR="00DA2786" w:rsidRPr="00BD7078">
        <w:rPr>
          <w:rFonts w:ascii="Times New Roman" w:eastAsia="휴먼명조" w:hAnsi="Times New Roman" w:cs="Times New Roman"/>
          <w:i/>
          <w:iCs/>
          <w:color w:val="000000"/>
          <w:kern w:val="0"/>
          <w:sz w:val="24"/>
          <w:szCs w:val="24"/>
        </w:rPr>
        <w:t>Criminal Act</w:t>
      </w:r>
      <w:r w:rsidRPr="00BD7078">
        <w:rPr>
          <w:rFonts w:ascii="Times New Roman" w:eastAsia="휴먼명조" w:hAnsi="Times New Roman" w:cs="Times New Roman"/>
          <w:color w:val="000000"/>
          <w:kern w:val="0"/>
          <w:sz w:val="24"/>
          <w:szCs w:val="24"/>
        </w:rPr>
        <w:t xml:space="preserve">). </w:t>
      </w:r>
    </w:p>
    <w:p w14:paraId="30A8DB07"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58E77468" w14:textId="0D228614"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Prohibition of Invoking Superior’s Orders</w:t>
      </w:r>
    </w:p>
    <w:p w14:paraId="4269A3F4" w14:textId="641073D0" w:rsidR="00697837" w:rsidRPr="00BD7078"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lastRenderedPageBreak/>
        <w:t xml:space="preserve">There is a duty to obey a superior’s legitimate orders. In this regard, Article 44 of the </w:t>
      </w:r>
      <w:r w:rsidRPr="007863F5">
        <w:rPr>
          <w:rFonts w:ascii="Times New Roman" w:eastAsia="휴먼명조" w:hAnsi="Times New Roman" w:cs="Times New Roman"/>
          <w:i/>
          <w:iCs/>
          <w:color w:val="000000"/>
          <w:kern w:val="0"/>
          <w:sz w:val="24"/>
          <w:szCs w:val="24"/>
        </w:rPr>
        <w:t>Military Criminal Act</w:t>
      </w:r>
      <w:r w:rsidRPr="007863F5">
        <w:rPr>
          <w:rFonts w:ascii="Times New Roman" w:eastAsia="휴먼명조" w:hAnsi="Times New Roman" w:cs="Times New Roman"/>
          <w:color w:val="000000"/>
          <w:kern w:val="0"/>
          <w:sz w:val="24"/>
          <w:szCs w:val="24"/>
        </w:rPr>
        <w:t xml:space="preserve"> provides punishment for a person who resists or disobeys a legitimate order of his or her superior. However, there is no obligation to comply with an unlawful order from a superior, and if one follows such an unlawful o</w:t>
      </w:r>
      <w:r w:rsidRPr="000075A0">
        <w:rPr>
          <w:rFonts w:ascii="Times New Roman" w:eastAsia="휴먼명조" w:hAnsi="Times New Roman" w:cs="Times New Roman"/>
          <w:color w:val="000000"/>
          <w:kern w:val="0"/>
          <w:sz w:val="24"/>
          <w:szCs w:val="24"/>
        </w:rPr>
        <w:t>rder, it is difficult to justify the act under Article 20 (</w:t>
      </w:r>
      <w:r w:rsidR="007D5602" w:rsidRPr="004711A6">
        <w:rPr>
          <w:rFonts w:ascii="Times New Roman" w:eastAsia="휴먼명조" w:hAnsi="Times New Roman" w:cs="Times New Roman"/>
          <w:color w:val="000000"/>
          <w:kern w:val="0"/>
          <w:sz w:val="24"/>
          <w:szCs w:val="24"/>
        </w:rPr>
        <w:t>j</w:t>
      </w:r>
      <w:r w:rsidRPr="00BD7078">
        <w:rPr>
          <w:rFonts w:ascii="Times New Roman" w:eastAsia="휴먼명조" w:hAnsi="Times New Roman" w:cs="Times New Roman"/>
          <w:color w:val="000000"/>
          <w:kern w:val="0"/>
          <w:sz w:val="24"/>
          <w:szCs w:val="24"/>
        </w:rPr>
        <w:t xml:space="preserve">ustifiable </w:t>
      </w:r>
      <w:r w:rsidR="007D5602" w:rsidRPr="004711A6">
        <w:rPr>
          <w:rFonts w:ascii="Times New Roman" w:eastAsia="휴먼명조" w:hAnsi="Times New Roman" w:cs="Times New Roman"/>
          <w:color w:val="000000"/>
          <w:kern w:val="0"/>
          <w:sz w:val="24"/>
          <w:szCs w:val="24"/>
        </w:rPr>
        <w:t>a</w:t>
      </w:r>
      <w:r w:rsidRPr="00BD7078">
        <w:rPr>
          <w:rFonts w:ascii="Times New Roman" w:eastAsia="휴먼명조" w:hAnsi="Times New Roman" w:cs="Times New Roman"/>
          <w:color w:val="000000"/>
          <w:kern w:val="0"/>
          <w:sz w:val="24"/>
          <w:szCs w:val="24"/>
        </w:rPr>
        <w:t>ct) or Article 22 (</w:t>
      </w:r>
      <w:r w:rsidR="007D5602" w:rsidRPr="004711A6">
        <w:rPr>
          <w:rFonts w:ascii="Times New Roman" w:eastAsia="휴먼명조" w:hAnsi="Times New Roman" w:cs="Times New Roman"/>
          <w:color w:val="000000"/>
          <w:kern w:val="0"/>
          <w:sz w:val="24"/>
          <w:szCs w:val="24"/>
        </w:rPr>
        <w:t>n</w:t>
      </w:r>
      <w:r w:rsidRPr="00BD7078">
        <w:rPr>
          <w:rFonts w:ascii="Times New Roman" w:eastAsia="휴먼명조" w:hAnsi="Times New Roman" w:cs="Times New Roman"/>
          <w:color w:val="000000"/>
          <w:kern w:val="0"/>
          <w:sz w:val="24"/>
          <w:szCs w:val="24"/>
        </w:rPr>
        <w:t xml:space="preserve">ecessity) of the </w:t>
      </w:r>
      <w:r w:rsidRPr="00BD7078">
        <w:rPr>
          <w:rFonts w:ascii="Times New Roman" w:eastAsia="휴먼명조" w:hAnsi="Times New Roman" w:cs="Times New Roman"/>
          <w:i/>
          <w:iCs/>
          <w:color w:val="000000"/>
          <w:kern w:val="0"/>
          <w:sz w:val="24"/>
          <w:szCs w:val="24"/>
        </w:rPr>
        <w:t>Criminal Act</w:t>
      </w:r>
      <w:r w:rsidRPr="00BD7078">
        <w:rPr>
          <w:rFonts w:ascii="Times New Roman" w:eastAsia="휴먼명조" w:hAnsi="Times New Roman" w:cs="Times New Roman"/>
          <w:color w:val="000000"/>
          <w:kern w:val="0"/>
          <w:sz w:val="24"/>
          <w:szCs w:val="24"/>
        </w:rPr>
        <w:t>. The Supreme Court precedents also affirm this principle, ruling that a legitimate order in the context of disobedience offenses presupposes the legality of the order (</w:t>
      </w:r>
      <w:r w:rsidR="0084415F" w:rsidRPr="004711A6">
        <w:rPr>
          <w:rFonts w:ascii="Times New Roman" w:eastAsia="휴먼명조" w:hAnsi="Times New Roman" w:cs="Times New Roman"/>
          <w:color w:val="000000"/>
          <w:kern w:val="0"/>
          <w:sz w:val="24"/>
          <w:szCs w:val="24"/>
        </w:rPr>
        <w:t>s</w:t>
      </w:r>
      <w:r w:rsidRPr="00BD7078">
        <w:rPr>
          <w:rFonts w:ascii="Times New Roman" w:eastAsia="휴먼명조" w:hAnsi="Times New Roman" w:cs="Times New Roman"/>
          <w:color w:val="000000"/>
          <w:kern w:val="0"/>
          <w:sz w:val="24"/>
          <w:szCs w:val="24"/>
        </w:rPr>
        <w:t xml:space="preserve">ee Supreme Court </w:t>
      </w:r>
      <w:r w:rsidR="00F9032E" w:rsidRPr="004711A6">
        <w:rPr>
          <w:rFonts w:ascii="Times New Roman" w:eastAsia="휴먼명조" w:hAnsi="Times New Roman" w:cs="Times New Roman"/>
          <w:color w:val="000000"/>
          <w:kern w:val="0"/>
          <w:sz w:val="24"/>
          <w:szCs w:val="24"/>
        </w:rPr>
        <w:t>d</w:t>
      </w:r>
      <w:r w:rsidRPr="00BD7078">
        <w:rPr>
          <w:rFonts w:ascii="Times New Roman" w:eastAsia="휴먼명조" w:hAnsi="Times New Roman" w:cs="Times New Roman"/>
          <w:color w:val="000000"/>
          <w:kern w:val="0"/>
          <w:sz w:val="24"/>
          <w:szCs w:val="24"/>
        </w:rPr>
        <w:t>ecision 63</w:t>
      </w:r>
      <w:r w:rsidRPr="00BD7078">
        <w:rPr>
          <w:rFonts w:ascii="Times New Roman" w:eastAsia="휴먼명조" w:hAnsi="Times New Roman" w:cs="Times New Roman"/>
          <w:i/>
          <w:iCs/>
          <w:color w:val="000000"/>
          <w:kern w:val="0"/>
          <w:sz w:val="24"/>
          <w:szCs w:val="24"/>
        </w:rPr>
        <w:t>Do</w:t>
      </w:r>
      <w:r w:rsidRPr="00BD7078">
        <w:rPr>
          <w:rFonts w:ascii="Times New Roman" w:eastAsia="휴먼명조" w:hAnsi="Times New Roman" w:cs="Times New Roman"/>
          <w:color w:val="000000"/>
          <w:kern w:val="0"/>
          <w:sz w:val="24"/>
          <w:szCs w:val="24"/>
        </w:rPr>
        <w:t>225, etc.). Meanwhile, Article 4 of the ICCA</w:t>
      </w:r>
      <w:r w:rsidR="008B029B">
        <w:rPr>
          <w:rStyle w:val="af"/>
          <w:rFonts w:ascii="Times New Roman" w:eastAsia="휴먼명조" w:hAnsi="Times New Roman" w:cs="Times New Roman"/>
          <w:color w:val="000000"/>
          <w:kern w:val="0"/>
          <w:sz w:val="24"/>
          <w:szCs w:val="24"/>
        </w:rPr>
        <w:footnoteReference w:id="5"/>
      </w:r>
      <w:r w:rsidRPr="00BD7078">
        <w:rPr>
          <w:rFonts w:ascii="Times New Roman" w:eastAsia="휴먼명조" w:hAnsi="Times New Roman" w:cs="Times New Roman"/>
          <w:color w:val="000000"/>
          <w:kern w:val="0"/>
          <w:sz w:val="24"/>
          <w:szCs w:val="24"/>
        </w:rPr>
        <w:t xml:space="preserve"> stipulates that “he/she shall not be punished if the order is not manifestly unlawful and he/she has a justifiable reason for not knowing that such order is unlawful.” </w:t>
      </w:r>
    </w:p>
    <w:p w14:paraId="3DA95CCF"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255A4472" w14:textId="77777777"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rPr>
        <w:t>Punishment for a Superior’s Failure to Take Appropriate Action</w:t>
      </w:r>
    </w:p>
    <w:p w14:paraId="1961735A" w14:textId="2D059943"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A superior who fails to respond appropriately despite knowing of a subordinate’s enforced disappearances crime, whether by ignoring it or failing to take reasonable action, may be subject to punishment under the </w:t>
      </w:r>
      <w:r w:rsidRPr="000075A0">
        <w:rPr>
          <w:rFonts w:ascii="Times New Roman" w:eastAsia="휴먼명조" w:hAnsi="Times New Roman" w:cs="Times New Roman"/>
          <w:i/>
          <w:iCs/>
          <w:color w:val="000000"/>
          <w:kern w:val="0"/>
          <w:sz w:val="24"/>
          <w:szCs w:val="24"/>
        </w:rPr>
        <w:t>Criminal Act</w:t>
      </w:r>
      <w:r w:rsidRPr="000075A0">
        <w:rPr>
          <w:rFonts w:ascii="Times New Roman" w:eastAsia="휴먼명조" w:hAnsi="Times New Roman" w:cs="Times New Roman"/>
          <w:color w:val="000000"/>
          <w:kern w:val="0"/>
          <w:sz w:val="24"/>
          <w:szCs w:val="24"/>
        </w:rPr>
        <w:t xml:space="preserve"> as a co-principal (Article 30), instigator (Article 31), accessory (Article 32), or principal through an innocent human agent (Art</w:t>
      </w:r>
      <w:r w:rsidRPr="0011043D">
        <w:rPr>
          <w:rFonts w:ascii="Times New Roman" w:eastAsia="휴먼명조" w:hAnsi="Times New Roman" w:cs="Times New Roman"/>
          <w:color w:val="000000"/>
          <w:kern w:val="0"/>
          <w:sz w:val="24"/>
          <w:szCs w:val="24"/>
        </w:rPr>
        <w:t>icle 34), as well as for crimes committed through omission (Article 18</w:t>
      </w:r>
      <w:r w:rsidRPr="00CB0A70">
        <w:rPr>
          <w:rFonts w:ascii="Times New Roman" w:eastAsia="휴먼명조" w:hAnsi="Times New Roman" w:cs="Times New Roman"/>
          <w:color w:val="000000"/>
          <w:kern w:val="0"/>
          <w:sz w:val="24"/>
          <w:szCs w:val="24"/>
        </w:rPr>
        <w:t xml:space="preserve">). Specifically, under Article 6, paragraph 1, subparagraph (b), item (i) of the </w:t>
      </w:r>
      <w:r w:rsidRPr="00FC1FCE">
        <w:rPr>
          <w:rFonts w:ascii="Times New Roman" w:eastAsia="휴먼명조" w:hAnsi="Times New Roman" w:cs="Times New Roman"/>
          <w:i/>
          <w:iCs/>
          <w:color w:val="000000"/>
          <w:kern w:val="0"/>
          <w:sz w:val="24"/>
          <w:szCs w:val="24"/>
        </w:rPr>
        <w:t>Convention</w:t>
      </w:r>
      <w:r w:rsidRPr="00CB0A70">
        <w:rPr>
          <w:rFonts w:ascii="Times New Roman" w:eastAsia="휴먼명조" w:hAnsi="Times New Roman" w:cs="Times New Roman"/>
          <w:color w:val="000000"/>
          <w:kern w:val="0"/>
          <w:sz w:val="24"/>
          <w:szCs w:val="24"/>
        </w:rPr>
        <w:t>, in the case of “knowing, or consciously disregarding information which clearly indicated, tha</w:t>
      </w:r>
      <w:r w:rsidRPr="00EE1CAD">
        <w:rPr>
          <w:rFonts w:ascii="Times New Roman" w:eastAsia="휴먼명조" w:hAnsi="Times New Roman" w:cs="Times New Roman"/>
          <w:color w:val="000000"/>
          <w:kern w:val="0"/>
          <w:sz w:val="24"/>
          <w:szCs w:val="24"/>
        </w:rPr>
        <w:t>t subordinates under his or her effective authority and control were c</w:t>
      </w:r>
      <w:r w:rsidRPr="008B029B">
        <w:rPr>
          <w:rFonts w:ascii="Times New Roman" w:eastAsia="휴먼명조" w:hAnsi="Times New Roman" w:cs="Times New Roman"/>
          <w:color w:val="000000"/>
          <w:kern w:val="0"/>
          <w:sz w:val="24"/>
          <w:szCs w:val="24"/>
        </w:rPr>
        <w:t>ommitting or about to commit a crime of enforced disappearance,”</w:t>
      </w:r>
      <w:r w:rsidR="003F56CF" w:rsidRPr="008B029B">
        <w:rPr>
          <w:rFonts w:ascii="Times New Roman" w:eastAsia="휴먼명조" w:hAnsi="Times New Roman" w:cs="Times New Roman"/>
          <w:color w:val="000000"/>
          <w:kern w:val="0"/>
          <w:sz w:val="24"/>
          <w:szCs w:val="24"/>
        </w:rPr>
        <w:t xml:space="preserve"> </w:t>
      </w:r>
      <w:r w:rsidRPr="008B029B">
        <w:rPr>
          <w:rFonts w:ascii="Times New Roman" w:eastAsia="휴먼명조" w:hAnsi="Times New Roman" w:cs="Times New Roman"/>
          <w:color w:val="000000"/>
          <w:kern w:val="0"/>
          <w:sz w:val="24"/>
          <w:szCs w:val="24"/>
        </w:rPr>
        <w:t xml:space="preserve">the superior has a duty to prevent the crime of enforced disappearances of the subordinate, and accordingly, under the </w:t>
      </w:r>
      <w:r w:rsidRPr="008B029B">
        <w:rPr>
          <w:rFonts w:ascii="Times New Roman" w:eastAsia="휴먼명조" w:hAnsi="Times New Roman" w:cs="Times New Roman"/>
          <w:i/>
          <w:iCs/>
          <w:color w:val="000000"/>
          <w:kern w:val="0"/>
          <w:sz w:val="24"/>
          <w:szCs w:val="24"/>
        </w:rPr>
        <w:t>Criminal Act</w:t>
      </w:r>
      <w:r w:rsidRPr="008B029B">
        <w:rPr>
          <w:rFonts w:ascii="Times New Roman" w:eastAsia="휴먼명조" w:hAnsi="Times New Roman" w:cs="Times New Roman"/>
          <w:color w:val="000000"/>
          <w:kern w:val="0"/>
          <w:sz w:val="24"/>
          <w:szCs w:val="24"/>
        </w:rPr>
        <w:t xml:space="preserve">, the superior may be punished as a crime of omission in relation to unlawful arrest and confinement. Under Article 6, paragraph 1, subparagraph (b), item (ii) of the </w:t>
      </w:r>
      <w:r w:rsidRPr="00FC1FCE">
        <w:rPr>
          <w:rFonts w:ascii="Times New Roman" w:eastAsia="휴먼명조" w:hAnsi="Times New Roman" w:cs="Times New Roman"/>
          <w:i/>
          <w:iCs/>
          <w:color w:val="000000"/>
          <w:kern w:val="0"/>
          <w:sz w:val="24"/>
          <w:szCs w:val="24"/>
        </w:rPr>
        <w:t>Convention</w:t>
      </w:r>
      <w:r w:rsidRPr="008B029B">
        <w:rPr>
          <w:rFonts w:ascii="Times New Roman" w:eastAsia="휴먼명조" w:hAnsi="Times New Roman" w:cs="Times New Roman"/>
          <w:color w:val="000000"/>
          <w:kern w:val="0"/>
          <w:sz w:val="24"/>
          <w:szCs w:val="24"/>
        </w:rPr>
        <w:t>, in the case of “exercising effective responsibility for and control</w:t>
      </w:r>
      <w:r w:rsidRPr="004711A6">
        <w:rPr>
          <w:rFonts w:ascii="Times New Roman" w:eastAsia="휴먼명조" w:hAnsi="Times New Roman" w:cs="Times New Roman"/>
          <w:color w:val="000000"/>
          <w:kern w:val="0"/>
          <w:sz w:val="24"/>
          <w:szCs w:val="24"/>
        </w:rPr>
        <w:t xml:space="preserve"> over activities which were concerned with the crime of enforced disappearance,” the superior can be recognized as having a guarantor duty, and thus may also be punished as a crime of omission as above. Under Article 6, paragraph 1, subparagraph (b), item (iii) of the Convention, in the case of “failing to take all necessary and reasonable measures within his or her power to prevent or repress the commission of an enforced disappearance or to submit the matter to the competent authorities for investigation and prosecution,” the superior may be punished under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depending on the circumstances, either as an accomplice in unlawful arrest or confinement or for neglect of duty (Article 122).</w:t>
      </w:r>
    </w:p>
    <w:p w14:paraId="4A92F0F4" w14:textId="422DF51C" w:rsidR="00697837" w:rsidRPr="00BD7078"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If a commander fails to fulfill their duties without justifiable reason, Chapter IV of the </w:t>
      </w:r>
      <w:r w:rsidRPr="004711A6">
        <w:rPr>
          <w:rFonts w:ascii="Times New Roman" w:eastAsia="휴먼명조" w:hAnsi="Times New Roman" w:cs="Times New Roman"/>
          <w:i/>
          <w:iCs/>
          <w:color w:val="000000"/>
          <w:kern w:val="0"/>
          <w:sz w:val="24"/>
          <w:szCs w:val="24"/>
        </w:rPr>
        <w:t>Military Criminal Act</w:t>
      </w:r>
      <w:r w:rsidRPr="004711A6">
        <w:rPr>
          <w:rFonts w:ascii="Times New Roman" w:eastAsia="휴먼명조" w:hAnsi="Times New Roman" w:cs="Times New Roman"/>
          <w:color w:val="000000"/>
          <w:kern w:val="0"/>
          <w:sz w:val="24"/>
          <w:szCs w:val="24"/>
        </w:rPr>
        <w:t xml:space="preserve"> stipulates crimes of surrender and escape of commanders. Specifically, for a commander unjustifiably refusing or abandoning their duties, Article 24 of the </w:t>
      </w:r>
      <w:r w:rsidRPr="004711A6">
        <w:rPr>
          <w:rFonts w:ascii="Times New Roman" w:eastAsia="휴먼명조" w:hAnsi="Times New Roman" w:cs="Times New Roman"/>
          <w:i/>
          <w:iCs/>
          <w:color w:val="000000"/>
          <w:kern w:val="0"/>
          <w:sz w:val="24"/>
          <w:szCs w:val="24"/>
        </w:rPr>
        <w:t>Military Criminal Act</w:t>
      </w:r>
      <w:r w:rsidRPr="004711A6">
        <w:rPr>
          <w:rFonts w:ascii="Times New Roman" w:eastAsia="휴먼명조" w:hAnsi="Times New Roman" w:cs="Times New Roman"/>
          <w:color w:val="000000"/>
          <w:kern w:val="0"/>
          <w:sz w:val="24"/>
          <w:szCs w:val="24"/>
        </w:rPr>
        <w:t xml:space="preserve"> stipulates the crime of neglect of duty as a special offense to the crime of neglect of duty under Article 122 of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Additionally, Article 5 of the ICCA provides for the responsibilities of commanders and other superiors, stating that “</w:t>
      </w:r>
      <w:r w:rsidR="00E85C55" w:rsidRPr="004711A6">
        <w:rPr>
          <w:rFonts w:ascii="Times New Roman" w:eastAsia="휴먼명조" w:hAnsi="Times New Roman" w:cs="Times New Roman"/>
          <w:color w:val="000000"/>
          <w:kern w:val="0"/>
          <w:sz w:val="24"/>
          <w:szCs w:val="24"/>
        </w:rPr>
        <w:t>w</w:t>
      </w:r>
      <w:r w:rsidRPr="00BD7078">
        <w:rPr>
          <w:rFonts w:ascii="Times New Roman" w:eastAsia="휴먼명조" w:hAnsi="Times New Roman" w:cs="Times New Roman"/>
          <w:color w:val="000000"/>
          <w:kern w:val="0"/>
          <w:sz w:val="24"/>
          <w:szCs w:val="24"/>
        </w:rPr>
        <w:t xml:space="preserve">hen a military commander (including those actually exercising the power of military commanders; hereinafter the same shall apply) or a superior (including those actually exercising the power of superiors; hereinafter the same shall apply) of an organization or </w:t>
      </w:r>
      <w:r w:rsidRPr="00BD7078">
        <w:rPr>
          <w:rFonts w:ascii="Times New Roman" w:eastAsia="휴먼명조" w:hAnsi="Times New Roman" w:cs="Times New Roman"/>
          <w:color w:val="000000"/>
          <w:kern w:val="0"/>
          <w:sz w:val="24"/>
          <w:szCs w:val="24"/>
        </w:rPr>
        <w:lastRenderedPageBreak/>
        <w:t>an institution aware that subordinates under his/her effective command and control are committing or intending to commit the crime of genocide, etc. fails to take any necessary and reasonable measures to prevent them from doing so, not only shall those who commit such crime of genocide, etc. shall be punished, but the commanders or superiors thereof shall also be subject to punishment provided for in each of the relevant Articles.”</w:t>
      </w:r>
    </w:p>
    <w:p w14:paraId="02328F65" w14:textId="77777777" w:rsidR="00697837" w:rsidRPr="004711A6" w:rsidRDefault="00697837" w:rsidP="00BD7078">
      <w:pPr>
        <w:wordWrap/>
        <w:spacing w:after="0" w:line="240" w:lineRule="auto"/>
        <w:jc w:val="left"/>
        <w:textAlignment w:val="baseline"/>
        <w:rPr>
          <w:rFonts w:ascii="Times New Roman" w:eastAsia="굴림" w:hAnsi="Times New Roman" w:cs="Times New Roman"/>
          <w:color w:val="000000"/>
          <w:kern w:val="0"/>
          <w:sz w:val="24"/>
          <w:szCs w:val="24"/>
        </w:rPr>
      </w:pPr>
    </w:p>
    <w:p w14:paraId="68B3C57E" w14:textId="78210E82" w:rsidR="00697837" w:rsidRPr="004711A6" w:rsidRDefault="00AF242E"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Permission</w:t>
      </w:r>
      <w:r w:rsidR="00697837" w:rsidRPr="004711A6">
        <w:rPr>
          <w:rFonts w:ascii="Times New Roman" w:eastAsia="휴먼명조" w:hAnsi="Times New Roman" w:cs="Times New Roman"/>
          <w:b/>
          <w:bCs/>
          <w:color w:val="000000"/>
          <w:kern w:val="0"/>
          <w:sz w:val="24"/>
          <w:szCs w:val="24"/>
        </w:rPr>
        <w:t xml:space="preserve"> of Subordinate’s Disobedience to Orders</w:t>
      </w:r>
    </w:p>
    <w:p w14:paraId="53AC6EA2" w14:textId="1F2DC097" w:rsidR="00697837" w:rsidRPr="006E312E"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In accordance with Article 56 (</w:t>
      </w:r>
      <w:r w:rsidR="00722ACA" w:rsidRPr="004711A6">
        <w:rPr>
          <w:rFonts w:ascii="Times New Roman" w:eastAsia="휴먼명조" w:hAnsi="Times New Roman" w:cs="Times New Roman"/>
          <w:color w:val="000000"/>
          <w:kern w:val="0"/>
          <w:sz w:val="24"/>
          <w:szCs w:val="24"/>
        </w:rPr>
        <w:t>d</w:t>
      </w:r>
      <w:r w:rsidRPr="00BD7078">
        <w:rPr>
          <w:rFonts w:ascii="Times New Roman" w:eastAsia="휴먼명조" w:hAnsi="Times New Roman" w:cs="Times New Roman"/>
          <w:color w:val="000000"/>
          <w:kern w:val="0"/>
          <w:sz w:val="24"/>
          <w:szCs w:val="24"/>
        </w:rPr>
        <w:t xml:space="preserve">uty of </w:t>
      </w:r>
      <w:r w:rsidR="00722ACA" w:rsidRPr="004711A6">
        <w:rPr>
          <w:rFonts w:ascii="Times New Roman" w:eastAsia="휴먼명조" w:hAnsi="Times New Roman" w:cs="Times New Roman"/>
          <w:color w:val="000000"/>
          <w:kern w:val="0"/>
          <w:sz w:val="24"/>
          <w:szCs w:val="24"/>
        </w:rPr>
        <w:t>f</w:t>
      </w:r>
      <w:r w:rsidRPr="00BD7078">
        <w:rPr>
          <w:rFonts w:ascii="Times New Roman" w:eastAsia="휴먼명조" w:hAnsi="Times New Roman" w:cs="Times New Roman"/>
          <w:color w:val="000000"/>
          <w:kern w:val="0"/>
          <w:sz w:val="24"/>
          <w:szCs w:val="24"/>
        </w:rPr>
        <w:t>idelity)</w:t>
      </w:r>
      <w:r w:rsidR="008B029B">
        <w:rPr>
          <w:rStyle w:val="af"/>
          <w:rFonts w:ascii="Times New Roman" w:eastAsia="휴먼명조" w:hAnsi="Times New Roman" w:cs="Times New Roman"/>
          <w:color w:val="000000"/>
          <w:kern w:val="0"/>
          <w:sz w:val="24"/>
          <w:szCs w:val="24"/>
        </w:rPr>
        <w:footnoteReference w:id="6"/>
      </w:r>
      <w:r w:rsidRPr="00BD7078">
        <w:rPr>
          <w:rFonts w:ascii="Times New Roman" w:eastAsia="휴먼명조" w:hAnsi="Times New Roman" w:cs="Times New Roman"/>
          <w:color w:val="000000"/>
          <w:kern w:val="0"/>
          <w:sz w:val="24"/>
          <w:szCs w:val="24"/>
        </w:rPr>
        <w:t xml:space="preserve"> of the </w:t>
      </w:r>
      <w:r w:rsidRPr="00BD7078">
        <w:rPr>
          <w:rFonts w:ascii="Times New Roman" w:eastAsia="휴먼명조" w:hAnsi="Times New Roman" w:cs="Times New Roman"/>
          <w:i/>
          <w:iCs/>
          <w:color w:val="000000"/>
          <w:kern w:val="0"/>
          <w:sz w:val="24"/>
          <w:szCs w:val="24"/>
        </w:rPr>
        <w:t>State Public Officials Act</w:t>
      </w:r>
      <w:r w:rsidRPr="00BD7078">
        <w:rPr>
          <w:rFonts w:ascii="Times New Roman" w:eastAsia="휴먼명조" w:hAnsi="Times New Roman" w:cs="Times New Roman"/>
          <w:color w:val="000000"/>
          <w:kern w:val="0"/>
          <w:sz w:val="24"/>
          <w:szCs w:val="24"/>
        </w:rPr>
        <w:t xml:space="preserve">, every public official shall </w:t>
      </w:r>
      <w:r w:rsidR="0041345D">
        <w:rPr>
          <w:rFonts w:ascii="Times New Roman" w:eastAsia="휴먼명조" w:hAnsi="Times New Roman" w:cs="Times New Roman"/>
          <w:color w:val="000000"/>
          <w:kern w:val="0"/>
          <w:sz w:val="24"/>
          <w:szCs w:val="24"/>
        </w:rPr>
        <w:t>adhere to legislations</w:t>
      </w:r>
      <w:r w:rsidRPr="00BD7078">
        <w:rPr>
          <w:rFonts w:ascii="Times New Roman" w:eastAsia="휴먼명조" w:hAnsi="Times New Roman" w:cs="Times New Roman"/>
          <w:color w:val="000000"/>
          <w:kern w:val="0"/>
          <w:sz w:val="24"/>
          <w:szCs w:val="24"/>
        </w:rPr>
        <w:t>, and faithfully perform his or her duties, and pursuant to Article 57 (</w:t>
      </w:r>
      <w:r w:rsidR="00722ACA" w:rsidRPr="004711A6">
        <w:rPr>
          <w:rFonts w:ascii="Times New Roman" w:eastAsia="휴먼명조" w:hAnsi="Times New Roman" w:cs="Times New Roman"/>
          <w:color w:val="000000"/>
          <w:kern w:val="0"/>
          <w:sz w:val="24"/>
          <w:szCs w:val="24"/>
        </w:rPr>
        <w:t>d</w:t>
      </w:r>
      <w:r w:rsidRPr="00BD7078">
        <w:rPr>
          <w:rFonts w:ascii="Times New Roman" w:eastAsia="휴먼명조" w:hAnsi="Times New Roman" w:cs="Times New Roman"/>
          <w:color w:val="000000"/>
          <w:kern w:val="0"/>
          <w:sz w:val="24"/>
          <w:szCs w:val="24"/>
        </w:rPr>
        <w:t xml:space="preserve">uty of </w:t>
      </w:r>
      <w:r w:rsidR="00722ACA" w:rsidRPr="004711A6">
        <w:rPr>
          <w:rFonts w:ascii="Times New Roman" w:eastAsia="휴먼명조" w:hAnsi="Times New Roman" w:cs="Times New Roman"/>
          <w:color w:val="000000"/>
          <w:kern w:val="0"/>
          <w:sz w:val="24"/>
          <w:szCs w:val="24"/>
        </w:rPr>
        <w:t>o</w:t>
      </w:r>
      <w:r w:rsidRPr="00BD7078">
        <w:rPr>
          <w:rFonts w:ascii="Times New Roman" w:eastAsia="휴먼명조" w:hAnsi="Times New Roman" w:cs="Times New Roman"/>
          <w:color w:val="000000"/>
          <w:kern w:val="0"/>
          <w:sz w:val="24"/>
          <w:szCs w:val="24"/>
        </w:rPr>
        <w:t>bedience)</w:t>
      </w:r>
      <w:r w:rsidR="008B029B">
        <w:rPr>
          <w:rStyle w:val="af"/>
          <w:rFonts w:ascii="Times New Roman" w:eastAsia="휴먼명조" w:hAnsi="Times New Roman" w:cs="Times New Roman"/>
          <w:color w:val="000000"/>
          <w:kern w:val="0"/>
          <w:sz w:val="24"/>
          <w:szCs w:val="24"/>
        </w:rPr>
        <w:footnoteReference w:id="7"/>
      </w:r>
      <w:r w:rsidRPr="00BD7078">
        <w:rPr>
          <w:rFonts w:ascii="Times New Roman" w:eastAsia="휴먼명조" w:hAnsi="Times New Roman" w:cs="Times New Roman"/>
          <w:color w:val="000000"/>
          <w:kern w:val="0"/>
          <w:sz w:val="24"/>
          <w:szCs w:val="24"/>
        </w:rPr>
        <w:t xml:space="preserve"> thereof, every public official shall obey each order of his or her superior officer with respect to his or her duties. Specifically, for a subordinate disobeying an order, the Supreme Court of the ROK has consistently ruled that a superior has no authority to order a subordinate to commit an unlawful act, including a criminal act, and that if a superior’s order is manifestly unlawful or illegal, it cannot be considered an official directive, thereby exempting the subordinate from the obligation to comply.</w:t>
      </w:r>
      <w:r w:rsidR="0001163C" w:rsidRPr="004711A6">
        <w:rPr>
          <w:rStyle w:val="af"/>
          <w:rFonts w:ascii="Times New Roman" w:eastAsia="휴먼명조" w:hAnsi="Times New Roman" w:cs="Times New Roman"/>
          <w:color w:val="000000"/>
          <w:kern w:val="0"/>
          <w:sz w:val="24"/>
          <w:szCs w:val="24"/>
        </w:rPr>
        <w:footnoteReference w:id="8"/>
      </w:r>
      <w:r w:rsidRPr="00BD7078">
        <w:rPr>
          <w:rFonts w:ascii="Times New Roman" w:eastAsia="휴먼명조" w:hAnsi="Times New Roman" w:cs="Times New Roman"/>
          <w:color w:val="000000"/>
          <w:kern w:val="0"/>
          <w:sz w:val="24"/>
          <w:szCs w:val="24"/>
        </w:rPr>
        <w:t xml:space="preserve"> </w:t>
      </w:r>
    </w:p>
    <w:tbl>
      <w:tblPr>
        <w:tblStyle w:val="af1"/>
        <w:tblW w:w="8992" w:type="dxa"/>
        <w:tblInd w:w="397" w:type="dxa"/>
        <w:tblLook w:val="04A0" w:firstRow="1" w:lastRow="0" w:firstColumn="1" w:lastColumn="0" w:noHBand="0" w:noVBand="1"/>
      </w:tblPr>
      <w:tblGrid>
        <w:gridCol w:w="9151"/>
      </w:tblGrid>
      <w:tr w:rsidR="006E312E" w14:paraId="2939CEDC" w14:textId="77777777" w:rsidTr="0072720D">
        <w:trPr>
          <w:trHeight w:val="1979"/>
        </w:trPr>
        <w:tc>
          <w:tcPr>
            <w:tcW w:w="8992" w:type="dxa"/>
          </w:tcPr>
          <w:p w14:paraId="5AA20A04" w14:textId="1B4B05C6" w:rsidR="006E312E" w:rsidRPr="006E312E" w:rsidRDefault="006E312E" w:rsidP="006E312E">
            <w:pPr>
              <w:textAlignment w:val="baseline"/>
              <w:rPr>
                <w:rFonts w:ascii="Times New Roman" w:eastAsia="굴림" w:hAnsi="Times New Roman" w:cs="Times New Roman"/>
                <w:color w:val="000000"/>
                <w:kern w:val="0"/>
                <w:sz w:val="24"/>
                <w:szCs w:val="24"/>
              </w:rPr>
            </w:pPr>
            <w:r w:rsidRPr="00BD11DF">
              <w:rPr>
                <w:rFonts w:ascii="Times New Roman" w:eastAsia="한양중고딕" w:hAnsi="Times New Roman" w:cs="Times New Roman"/>
                <w:b/>
                <w:bCs/>
                <w:color w:val="000000"/>
                <w:w w:val="96"/>
                <w:kern w:val="0"/>
                <w:sz w:val="24"/>
                <w:szCs w:val="24"/>
                <w:fitText w:val="8935" w:id="-714330365"/>
              </w:rPr>
              <w:t xml:space="preserve">[Relevant Precedent (Supreme Court Decision 2011Do5329 Rendered </w:t>
            </w:r>
            <w:r w:rsidR="0041345D" w:rsidRPr="00BD11DF">
              <w:rPr>
                <w:rFonts w:ascii="Times New Roman" w:eastAsia="한양중고딕" w:hAnsi="Times New Roman" w:cs="Times New Roman"/>
                <w:b/>
                <w:bCs/>
                <w:color w:val="000000"/>
                <w:w w:val="96"/>
                <w:kern w:val="0"/>
                <w:sz w:val="24"/>
                <w:szCs w:val="24"/>
                <w:fitText w:val="8935" w:id="-714330365"/>
              </w:rPr>
              <w:t xml:space="preserve">28 </w:t>
            </w:r>
            <w:r w:rsidRPr="00BD11DF">
              <w:rPr>
                <w:rFonts w:ascii="Times New Roman" w:eastAsia="한양중고딕" w:hAnsi="Times New Roman" w:cs="Times New Roman"/>
                <w:b/>
                <w:bCs/>
                <w:color w:val="000000"/>
                <w:w w:val="96"/>
                <w:kern w:val="0"/>
                <w:sz w:val="24"/>
                <w:szCs w:val="24"/>
                <w:fitText w:val="8935" w:id="-714330365"/>
              </w:rPr>
              <w:t>N</w:t>
            </w:r>
            <w:r w:rsidR="0041345D" w:rsidRPr="00BD11DF">
              <w:rPr>
                <w:rFonts w:ascii="Times New Roman" w:eastAsia="한양중고딕" w:hAnsi="Times New Roman" w:cs="Times New Roman"/>
                <w:b/>
                <w:bCs/>
                <w:color w:val="000000"/>
                <w:w w:val="96"/>
                <w:kern w:val="0"/>
                <w:sz w:val="24"/>
                <w:szCs w:val="24"/>
                <w:fitText w:val="8935" w:id="-714330365"/>
              </w:rPr>
              <w:t>ovember</w:t>
            </w:r>
            <w:r w:rsidRPr="00BD11DF">
              <w:rPr>
                <w:rFonts w:ascii="Times New Roman" w:eastAsia="한양중고딕" w:hAnsi="Times New Roman" w:cs="Times New Roman"/>
                <w:b/>
                <w:bCs/>
                <w:color w:val="000000"/>
                <w:w w:val="96"/>
                <w:kern w:val="0"/>
                <w:sz w:val="24"/>
                <w:szCs w:val="24"/>
                <w:fitText w:val="8935" w:id="-714330365"/>
              </w:rPr>
              <w:t xml:space="preserve"> 2013)</w:t>
            </w:r>
            <w:r w:rsidR="00F018D0" w:rsidRPr="00BD11DF">
              <w:rPr>
                <w:rFonts w:ascii="Times New Roman" w:eastAsia="한양중고딕" w:hAnsi="Times New Roman" w:cs="Times New Roman"/>
                <w:b/>
                <w:bCs/>
                <w:color w:val="000000"/>
                <w:spacing w:val="72"/>
                <w:w w:val="96"/>
                <w:kern w:val="0"/>
                <w:sz w:val="24"/>
                <w:szCs w:val="24"/>
                <w:fitText w:val="8935" w:id="-714330365"/>
              </w:rPr>
              <w:t>]</w:t>
            </w:r>
          </w:p>
          <w:p w14:paraId="12CBA306" w14:textId="28292E89" w:rsidR="006E312E" w:rsidRPr="006E312E" w:rsidRDefault="006E312E" w:rsidP="006E312E">
            <w:pPr>
              <w:wordWrap/>
              <w:textAlignment w:val="baseline"/>
              <w:rPr>
                <w:rFonts w:ascii="Times New Roman" w:eastAsia="굴림" w:hAnsi="Times New Roman" w:cs="Times New Roman"/>
                <w:b/>
                <w:bCs/>
                <w:color w:val="000000"/>
                <w:kern w:val="0"/>
                <w:sz w:val="24"/>
                <w:szCs w:val="24"/>
              </w:rPr>
            </w:pPr>
            <w:r w:rsidRPr="006E312E">
              <w:rPr>
                <w:rFonts w:ascii="Times New Roman" w:eastAsia="한양중고딕" w:hAnsi="Times New Roman" w:cs="Times New Roman"/>
                <w:color w:val="000000"/>
                <w:kern w:val="0"/>
                <w:sz w:val="24"/>
                <w:szCs w:val="24"/>
              </w:rPr>
              <w:t>A public official, in the performance of duties, has no obligation to comply with an order from a superior that is manifestly unlawful or illegal, as a superior has no authority to command a subordinate to commit an unlawful act, including a criminal act. While a subordinate is obligated to obey a superior’s lawful orders, an order that is clearly unlawful or illegal cannot be considered an official directive and does not impose a duty of compliance (Supreme Court decision 99</w:t>
            </w:r>
            <w:r w:rsidRPr="006E312E">
              <w:rPr>
                <w:rFonts w:ascii="Times New Roman" w:eastAsia="한양중고딕" w:hAnsi="Times New Roman" w:cs="Times New Roman"/>
                <w:i/>
                <w:iCs/>
                <w:color w:val="000000"/>
                <w:kern w:val="0"/>
                <w:sz w:val="24"/>
                <w:szCs w:val="24"/>
              </w:rPr>
              <w:t>Do</w:t>
            </w:r>
            <w:r w:rsidRPr="006E312E">
              <w:rPr>
                <w:rFonts w:ascii="Times New Roman" w:eastAsia="한양중고딕" w:hAnsi="Times New Roman" w:cs="Times New Roman"/>
                <w:color w:val="000000"/>
                <w:kern w:val="0"/>
                <w:sz w:val="24"/>
                <w:szCs w:val="24"/>
              </w:rPr>
              <w:t xml:space="preserve">636 rendered </w:t>
            </w:r>
            <w:r w:rsidR="00EB16E9">
              <w:rPr>
                <w:rFonts w:ascii="Times New Roman" w:eastAsia="한양중고딕" w:hAnsi="Times New Roman" w:cs="Times New Roman"/>
                <w:color w:val="000000"/>
                <w:kern w:val="0"/>
                <w:sz w:val="24"/>
                <w:szCs w:val="24"/>
              </w:rPr>
              <w:t xml:space="preserve">23 </w:t>
            </w:r>
            <w:r w:rsidRPr="006E312E">
              <w:rPr>
                <w:rFonts w:ascii="Times New Roman" w:eastAsia="한양중고딕" w:hAnsi="Times New Roman" w:cs="Times New Roman"/>
                <w:color w:val="000000"/>
                <w:kern w:val="0"/>
                <w:sz w:val="24"/>
                <w:szCs w:val="24"/>
              </w:rPr>
              <w:t>Apr</w:t>
            </w:r>
            <w:r w:rsidR="00EB16E9">
              <w:rPr>
                <w:rFonts w:ascii="Times New Roman" w:eastAsia="한양중고딕" w:hAnsi="Times New Roman" w:cs="Times New Roman"/>
                <w:color w:val="000000"/>
                <w:kern w:val="0"/>
                <w:sz w:val="24"/>
                <w:szCs w:val="24"/>
              </w:rPr>
              <w:t>il</w:t>
            </w:r>
            <w:r w:rsidRPr="006E312E">
              <w:rPr>
                <w:rFonts w:ascii="Times New Roman" w:eastAsia="한양중고딕" w:hAnsi="Times New Roman" w:cs="Times New Roman"/>
                <w:color w:val="000000"/>
                <w:kern w:val="0"/>
                <w:sz w:val="24"/>
                <w:szCs w:val="24"/>
              </w:rPr>
              <w:t xml:space="preserve"> 1999).</w:t>
            </w:r>
          </w:p>
        </w:tc>
      </w:tr>
    </w:tbl>
    <w:p w14:paraId="1C05288D" w14:textId="77777777" w:rsidR="006E312E" w:rsidRPr="00BD7078" w:rsidRDefault="006E312E" w:rsidP="006E312E">
      <w:pPr>
        <w:pStyle w:val="ad"/>
        <w:wordWrap/>
        <w:spacing w:after="0" w:line="240" w:lineRule="auto"/>
        <w:ind w:leftChars="0" w:left="397"/>
        <w:textAlignment w:val="baseline"/>
        <w:rPr>
          <w:rFonts w:ascii="Times New Roman" w:eastAsia="굴림" w:hAnsi="Times New Roman" w:cs="Times New Roman"/>
          <w:color w:val="000000"/>
          <w:kern w:val="0"/>
          <w:sz w:val="24"/>
          <w:szCs w:val="24"/>
        </w:rPr>
      </w:pPr>
    </w:p>
    <w:p w14:paraId="78E5CCF8" w14:textId="112DC862"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Impact of the Concept of </w:t>
      </w:r>
      <w:r w:rsidR="006151E5" w:rsidRPr="004711A6">
        <w:rPr>
          <w:rFonts w:ascii="Times New Roman" w:eastAsia="휴먼명조" w:hAnsi="Times New Roman" w:cs="Times New Roman"/>
          <w:b/>
          <w:bCs/>
          <w:color w:val="000000"/>
          <w:kern w:val="0"/>
          <w:sz w:val="24"/>
          <w:szCs w:val="24"/>
        </w:rPr>
        <w:t>Due</w:t>
      </w:r>
      <w:r w:rsidRPr="004711A6">
        <w:rPr>
          <w:rFonts w:ascii="Times New Roman" w:eastAsia="휴먼명조" w:hAnsi="Times New Roman" w:cs="Times New Roman"/>
          <w:b/>
          <w:bCs/>
          <w:color w:val="000000"/>
          <w:kern w:val="0"/>
          <w:sz w:val="24"/>
          <w:szCs w:val="24"/>
        </w:rPr>
        <w:t xml:space="preserve"> Obedience</w:t>
      </w:r>
    </w:p>
    <w:p w14:paraId="22F52FF8" w14:textId="246D0DC7" w:rsidR="00697837" w:rsidRPr="007863F5"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Article 44 of the </w:t>
      </w:r>
      <w:r w:rsidRPr="004711A6">
        <w:rPr>
          <w:rFonts w:ascii="Times New Roman" w:eastAsia="휴먼명조" w:hAnsi="Times New Roman" w:cs="Times New Roman"/>
          <w:i/>
          <w:iCs/>
          <w:color w:val="000000"/>
          <w:kern w:val="0"/>
          <w:sz w:val="24"/>
          <w:szCs w:val="24"/>
        </w:rPr>
        <w:t>Military Criminal Act</w:t>
      </w:r>
      <w:r w:rsidRPr="004711A6">
        <w:rPr>
          <w:rFonts w:ascii="Times New Roman" w:eastAsia="휴먼명조" w:hAnsi="Times New Roman" w:cs="Times New Roman"/>
          <w:color w:val="000000"/>
          <w:kern w:val="0"/>
          <w:sz w:val="24"/>
          <w:szCs w:val="24"/>
        </w:rPr>
        <w:t xml:space="preserve"> stipulates punishment for a person who resists or disobeys a legitimate order of his or her superior. Therefore, there is no duty to comply with an unlawful order from a superior, and in cases of insubordination, a legitimate order presupposes a lawful order. The Supreme Court has also ruled in the same manner (</w:t>
      </w:r>
      <w:r w:rsidR="00FC29FF" w:rsidRPr="004711A6">
        <w:rPr>
          <w:rFonts w:ascii="Times New Roman" w:eastAsia="휴먼명조" w:hAnsi="Times New Roman" w:cs="Times New Roman"/>
          <w:color w:val="000000"/>
          <w:kern w:val="0"/>
          <w:sz w:val="24"/>
          <w:szCs w:val="24"/>
        </w:rPr>
        <w:t>s</w:t>
      </w:r>
      <w:r w:rsidRPr="004711A6">
        <w:rPr>
          <w:rFonts w:ascii="Times New Roman" w:eastAsia="휴먼명조" w:hAnsi="Times New Roman" w:cs="Times New Roman"/>
          <w:color w:val="000000"/>
          <w:kern w:val="0"/>
          <w:sz w:val="24"/>
          <w:szCs w:val="24"/>
        </w:rPr>
        <w:t>ee Supreme Court Decision 63</w:t>
      </w:r>
      <w:r w:rsidRPr="007863F5">
        <w:rPr>
          <w:rFonts w:ascii="Times New Roman" w:eastAsia="휴먼명조" w:hAnsi="Times New Roman" w:cs="Times New Roman"/>
          <w:i/>
          <w:iCs/>
          <w:color w:val="000000"/>
          <w:kern w:val="0"/>
          <w:sz w:val="24"/>
          <w:szCs w:val="24"/>
        </w:rPr>
        <w:t>Do</w:t>
      </w:r>
      <w:r w:rsidRPr="007863F5">
        <w:rPr>
          <w:rFonts w:ascii="Times New Roman" w:eastAsia="휴먼명조" w:hAnsi="Times New Roman" w:cs="Times New Roman"/>
          <w:color w:val="000000"/>
          <w:kern w:val="0"/>
          <w:sz w:val="24"/>
          <w:szCs w:val="24"/>
        </w:rPr>
        <w:t>225, etc.). The relevant provisions regarding legitimate orders are as follows.</w:t>
      </w:r>
    </w:p>
    <w:p w14:paraId="134234F6"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6DF67D75" w14:textId="4EEAFAB0" w:rsidR="00697837" w:rsidRPr="00BD7078"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In accordance with Article 39 (</w:t>
      </w:r>
      <w:r w:rsidR="00D105F1" w:rsidRPr="004711A6">
        <w:rPr>
          <w:rFonts w:ascii="Times New Roman" w:eastAsia="휴먼명조" w:hAnsi="Times New Roman" w:cs="Times New Roman"/>
          <w:color w:val="000000"/>
          <w:kern w:val="0"/>
          <w:sz w:val="24"/>
          <w:szCs w:val="24"/>
        </w:rPr>
        <w:t>p</w:t>
      </w:r>
      <w:r w:rsidRPr="00BD7078">
        <w:rPr>
          <w:rFonts w:ascii="Times New Roman" w:eastAsia="휴먼명조" w:hAnsi="Times New Roman" w:cs="Times New Roman"/>
          <w:color w:val="000000"/>
          <w:kern w:val="0"/>
          <w:sz w:val="24"/>
          <w:szCs w:val="24"/>
        </w:rPr>
        <w:t xml:space="preserve">roposal of </w:t>
      </w:r>
      <w:r w:rsidR="00D105F1" w:rsidRPr="004711A6">
        <w:rPr>
          <w:rFonts w:ascii="Times New Roman" w:eastAsia="휴먼명조" w:hAnsi="Times New Roman" w:cs="Times New Roman"/>
          <w:color w:val="000000"/>
          <w:kern w:val="0"/>
          <w:sz w:val="24"/>
          <w:szCs w:val="24"/>
        </w:rPr>
        <w:t>o</w:t>
      </w:r>
      <w:r w:rsidRPr="00BD7078">
        <w:rPr>
          <w:rFonts w:ascii="Times New Roman" w:eastAsia="휴먼명조" w:hAnsi="Times New Roman" w:cs="Times New Roman"/>
          <w:color w:val="000000"/>
          <w:kern w:val="0"/>
          <w:sz w:val="24"/>
          <w:szCs w:val="24"/>
        </w:rPr>
        <w:t xml:space="preserve">pinion) of the </w:t>
      </w:r>
      <w:r w:rsidRPr="00BD7078">
        <w:rPr>
          <w:rFonts w:ascii="Times New Roman" w:eastAsia="휴먼명조" w:hAnsi="Times New Roman" w:cs="Times New Roman"/>
          <w:i/>
          <w:iCs/>
          <w:color w:val="000000"/>
          <w:kern w:val="0"/>
          <w:sz w:val="24"/>
          <w:szCs w:val="24"/>
        </w:rPr>
        <w:t>Framework Act on Military Status and Service</w:t>
      </w:r>
      <w:r w:rsidRPr="00BD7078">
        <w:rPr>
          <w:rFonts w:ascii="Times New Roman" w:eastAsia="휴먼명조" w:hAnsi="Times New Roman" w:cs="Times New Roman"/>
          <w:color w:val="000000"/>
          <w:kern w:val="0"/>
          <w:sz w:val="24"/>
          <w:szCs w:val="24"/>
        </w:rPr>
        <w:t xml:space="preserve">, where a soldier has legitimate opinions concerning soldiers’ military service, he or she may solely propose such opinions to his or her superior officer, based on the chain of command, and the soldier shall not be given any disadvantageous disposition or treatment for the reason that </w:t>
      </w:r>
      <w:r w:rsidR="00A54EC9">
        <w:rPr>
          <w:rFonts w:ascii="Times New Roman" w:eastAsia="휴먼명조" w:hAnsi="Times New Roman" w:cs="Times New Roman"/>
          <w:color w:val="000000"/>
          <w:kern w:val="0"/>
          <w:sz w:val="24"/>
          <w:szCs w:val="24"/>
        </w:rPr>
        <w:t>the person</w:t>
      </w:r>
      <w:r w:rsidRPr="00BD7078">
        <w:rPr>
          <w:rFonts w:ascii="Times New Roman" w:eastAsia="휴먼명조" w:hAnsi="Times New Roman" w:cs="Times New Roman"/>
          <w:color w:val="000000"/>
          <w:kern w:val="0"/>
          <w:sz w:val="24"/>
          <w:szCs w:val="24"/>
        </w:rPr>
        <w:t xml:space="preserve"> proposed such opinions.</w:t>
      </w:r>
    </w:p>
    <w:p w14:paraId="2437E545" w14:textId="77777777" w:rsidR="00697837" w:rsidRPr="004711A6" w:rsidRDefault="00697837" w:rsidP="00BD7078">
      <w:pPr>
        <w:wordWrap/>
        <w:spacing w:after="0" w:line="240" w:lineRule="auto"/>
        <w:jc w:val="center"/>
        <w:textAlignment w:val="baseline"/>
        <w:rPr>
          <w:rFonts w:ascii="Times New Roman" w:eastAsia="굴림" w:hAnsi="Times New Roman" w:cs="Times New Roman"/>
          <w:b/>
          <w:bCs/>
          <w:color w:val="000000"/>
          <w:kern w:val="0"/>
          <w:sz w:val="24"/>
          <w:szCs w:val="24"/>
        </w:rPr>
      </w:pPr>
    </w:p>
    <w:p w14:paraId="0F6353F9" w14:textId="678BA060"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 xml:space="preserve">Article 7. Appropriate </w:t>
      </w:r>
      <w:r w:rsidR="00555C60">
        <w:rPr>
          <w:rFonts w:ascii="Times New Roman" w:eastAsia="휴먼명조" w:hAnsi="Times New Roman" w:cs="Times New Roman"/>
          <w:b/>
          <w:bCs/>
          <w:color w:val="000000"/>
          <w:kern w:val="0"/>
          <w:sz w:val="24"/>
          <w:szCs w:val="24"/>
          <w:u w:val="single" w:color="000000"/>
        </w:rPr>
        <w:t>Penalties</w:t>
      </w:r>
    </w:p>
    <w:p w14:paraId="70992B01" w14:textId="77777777" w:rsidR="00697837" w:rsidRPr="007863F5"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p>
    <w:p w14:paraId="3F13C45E" w14:textId="77777777"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rPr>
        <w:t>Criminal Sanctions and Disciplinary Measures</w:t>
      </w:r>
    </w:p>
    <w:p w14:paraId="4D01FA57" w14:textId="30E4854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0075A0">
        <w:rPr>
          <w:rFonts w:ascii="Times New Roman" w:eastAsia="휴먼명조" w:hAnsi="Times New Roman" w:cs="Times New Roman"/>
          <w:color w:val="000000"/>
          <w:kern w:val="0"/>
          <w:sz w:val="24"/>
          <w:szCs w:val="24"/>
        </w:rPr>
        <w:t xml:space="preserve">Regarding Article 7, under the </w:t>
      </w:r>
      <w:r w:rsidRPr="000075A0">
        <w:rPr>
          <w:rFonts w:ascii="Times New Roman" w:eastAsia="휴먼명조" w:hAnsi="Times New Roman" w:cs="Times New Roman"/>
          <w:i/>
          <w:iCs/>
          <w:color w:val="000000"/>
          <w:kern w:val="0"/>
          <w:sz w:val="24"/>
          <w:szCs w:val="24"/>
        </w:rPr>
        <w:t>Criminal Act</w:t>
      </w:r>
      <w:r w:rsidRPr="0011043D">
        <w:rPr>
          <w:rFonts w:ascii="Times New Roman" w:eastAsia="휴먼명조" w:hAnsi="Times New Roman" w:cs="Times New Roman"/>
          <w:color w:val="000000"/>
          <w:kern w:val="0"/>
          <w:sz w:val="24"/>
          <w:szCs w:val="24"/>
        </w:rPr>
        <w:t xml:space="preserve">, the seriousness of the offense can be reflected </w:t>
      </w:r>
      <w:r w:rsidRPr="0011043D">
        <w:rPr>
          <w:rFonts w:ascii="Times New Roman" w:eastAsia="휴먼명조" w:hAnsi="Times New Roman" w:cs="Times New Roman"/>
          <w:color w:val="000000"/>
          <w:kern w:val="0"/>
          <w:sz w:val="24"/>
          <w:szCs w:val="24"/>
        </w:rPr>
        <w:lastRenderedPageBreak/>
        <w:t xml:space="preserve">in sentencing through crimes such as unlawful arrest and confinement by a public </w:t>
      </w:r>
      <w:r w:rsidRPr="00CB0A70">
        <w:rPr>
          <w:rFonts w:ascii="Times New Roman" w:eastAsia="휴먼명조" w:hAnsi="Times New Roman" w:cs="Times New Roman"/>
          <w:color w:val="000000"/>
          <w:kern w:val="0"/>
          <w:sz w:val="24"/>
          <w:szCs w:val="24"/>
        </w:rPr>
        <w:t>official (Article 124), false arrest and confinement (Articles 276 through 280), death or injury caused by arrest and confinement (</w:t>
      </w:r>
      <w:r w:rsidRPr="00EE1CAD">
        <w:rPr>
          <w:rFonts w:ascii="Times New Roman" w:eastAsia="휴먼명조" w:hAnsi="Times New Roman" w:cs="Times New Roman"/>
          <w:color w:val="000000"/>
          <w:kern w:val="0"/>
          <w:sz w:val="24"/>
          <w:szCs w:val="24"/>
        </w:rPr>
        <w:t xml:space="preserve">Article 281) and receiving and harboring of a person kidnapped, induced, bought and sold, or transported (Article 292). If a </w:t>
      </w:r>
      <w:r w:rsidRPr="008B029B">
        <w:rPr>
          <w:rFonts w:ascii="Times New Roman" w:eastAsia="휴먼명조" w:hAnsi="Times New Roman" w:cs="Times New Roman"/>
          <w:color w:val="000000"/>
          <w:kern w:val="0"/>
          <w:sz w:val="24"/>
          <w:szCs w:val="24"/>
        </w:rPr>
        <w:t>public official commits any of these offenses by abusing their authority, except for the crimes (of unlawful arrest and confinement by a public official) as stipulated under Chapter VII (</w:t>
      </w:r>
      <w:r w:rsidR="00BF2261"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rimes </w:t>
      </w:r>
      <w:r w:rsidR="00BF2261"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on</w:t>
      </w:r>
      <w:r w:rsidR="005B562D"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erning the </w:t>
      </w:r>
      <w:r w:rsidR="00BF2261"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 xml:space="preserve">uties of </w:t>
      </w:r>
      <w:r w:rsidR="00BF2261"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ublic </w:t>
      </w:r>
      <w:r w:rsidR="00BF2261" w:rsidRPr="004711A6">
        <w:rPr>
          <w:rFonts w:ascii="Times New Roman" w:eastAsia="휴먼명조" w:hAnsi="Times New Roman" w:cs="Times New Roman"/>
          <w:color w:val="000000"/>
          <w:kern w:val="0"/>
          <w:sz w:val="24"/>
          <w:szCs w:val="24"/>
        </w:rPr>
        <w:t>o</w:t>
      </w:r>
      <w:r w:rsidRPr="004711A6">
        <w:rPr>
          <w:rFonts w:ascii="Times New Roman" w:eastAsia="휴먼명조" w:hAnsi="Times New Roman" w:cs="Times New Roman"/>
          <w:color w:val="000000"/>
          <w:kern w:val="0"/>
          <w:sz w:val="24"/>
          <w:szCs w:val="24"/>
        </w:rPr>
        <w:t xml:space="preserve">fficials) of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the public official shall be punished by increasing one half of the penalty specified for the crime committed (Article 135 of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A person who receives or harbors a kidnapped, induced, trafficked, or transported individual shall be punished by imprisonment of up to seven years. A person who arrests or confines another and inflicts cruel treatment shall be punished by imprisonment of up to seven years, and if the offense is committed by a group, with the display of force by a crowd, or while carrying a dangerous object, the penalty may be increased by up to one-half, resulting in imprisonment of up to ten years and six months. If a public official commits unlawful arrest or confinement resulting in death, the offense falls under Article 4-2 (unlawful arrest and confinement resulting in death or injury) of the </w:t>
      </w:r>
      <w:r w:rsidRPr="004711A6">
        <w:rPr>
          <w:rFonts w:ascii="Times New Roman" w:eastAsia="휴먼명조" w:hAnsi="Times New Roman" w:cs="Times New Roman"/>
          <w:i/>
          <w:iCs/>
          <w:color w:val="000000"/>
          <w:kern w:val="0"/>
          <w:sz w:val="24"/>
          <w:szCs w:val="24"/>
        </w:rPr>
        <w:t>Act on the Aggravated Punishment of Specific Crimes</w:t>
      </w:r>
      <w:r w:rsidRPr="004711A6">
        <w:rPr>
          <w:rFonts w:ascii="Times New Roman" w:eastAsia="휴먼명조" w:hAnsi="Times New Roman" w:cs="Times New Roman"/>
          <w:color w:val="000000"/>
          <w:kern w:val="0"/>
          <w:sz w:val="24"/>
          <w:szCs w:val="24"/>
        </w:rPr>
        <w:t xml:space="preserve">, which prescribes punishment of life imprisonment or imprisonment of at least three years. </w:t>
      </w:r>
    </w:p>
    <w:p w14:paraId="3FDA8B1E" w14:textId="5BA559E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Meanwhile, under Article 33 (</w:t>
      </w:r>
      <w:r w:rsidR="00F77645" w:rsidRPr="004711A6">
        <w:rPr>
          <w:rFonts w:ascii="Times New Roman" w:eastAsia="휴먼명조" w:hAnsi="Times New Roman" w:cs="Times New Roman"/>
          <w:color w:val="000000"/>
          <w:kern w:val="0"/>
          <w:sz w:val="24"/>
          <w:szCs w:val="24"/>
        </w:rPr>
        <w:t>g</w:t>
      </w:r>
      <w:r w:rsidRPr="004711A6">
        <w:rPr>
          <w:rFonts w:ascii="Times New Roman" w:eastAsia="휴먼명조" w:hAnsi="Times New Roman" w:cs="Times New Roman"/>
          <w:color w:val="000000"/>
          <w:kern w:val="0"/>
          <w:sz w:val="24"/>
          <w:szCs w:val="24"/>
        </w:rPr>
        <w:t xml:space="preserve">rounds for </w:t>
      </w:r>
      <w:r w:rsidR="00F77645"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isqualification) and Article 69 (</w:t>
      </w:r>
      <w:r w:rsidR="00F77645"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pso </w:t>
      </w:r>
      <w:r w:rsidR="00F77645" w:rsidRPr="004711A6">
        <w:rPr>
          <w:rFonts w:ascii="Times New Roman" w:eastAsia="휴먼명조" w:hAnsi="Times New Roman" w:cs="Times New Roman"/>
          <w:color w:val="000000"/>
          <w:kern w:val="0"/>
          <w:sz w:val="24"/>
          <w:szCs w:val="24"/>
        </w:rPr>
        <w:t>f</w:t>
      </w:r>
      <w:r w:rsidRPr="004711A6">
        <w:rPr>
          <w:rFonts w:ascii="Times New Roman" w:eastAsia="휴먼명조" w:hAnsi="Times New Roman" w:cs="Times New Roman"/>
          <w:color w:val="000000"/>
          <w:kern w:val="0"/>
          <w:sz w:val="24"/>
          <w:szCs w:val="24"/>
        </w:rPr>
        <w:t xml:space="preserve">acto </w:t>
      </w:r>
      <w:r w:rsidR="00F77645"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etirement) of the </w:t>
      </w:r>
      <w:r w:rsidRPr="004711A6">
        <w:rPr>
          <w:rFonts w:ascii="Times New Roman" w:eastAsia="휴먼명조" w:hAnsi="Times New Roman" w:cs="Times New Roman"/>
          <w:i/>
          <w:iCs/>
          <w:color w:val="000000"/>
          <w:kern w:val="0"/>
          <w:sz w:val="24"/>
          <w:szCs w:val="24"/>
        </w:rPr>
        <w:t>State Public Officials Act</w:t>
      </w:r>
      <w:r w:rsidRPr="004711A6">
        <w:rPr>
          <w:rFonts w:ascii="Times New Roman" w:eastAsia="휴먼명조" w:hAnsi="Times New Roman" w:cs="Times New Roman"/>
          <w:color w:val="000000"/>
          <w:kern w:val="0"/>
          <w:sz w:val="24"/>
          <w:szCs w:val="24"/>
        </w:rPr>
        <w:t xml:space="preserve">, individuals who meet the statutory disqualification criteria cannot be appointed as public officials, and those already serving as public officials shall be subject to ipso facto retirement. For example, a person who has been sentenced to imprisonment without labor or a heavier punishment and five years have not passed since the completion of the sentence (including cases deemed as completed) or the exemption from execution cannot be appointed as a public official, and any public official falling under this category shall retire ipso facto. </w:t>
      </w:r>
    </w:p>
    <w:p w14:paraId="334F043F" w14:textId="17750132"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Furthermore, in accordance with Article 78 (</w:t>
      </w:r>
      <w:r w:rsidR="00765186" w:rsidRPr="004711A6">
        <w:rPr>
          <w:rFonts w:ascii="Times New Roman" w:eastAsia="휴먼명조" w:hAnsi="Times New Roman" w:cs="Times New Roman"/>
          <w:color w:val="000000"/>
          <w:kern w:val="0"/>
          <w:sz w:val="24"/>
          <w:szCs w:val="24"/>
        </w:rPr>
        <w:t>g</w:t>
      </w:r>
      <w:r w:rsidRPr="00BD7078">
        <w:rPr>
          <w:rFonts w:ascii="Times New Roman" w:eastAsia="휴먼명조" w:hAnsi="Times New Roman" w:cs="Times New Roman"/>
          <w:color w:val="000000"/>
          <w:kern w:val="0"/>
          <w:sz w:val="24"/>
          <w:szCs w:val="24"/>
        </w:rPr>
        <w:t xml:space="preserve">rounds for </w:t>
      </w:r>
      <w:r w:rsidR="00765186" w:rsidRPr="004711A6">
        <w:rPr>
          <w:rFonts w:ascii="Times New Roman" w:eastAsia="휴먼명조" w:hAnsi="Times New Roman" w:cs="Times New Roman"/>
          <w:color w:val="000000"/>
          <w:kern w:val="0"/>
          <w:sz w:val="24"/>
          <w:szCs w:val="24"/>
        </w:rPr>
        <w:t>d</w:t>
      </w:r>
      <w:r w:rsidRPr="00BD7078">
        <w:rPr>
          <w:rFonts w:ascii="Times New Roman" w:eastAsia="휴먼명조" w:hAnsi="Times New Roman" w:cs="Times New Roman"/>
          <w:color w:val="000000"/>
          <w:kern w:val="0"/>
          <w:sz w:val="24"/>
          <w:szCs w:val="24"/>
        </w:rPr>
        <w:t xml:space="preserve">isciplinary </w:t>
      </w:r>
      <w:r w:rsidR="00765186" w:rsidRPr="004711A6">
        <w:rPr>
          <w:rFonts w:ascii="Times New Roman" w:eastAsia="휴먼명조" w:hAnsi="Times New Roman" w:cs="Times New Roman"/>
          <w:color w:val="000000"/>
          <w:kern w:val="0"/>
          <w:sz w:val="24"/>
          <w:szCs w:val="24"/>
        </w:rPr>
        <w:t>a</w:t>
      </w:r>
      <w:r w:rsidRPr="00BD7078">
        <w:rPr>
          <w:rFonts w:ascii="Times New Roman" w:eastAsia="휴먼명조" w:hAnsi="Times New Roman" w:cs="Times New Roman"/>
          <w:color w:val="000000"/>
          <w:kern w:val="0"/>
          <w:sz w:val="24"/>
          <w:szCs w:val="24"/>
        </w:rPr>
        <w:t xml:space="preserve">ction) of the </w:t>
      </w:r>
      <w:r w:rsidRPr="00BD7078">
        <w:rPr>
          <w:rFonts w:ascii="Times New Roman" w:eastAsia="휴먼명조" w:hAnsi="Times New Roman" w:cs="Times New Roman"/>
          <w:i/>
          <w:iCs/>
          <w:color w:val="000000"/>
          <w:kern w:val="0"/>
          <w:sz w:val="24"/>
          <w:szCs w:val="24"/>
        </w:rPr>
        <w:t>State Public Officials Act</w:t>
      </w:r>
      <w:r w:rsidRPr="00BD7078">
        <w:rPr>
          <w:rFonts w:ascii="Times New Roman" w:eastAsia="휴먼명조" w:hAnsi="Times New Roman" w:cs="Times New Roman"/>
          <w:color w:val="000000"/>
          <w:kern w:val="0"/>
          <w:sz w:val="24"/>
          <w:szCs w:val="24"/>
        </w:rPr>
        <w:t>, (1) where a public official violates this Act or any order issued under this Act; (2) where he or she violates obligations on duties (including those imposed on him or her by other statutes or regulations due to his or her status as a public official), or he or she neglects his or her duties; or (3) where he or she commits a conduct detrimental to his or her prestige or dignity, regardless of a connection with his or her duties, a resolution on disciplinary action shall be requested, and a disciplinary disposition shall be taken according to the result of such disciplinary resolution.</w:t>
      </w:r>
    </w:p>
    <w:p w14:paraId="20C8A6FB"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4CBAB536" w14:textId="230E2AF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Maximum Sentences, Mitigation, and Aggravation </w:t>
      </w:r>
      <w:r w:rsidR="00AA5226" w:rsidRPr="004711A6">
        <w:rPr>
          <w:rFonts w:ascii="Times New Roman" w:eastAsia="휴먼명조" w:hAnsi="Times New Roman" w:cs="Times New Roman"/>
          <w:b/>
          <w:bCs/>
          <w:color w:val="000000"/>
          <w:kern w:val="0"/>
          <w:sz w:val="24"/>
          <w:szCs w:val="24"/>
        </w:rPr>
        <w:t>u</w:t>
      </w:r>
      <w:r w:rsidRPr="004711A6">
        <w:rPr>
          <w:rFonts w:ascii="Times New Roman" w:eastAsia="휴먼명조" w:hAnsi="Times New Roman" w:cs="Times New Roman"/>
          <w:b/>
          <w:bCs/>
          <w:color w:val="000000"/>
          <w:kern w:val="0"/>
          <w:sz w:val="24"/>
          <w:szCs w:val="24"/>
        </w:rPr>
        <w:t>nder Criminal Law</w:t>
      </w:r>
    </w:p>
    <w:p w14:paraId="315F65A8" w14:textId="0735DC1A"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current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if there are extenuating circumstances before or after the crime, discretionary mitigation may be applied when determining the sentence, and general provisions exist regarding special cases of self-denunciation and voluntary confession (Articles 52 and 53 of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w:t>
      </w:r>
    </w:p>
    <w:p w14:paraId="33CBA9EF" w14:textId="279FFF4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Additionally, since enforced disappearances can be committed in a complex manner, they may constitute multiple offenses, leading to sentence aggravation for concurrent crimes accordingly. When concurrent crimes are adjudicated at the same time, in the event the punishment specified for the most severe crime is death penalty or imprisonment with labor for an indefinite term or imprisonment without labor for an indefinite term, the punishment provided for the most severe crime shall be imposed (Article 38 paragraph 1 subparagraph 1 of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Additionally, in the event the punishments specified for each crime are of the same kind, other than death penalty or imprisonment with or without labor for an indefinite term, the maximum term or maximum amount for the most severe crime shall </w:t>
      </w:r>
      <w:r w:rsidRPr="004711A6">
        <w:rPr>
          <w:rFonts w:ascii="Times New Roman" w:eastAsia="휴먼명조" w:hAnsi="Times New Roman" w:cs="Times New Roman"/>
          <w:color w:val="000000"/>
          <w:kern w:val="0"/>
          <w:sz w:val="24"/>
          <w:szCs w:val="24"/>
        </w:rPr>
        <w:lastRenderedPageBreak/>
        <w:t>be increased by one half thereof (Article 38, paragraph 1, subparagraph 2</w:t>
      </w:r>
      <w:r w:rsidR="00A54EC9">
        <w:rPr>
          <w:rFonts w:ascii="Times New Roman" w:eastAsia="휴먼명조" w:hAnsi="Times New Roman" w:cs="Times New Roman"/>
          <w:color w:val="000000"/>
          <w:kern w:val="0"/>
          <w:sz w:val="24"/>
          <w:szCs w:val="24"/>
        </w:rPr>
        <w:t xml:space="preserve"> </w:t>
      </w:r>
      <w:r w:rsidR="00A54EC9" w:rsidRPr="004711A6">
        <w:rPr>
          <w:rFonts w:ascii="Times New Roman" w:eastAsia="휴먼명조" w:hAnsi="Times New Roman" w:cs="Times New Roman"/>
          <w:color w:val="000000"/>
          <w:kern w:val="0"/>
          <w:sz w:val="24"/>
          <w:szCs w:val="24"/>
        </w:rPr>
        <w:t xml:space="preserve">of the </w:t>
      </w:r>
      <w:r w:rsidR="00A54EC9"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in the event the punishments specified for each crime are of different kind other than imprisonment with or without labor for an indefinite term, they shall be imposed concurrently (Article 38, paragraph 1, subparagraph 3</w:t>
      </w:r>
      <w:r w:rsidR="00A54EC9">
        <w:rPr>
          <w:rFonts w:ascii="Times New Roman" w:eastAsia="휴먼명조" w:hAnsi="Times New Roman" w:cs="Times New Roman"/>
          <w:color w:val="000000"/>
          <w:kern w:val="0"/>
          <w:sz w:val="24"/>
          <w:szCs w:val="24"/>
        </w:rPr>
        <w:t xml:space="preserve"> </w:t>
      </w:r>
      <w:r w:rsidR="00A54EC9" w:rsidRPr="004711A6">
        <w:rPr>
          <w:rFonts w:ascii="Times New Roman" w:eastAsia="휴먼명조" w:hAnsi="Times New Roman" w:cs="Times New Roman"/>
          <w:color w:val="000000"/>
          <w:kern w:val="0"/>
          <w:sz w:val="24"/>
          <w:szCs w:val="24"/>
        </w:rPr>
        <w:t xml:space="preserve">of the </w:t>
      </w:r>
      <w:r w:rsidR="00A54EC9"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Several crimes for which judgment has not become final, or a crime for which judgment to punish with an imprisonment without labor or a heavier punishment has become final and the crimes committed before the </w:t>
      </w:r>
      <w:r w:rsidR="00A54EC9">
        <w:rPr>
          <w:rFonts w:ascii="Times New Roman" w:eastAsia="휴먼명조" w:hAnsi="Times New Roman" w:cs="Times New Roman"/>
          <w:color w:val="000000"/>
          <w:kern w:val="0"/>
          <w:sz w:val="24"/>
          <w:szCs w:val="24"/>
        </w:rPr>
        <w:t>given</w:t>
      </w:r>
      <w:r w:rsidR="00A54EC9"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final judgment shall be regarded as concurrent crimes (Article 37</w:t>
      </w:r>
      <w:r w:rsidR="00A54EC9" w:rsidRPr="00A54EC9">
        <w:rPr>
          <w:rFonts w:ascii="Times New Roman" w:eastAsia="휴먼명조" w:hAnsi="Times New Roman" w:cs="Times New Roman"/>
          <w:color w:val="000000"/>
          <w:kern w:val="0"/>
          <w:sz w:val="24"/>
          <w:szCs w:val="24"/>
        </w:rPr>
        <w:t xml:space="preserve"> </w:t>
      </w:r>
      <w:r w:rsidR="00A54EC9" w:rsidRPr="004711A6">
        <w:rPr>
          <w:rFonts w:ascii="Times New Roman" w:eastAsia="휴먼명조" w:hAnsi="Times New Roman" w:cs="Times New Roman"/>
          <w:color w:val="000000"/>
          <w:kern w:val="0"/>
          <w:sz w:val="24"/>
          <w:szCs w:val="24"/>
        </w:rPr>
        <w:t xml:space="preserve">of the </w:t>
      </w:r>
      <w:r w:rsidR="00A54EC9"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w:t>
      </w:r>
    </w:p>
    <w:p w14:paraId="27430FBD" w14:textId="77777777" w:rsidR="00697837" w:rsidRPr="004711A6" w:rsidRDefault="00697837" w:rsidP="00BD7078">
      <w:pPr>
        <w:wordWrap/>
        <w:spacing w:after="0" w:line="240" w:lineRule="auto"/>
        <w:textAlignment w:val="baseline"/>
        <w:rPr>
          <w:rFonts w:ascii="Times New Roman" w:eastAsia="굴림" w:hAnsi="Times New Roman" w:cs="Times New Roman"/>
          <w:b/>
          <w:bCs/>
          <w:color w:val="000000"/>
          <w:kern w:val="0"/>
          <w:sz w:val="24"/>
          <w:szCs w:val="24"/>
        </w:rPr>
      </w:pPr>
    </w:p>
    <w:p w14:paraId="52BF9E4D"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Article 8. Statute of Limitations</w:t>
      </w:r>
    </w:p>
    <w:p w14:paraId="1C28C53E"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Application of the Statute of Limitations to Enforced Disappearances</w:t>
      </w:r>
    </w:p>
    <w:p w14:paraId="6323AA1F" w14:textId="3C48E86E" w:rsidR="00697837" w:rsidRPr="007E75D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the statute of limitations is 25 years for crimes punishable by the death penalty, 15 years for crimes punishable by imprisonment with labor for an indefinite term, 10 years for crimes punishable by imprisonment with or without labor for a maximum term of not less than 10 years, and 7 years for crimes punishable by imprisonment with or without labor for a maximum term of less than 10 years (Article 249). Accordingly, under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the statute of limitations is 7 years for unlawful arrest and confinement by a public official (Article 124) and arrest and confinement (Article 276.) The statute of limitations is 10 years for special false arrest or illegal confinement (Article 278) and death or injury caused by arrest and confinement (Article 281.) The statute of limitations is 15 years for unlawful arrest and confinement resulting in death or injury under Article 4-2 of the </w:t>
      </w:r>
      <w:r w:rsidRPr="004711A6">
        <w:rPr>
          <w:rFonts w:ascii="Times New Roman" w:eastAsia="휴먼명조" w:hAnsi="Times New Roman" w:cs="Times New Roman"/>
          <w:i/>
          <w:iCs/>
          <w:color w:val="000000"/>
          <w:kern w:val="0"/>
          <w:sz w:val="24"/>
          <w:szCs w:val="24"/>
        </w:rPr>
        <w:t>Act on the Aggravated Punishment of Specific Crimes</w:t>
      </w:r>
      <w:r w:rsidRPr="004711A6">
        <w:rPr>
          <w:rFonts w:ascii="Times New Roman" w:eastAsia="휴먼명조" w:hAnsi="Times New Roman" w:cs="Times New Roman"/>
          <w:color w:val="000000"/>
          <w:kern w:val="0"/>
          <w:sz w:val="24"/>
          <w:szCs w:val="24"/>
        </w:rPr>
        <w:t xml:space="preserve">. The ICCA imposes life imprisonment or at least five years for crimes against humanity. Under Article 6 of the ICCA, the statute of limitations does not apply, allowing for proper prosecution of </w:t>
      </w:r>
      <w:r w:rsidRPr="00654CD4">
        <w:rPr>
          <w:rFonts w:ascii="Times New Roman" w:eastAsia="휴먼명조" w:hAnsi="Times New Roman" w:cs="Times New Roman"/>
          <w:color w:val="000000"/>
          <w:kern w:val="0"/>
          <w:sz w:val="24"/>
          <w:szCs w:val="24"/>
        </w:rPr>
        <w:t>state-</w:t>
      </w:r>
      <w:r w:rsidR="004D3FB0" w:rsidRPr="00654CD4">
        <w:rPr>
          <w:rFonts w:ascii="Times New Roman" w:eastAsia="휴먼명조" w:hAnsi="Times New Roman" w:cs="Times New Roman"/>
          <w:color w:val="000000"/>
          <w:kern w:val="0"/>
          <w:sz w:val="24"/>
          <w:szCs w:val="24"/>
        </w:rPr>
        <w:t>led</w:t>
      </w:r>
      <w:r w:rsidRPr="007E75D6">
        <w:rPr>
          <w:rFonts w:ascii="Times New Roman" w:eastAsia="휴먼명조" w:hAnsi="Times New Roman" w:cs="Times New Roman"/>
          <w:color w:val="000000"/>
          <w:kern w:val="0"/>
          <w:sz w:val="24"/>
          <w:szCs w:val="24"/>
        </w:rPr>
        <w:t xml:space="preserve"> crimes.</w:t>
      </w:r>
    </w:p>
    <w:p w14:paraId="6A4255DB" w14:textId="77777777" w:rsidR="00697837" w:rsidRPr="004711A6" w:rsidRDefault="00697837" w:rsidP="00BD7078">
      <w:pPr>
        <w:wordWrap/>
        <w:spacing w:after="0" w:line="240" w:lineRule="auto"/>
        <w:textAlignment w:val="baseline"/>
        <w:rPr>
          <w:rFonts w:ascii="Times New Roman" w:eastAsia="굴림" w:hAnsi="Times New Roman" w:cs="Times New Roman"/>
          <w:b/>
          <w:bCs/>
          <w:color w:val="000000"/>
          <w:kern w:val="0"/>
          <w:sz w:val="24"/>
          <w:szCs w:val="24"/>
        </w:rPr>
      </w:pPr>
    </w:p>
    <w:p w14:paraId="0DE4904C" w14:textId="5409867F" w:rsidR="00697837" w:rsidRPr="004711A6" w:rsidRDefault="009338D9"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Imprescriptible Nature </w:t>
      </w:r>
      <w:r w:rsidR="00697837" w:rsidRPr="004711A6">
        <w:rPr>
          <w:rFonts w:ascii="Times New Roman" w:eastAsia="휴먼명조" w:hAnsi="Times New Roman" w:cs="Times New Roman"/>
          <w:b/>
          <w:bCs/>
          <w:color w:val="000000"/>
          <w:kern w:val="0"/>
          <w:sz w:val="24"/>
          <w:szCs w:val="24"/>
        </w:rPr>
        <w:t>of the Statute of Limitations to Crimes Against Humanity</w:t>
      </w:r>
    </w:p>
    <w:p w14:paraId="14807001" w14:textId="62B95ADC"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Pr="004711A6">
        <w:rPr>
          <w:rFonts w:ascii="Times New Roman" w:eastAsia="휴먼명조" w:hAnsi="Times New Roman" w:cs="Times New Roman"/>
          <w:i/>
          <w:iCs/>
          <w:color w:val="000000"/>
          <w:kern w:val="0"/>
          <w:sz w:val="24"/>
          <w:szCs w:val="24"/>
        </w:rPr>
        <w:t xml:space="preserve">Criminal Procedure Act </w:t>
      </w:r>
      <w:r w:rsidRPr="004711A6">
        <w:rPr>
          <w:rFonts w:ascii="Times New Roman" w:eastAsia="휴먼명조" w:hAnsi="Times New Roman" w:cs="Times New Roman"/>
          <w:color w:val="000000"/>
          <w:kern w:val="0"/>
          <w:sz w:val="24"/>
          <w:szCs w:val="24"/>
        </w:rPr>
        <w:t>excludes the application of the statute of limitations to a “crime of killing a person”</w:t>
      </w:r>
      <w:r w:rsidR="003650DC" w:rsidRPr="004711A6">
        <w:rPr>
          <w:rFonts w:ascii="Times New Roman" w:eastAsia="휴먼명조" w:hAnsi="Times New Roman" w:cs="Times New Roman"/>
          <w:color w:val="000000"/>
          <w:kern w:val="0"/>
          <w:sz w:val="24"/>
          <w:szCs w:val="24"/>
        </w:rPr>
        <w:t xml:space="preserve"> as a crime punishable by death</w:t>
      </w:r>
      <w:r w:rsidR="00BF394C"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(Article 253-2)</w:t>
      </w:r>
      <w:r w:rsidR="00BF394C" w:rsidRPr="004711A6">
        <w:rPr>
          <w:rFonts w:ascii="Times New Roman" w:eastAsia="휴먼명조" w:hAnsi="Times New Roman" w:cs="Times New Roman"/>
          <w:color w:val="000000"/>
          <w:kern w:val="0"/>
          <w:sz w:val="24"/>
          <w:szCs w:val="24"/>
        </w:rPr>
        <w:t>.</w:t>
      </w:r>
      <w:r w:rsidRPr="004711A6">
        <w:rPr>
          <w:rFonts w:ascii="Times New Roman" w:eastAsia="휴먼명조" w:hAnsi="Times New Roman" w:cs="Times New Roman"/>
          <w:color w:val="000000"/>
          <w:kern w:val="0"/>
          <w:sz w:val="24"/>
          <w:szCs w:val="24"/>
        </w:rPr>
        <w:t xml:space="preserve"> </w:t>
      </w:r>
    </w:p>
    <w:p w14:paraId="1E559947"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54E5F423" w14:textId="6565FA4D"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Measures to Ensure </w:t>
      </w:r>
      <w:r w:rsidR="00FA3CE8" w:rsidRPr="004711A6">
        <w:rPr>
          <w:rFonts w:ascii="Times New Roman" w:eastAsia="휴먼명조" w:hAnsi="Times New Roman" w:cs="Times New Roman"/>
          <w:b/>
          <w:bCs/>
          <w:color w:val="000000"/>
          <w:kern w:val="0"/>
          <w:sz w:val="24"/>
          <w:szCs w:val="24"/>
        </w:rPr>
        <w:t>t</w:t>
      </w:r>
      <w:r w:rsidRPr="004711A6">
        <w:rPr>
          <w:rFonts w:ascii="Times New Roman" w:eastAsia="휴먼명조" w:hAnsi="Times New Roman" w:cs="Times New Roman"/>
          <w:b/>
          <w:bCs/>
          <w:color w:val="000000"/>
          <w:kern w:val="0"/>
          <w:sz w:val="24"/>
          <w:szCs w:val="24"/>
        </w:rPr>
        <w:t xml:space="preserve">hat the Commencement of Enforced Disappearances Does Not Serve as </w:t>
      </w:r>
      <w:r w:rsidR="005D5C9C" w:rsidRPr="004711A6">
        <w:rPr>
          <w:rFonts w:ascii="Times New Roman" w:eastAsia="휴먼명조" w:hAnsi="Times New Roman" w:cs="Times New Roman"/>
          <w:b/>
          <w:bCs/>
          <w:color w:val="000000"/>
          <w:kern w:val="0"/>
          <w:sz w:val="24"/>
          <w:szCs w:val="24"/>
        </w:rPr>
        <w:t xml:space="preserve">a Reference to Apply </w:t>
      </w:r>
      <w:r w:rsidRPr="004711A6">
        <w:rPr>
          <w:rFonts w:ascii="Times New Roman" w:eastAsia="휴먼명조" w:hAnsi="Times New Roman" w:cs="Times New Roman"/>
          <w:b/>
          <w:bCs/>
          <w:color w:val="000000"/>
          <w:kern w:val="0"/>
          <w:sz w:val="24"/>
          <w:szCs w:val="24"/>
        </w:rPr>
        <w:t>the Statute of Limitations</w:t>
      </w:r>
    </w:p>
    <w:p w14:paraId="14D3B729" w14:textId="42AB337E" w:rsidR="00697837" w:rsidRPr="007863F5"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the statute of limitations shall commence to run after the criminal act is completed, and in the case of a continuing offense, the statute of limitations does not begin while the infringement of legal interests continues (Article 252, paragraph 1). Additionally, to ensure uniform and fair punishment of accomplices, a special provision states that the limitation period against </w:t>
      </w:r>
      <w:r w:rsidR="00A70C04" w:rsidRPr="004711A6">
        <w:rPr>
          <w:rFonts w:ascii="Times New Roman" w:eastAsia="휴먼명조" w:hAnsi="Times New Roman" w:cs="Times New Roman"/>
          <w:color w:val="000000"/>
          <w:kern w:val="0"/>
          <w:sz w:val="24"/>
          <w:szCs w:val="24"/>
        </w:rPr>
        <w:t xml:space="preserve">all </w:t>
      </w:r>
      <w:r w:rsidRPr="004711A6">
        <w:rPr>
          <w:rFonts w:ascii="Times New Roman" w:eastAsia="휴먼명조" w:hAnsi="Times New Roman" w:cs="Times New Roman"/>
          <w:color w:val="000000"/>
          <w:kern w:val="0"/>
          <w:sz w:val="24"/>
          <w:szCs w:val="24"/>
        </w:rPr>
        <w:t>accomplices shall commence to run at the time when the criminal action has finally ceased (Article 252, paragraph 2).</w:t>
      </w:r>
    </w:p>
    <w:p w14:paraId="19266E92" w14:textId="77777777"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726CA63C" w14:textId="14404FE4"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rPr>
        <w:t xml:space="preserve">Ensuring the Non-Applicability of the Statute of Limitations in </w:t>
      </w:r>
      <w:r w:rsidR="00804A05" w:rsidRPr="004711A6">
        <w:rPr>
          <w:rFonts w:ascii="Times New Roman" w:eastAsia="휴먼명조" w:hAnsi="Times New Roman" w:cs="Times New Roman"/>
          <w:b/>
          <w:bCs/>
          <w:color w:val="000000"/>
          <w:kern w:val="0"/>
          <w:sz w:val="24"/>
          <w:szCs w:val="24"/>
        </w:rPr>
        <w:t>Court Actions Brought by Victims Seeking the Right to an Effective Remedy</w:t>
      </w:r>
    </w:p>
    <w:p w14:paraId="1D91CE10" w14:textId="230BC8ED"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special provisions have been established to ensure that the limitation period shall cease to toll on the institution of the public prosecution (Article 253</w:t>
      </w:r>
      <w:r w:rsidR="004D3FB0">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paragraph 1); once an application for adjudication is filed, the running of prescriptive period for public prosecution shall be interrupted until the ruling on adjudication becomes final and conclusive (Article 262-4 paragraph 1); the limitation period shall be suspended during the period, for which an offender stays abroad for the purpose of escaping criminal punishment (Article 253 paragraph 3); when a public prosecution is instituted against one of several accomplices referred to in the preceding paragraph, the tolling of the limitation </w:t>
      </w:r>
      <w:r w:rsidRPr="004711A6">
        <w:rPr>
          <w:rFonts w:ascii="Times New Roman" w:eastAsia="휴먼명조" w:hAnsi="Times New Roman" w:cs="Times New Roman"/>
          <w:color w:val="000000"/>
          <w:kern w:val="0"/>
          <w:sz w:val="24"/>
          <w:szCs w:val="24"/>
        </w:rPr>
        <w:lastRenderedPageBreak/>
        <w:t xml:space="preserve">period shall be suspended as to the other accomplices and shall begin to toll again when a judgment on the case concerned becomes finally binding (Article 253 paragraph 2). </w:t>
      </w:r>
    </w:p>
    <w:p w14:paraId="7D9AFB33" w14:textId="7BDF84E2" w:rsidR="00697837" w:rsidRPr="00BD7078"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current law, in civil lawsuits for state compensation or damages related to enforced disappearances, the victim’s right to claim damages is governed by the general provisions on tort liability (Article 750 of the </w:t>
      </w:r>
      <w:r w:rsidRPr="004711A6">
        <w:rPr>
          <w:rFonts w:ascii="Times New Roman" w:eastAsia="휴먼명조" w:hAnsi="Times New Roman" w:cs="Times New Roman"/>
          <w:i/>
          <w:iCs/>
          <w:color w:val="000000"/>
          <w:kern w:val="0"/>
          <w:sz w:val="24"/>
          <w:szCs w:val="24"/>
        </w:rPr>
        <w:t>Civil Act,</w:t>
      </w:r>
      <w:r w:rsidRPr="004711A6">
        <w:rPr>
          <w:rFonts w:ascii="Times New Roman" w:eastAsia="휴먼명조" w:hAnsi="Times New Roman" w:cs="Times New Roman"/>
          <w:color w:val="000000"/>
          <w:kern w:val="0"/>
          <w:sz w:val="24"/>
          <w:szCs w:val="24"/>
        </w:rPr>
        <w:t xml:space="preserve">) wherein the victim or their legal representative must exercise this right within three years from the date they became aware of the damage and the perpetrator, or within ten years from the date the tort was committed (Article 766 paragraphs 1 and 2). If an unlawful act is continuously committed, resulting in ongoing damage, and unless special circumstances exist, such damage is considered to arise from a new unlawful act each day, and thus, the extinctive prescriptions for claims based on tort liability shall run separately for each occurrence of damage (Supreme Court </w:t>
      </w:r>
      <w:r w:rsidR="005022F3" w:rsidRPr="004711A6">
        <w:rPr>
          <w:rFonts w:ascii="Times New Roman" w:eastAsia="휴먼명조" w:hAnsi="Times New Roman" w:cs="Times New Roman"/>
          <w:color w:val="000000"/>
          <w:kern w:val="0"/>
          <w:sz w:val="24"/>
          <w:szCs w:val="24"/>
        </w:rPr>
        <w:t>d</w:t>
      </w:r>
      <w:r w:rsidRPr="00BD7078">
        <w:rPr>
          <w:rFonts w:ascii="Times New Roman" w:eastAsia="휴먼명조" w:hAnsi="Times New Roman" w:cs="Times New Roman"/>
          <w:color w:val="000000"/>
          <w:kern w:val="0"/>
          <w:sz w:val="24"/>
          <w:szCs w:val="24"/>
        </w:rPr>
        <w:t>ecision 98</w:t>
      </w:r>
      <w:r w:rsidRPr="00BD7078">
        <w:rPr>
          <w:rFonts w:ascii="Times New Roman" w:eastAsia="휴먼명조" w:hAnsi="Times New Roman" w:cs="Times New Roman"/>
          <w:i/>
          <w:iCs/>
          <w:color w:val="000000"/>
          <w:kern w:val="0"/>
          <w:sz w:val="24"/>
          <w:szCs w:val="24"/>
        </w:rPr>
        <w:t>Da</w:t>
      </w:r>
      <w:r w:rsidRPr="00BD7078">
        <w:rPr>
          <w:rFonts w:ascii="Times New Roman" w:eastAsia="휴먼명조" w:hAnsi="Times New Roman" w:cs="Times New Roman"/>
          <w:color w:val="000000"/>
          <w:kern w:val="0"/>
          <w:sz w:val="24"/>
          <w:szCs w:val="24"/>
        </w:rPr>
        <w:t xml:space="preserve">30285 </w:t>
      </w:r>
      <w:r w:rsidR="0034109D" w:rsidRPr="004711A6">
        <w:rPr>
          <w:rFonts w:ascii="Times New Roman" w:eastAsia="휴먼명조" w:hAnsi="Times New Roman" w:cs="Times New Roman"/>
          <w:color w:val="000000"/>
          <w:kern w:val="0"/>
          <w:sz w:val="24"/>
          <w:szCs w:val="24"/>
        </w:rPr>
        <w:t>r</w:t>
      </w:r>
      <w:r w:rsidRPr="00BD7078">
        <w:rPr>
          <w:rFonts w:ascii="Times New Roman" w:eastAsia="휴먼명조" w:hAnsi="Times New Roman" w:cs="Times New Roman"/>
          <w:color w:val="000000"/>
          <w:kern w:val="0"/>
          <w:sz w:val="24"/>
          <w:szCs w:val="24"/>
        </w:rPr>
        <w:t xml:space="preserve">endered </w:t>
      </w:r>
      <w:r w:rsidR="00A54EC9">
        <w:rPr>
          <w:rFonts w:ascii="Times New Roman" w:eastAsia="휴먼명조" w:hAnsi="Times New Roman" w:cs="Times New Roman"/>
          <w:color w:val="000000"/>
          <w:kern w:val="0"/>
          <w:sz w:val="24"/>
          <w:szCs w:val="24"/>
        </w:rPr>
        <w:t xml:space="preserve">23 </w:t>
      </w:r>
      <w:r w:rsidRPr="00BD7078">
        <w:rPr>
          <w:rFonts w:ascii="Times New Roman" w:eastAsia="휴먼명조" w:hAnsi="Times New Roman" w:cs="Times New Roman"/>
          <w:color w:val="000000"/>
          <w:kern w:val="0"/>
          <w:sz w:val="24"/>
          <w:szCs w:val="24"/>
        </w:rPr>
        <w:t>Mar</w:t>
      </w:r>
      <w:r w:rsidR="004D3FB0">
        <w:rPr>
          <w:rFonts w:ascii="Times New Roman" w:eastAsia="휴먼명조" w:hAnsi="Times New Roman" w:cs="Times New Roman"/>
          <w:color w:val="000000"/>
          <w:kern w:val="0"/>
          <w:sz w:val="24"/>
          <w:szCs w:val="24"/>
        </w:rPr>
        <w:t>ch</w:t>
      </w:r>
      <w:r w:rsidRPr="00BD7078">
        <w:rPr>
          <w:rFonts w:ascii="Times New Roman" w:eastAsia="휴먼명조" w:hAnsi="Times New Roman" w:cs="Times New Roman"/>
          <w:color w:val="000000"/>
          <w:kern w:val="0"/>
          <w:sz w:val="24"/>
          <w:szCs w:val="24"/>
        </w:rPr>
        <w:t xml:space="preserve"> 1999). Accordingly, in cases of continuing unlawful acts such as enforced disappearances, the resulting damage is considered to arise from new unlawful acts each day, meaning that the extinctive prescriptions shall also run separately for each occurrence.</w:t>
      </w:r>
    </w:p>
    <w:p w14:paraId="3DA3C6FE"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4F15D4AA" w14:textId="77777777"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rPr>
        <w:t>Effective Remedies Regarding the Statute of Limitations</w:t>
      </w:r>
    </w:p>
    <w:p w14:paraId="138C6829" w14:textId="3609C085" w:rsidR="00697837" w:rsidRPr="008B029B"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Under the </w:t>
      </w:r>
      <w:r w:rsidRPr="007863F5">
        <w:rPr>
          <w:rFonts w:ascii="Times New Roman" w:eastAsia="휴먼명조" w:hAnsi="Times New Roman" w:cs="Times New Roman"/>
          <w:i/>
          <w:iCs/>
          <w:color w:val="000000"/>
          <w:kern w:val="0"/>
          <w:sz w:val="24"/>
          <w:szCs w:val="24"/>
        </w:rPr>
        <w:t>Criminal Procedure Act</w:t>
      </w:r>
      <w:r w:rsidRPr="007863F5">
        <w:rPr>
          <w:rFonts w:ascii="Times New Roman" w:eastAsia="휴먼명조" w:hAnsi="Times New Roman" w:cs="Times New Roman"/>
          <w:color w:val="000000"/>
          <w:kern w:val="0"/>
          <w:sz w:val="24"/>
          <w:szCs w:val="24"/>
        </w:rPr>
        <w:t xml:space="preserve">, a complainant or an accuser (in cases of abuse of authority, unlawful arrest, illegal confinement, assault, or cruel acts under the </w:t>
      </w:r>
      <w:r w:rsidRPr="000075A0">
        <w:rPr>
          <w:rFonts w:ascii="Times New Roman" w:eastAsia="휴먼명조" w:hAnsi="Times New Roman" w:cs="Times New Roman"/>
          <w:i/>
          <w:iCs/>
          <w:color w:val="000000"/>
          <w:kern w:val="0"/>
          <w:sz w:val="24"/>
          <w:szCs w:val="24"/>
        </w:rPr>
        <w:t>Criminal Act</w:t>
      </w:r>
      <w:r w:rsidRPr="000075A0">
        <w:rPr>
          <w:rFonts w:ascii="Times New Roman" w:eastAsia="휴먼명조" w:hAnsi="Times New Roman" w:cs="Times New Roman"/>
          <w:color w:val="000000"/>
          <w:kern w:val="0"/>
          <w:sz w:val="24"/>
          <w:szCs w:val="24"/>
        </w:rPr>
        <w:t>) may file a request</w:t>
      </w:r>
      <w:r w:rsidRPr="0011043D">
        <w:rPr>
          <w:rFonts w:ascii="Times New Roman" w:eastAsia="휴먼명조" w:hAnsi="Times New Roman" w:cs="Times New Roman"/>
          <w:color w:val="000000"/>
          <w:kern w:val="0"/>
          <w:sz w:val="24"/>
          <w:szCs w:val="24"/>
        </w:rPr>
        <w:t xml:space="preserve"> for adjudication with the competent High Court to review the validity of a prosecutor’s d</w:t>
      </w:r>
      <w:r w:rsidRPr="00CB0A70">
        <w:rPr>
          <w:rFonts w:ascii="Times New Roman" w:eastAsia="휴먼명조" w:hAnsi="Times New Roman" w:cs="Times New Roman"/>
          <w:color w:val="000000"/>
          <w:kern w:val="0"/>
          <w:sz w:val="24"/>
          <w:szCs w:val="24"/>
        </w:rPr>
        <w:t>ecision not to prosecute (Article 260 paragraph 1). Additionally, once a request for adjudication is filed, the statute of limitations is suspended until the adjudic</w:t>
      </w:r>
      <w:r w:rsidRPr="00EE1CAD">
        <w:rPr>
          <w:rFonts w:ascii="Times New Roman" w:eastAsia="휴먼명조" w:hAnsi="Times New Roman" w:cs="Times New Roman"/>
          <w:color w:val="000000"/>
          <w:kern w:val="0"/>
          <w:sz w:val="24"/>
          <w:szCs w:val="24"/>
        </w:rPr>
        <w:t>ation decision becomes final (Article 262-4 paragraph 1), providing an effective remedy f</w:t>
      </w:r>
      <w:r w:rsidRPr="008B029B">
        <w:rPr>
          <w:rFonts w:ascii="Times New Roman" w:eastAsia="휴먼명조" w:hAnsi="Times New Roman" w:cs="Times New Roman"/>
          <w:color w:val="000000"/>
          <w:kern w:val="0"/>
          <w:sz w:val="24"/>
          <w:szCs w:val="24"/>
        </w:rPr>
        <w:t xml:space="preserve">or victims. </w:t>
      </w:r>
    </w:p>
    <w:p w14:paraId="0C849DAD" w14:textId="77777777" w:rsidR="00697837" w:rsidRPr="008B029B"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56A1B2D7" w14:textId="7D440F41"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8B029B">
        <w:rPr>
          <w:rFonts w:ascii="Times New Roman" w:eastAsia="휴먼명조" w:hAnsi="Times New Roman" w:cs="Times New Roman"/>
          <w:b/>
          <w:bCs/>
          <w:color w:val="000000"/>
          <w:kern w:val="0"/>
          <w:sz w:val="24"/>
          <w:szCs w:val="24"/>
          <w:u w:val="single" w:color="000000"/>
        </w:rPr>
        <w:t xml:space="preserve">Article 9. Exercise of Jurisdiction </w:t>
      </w:r>
    </w:p>
    <w:p w14:paraId="69E32BF8" w14:textId="1FBF6474" w:rsidR="00697837" w:rsidRPr="00884D1B" w:rsidRDefault="00697837" w:rsidP="00884D1B">
      <w:pPr>
        <w:pStyle w:val="ad"/>
        <w:numPr>
          <w:ilvl w:val="0"/>
          <w:numId w:val="1"/>
        </w:numPr>
        <w:wordWrap/>
        <w:spacing w:after="0" w:line="240" w:lineRule="auto"/>
        <w:ind w:leftChars="0"/>
        <w:textAlignment w:val="baseline"/>
        <w:rPr>
          <w:rFonts w:ascii="Times New Roman" w:eastAsia="굴림" w:hAnsi="Times New Roman" w:cs="Times New Roman" w:hint="eastAsia"/>
          <w:color w:val="000000"/>
          <w:kern w:val="0"/>
          <w:sz w:val="24"/>
          <w:szCs w:val="24"/>
        </w:rPr>
      </w:pPr>
      <w:r w:rsidRPr="004711A6">
        <w:rPr>
          <w:rFonts w:ascii="Times New Roman" w:eastAsia="휴먼명조" w:hAnsi="Times New Roman" w:cs="Times New Roman"/>
          <w:color w:val="000000"/>
          <w:kern w:val="0"/>
          <w:sz w:val="24"/>
          <w:szCs w:val="24"/>
        </w:rPr>
        <w:t xml:space="preserve">Under the jurisdictional provisions stipulated in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the law shall apply to both Korean nationals and aliens who commit crimes in the territory of the ROK (Articles 2 and 3</w:t>
      </w:r>
      <w:r w:rsidR="00A54EC9">
        <w:rPr>
          <w:rFonts w:ascii="Times New Roman" w:eastAsia="휴먼명조" w:hAnsi="Times New Roman" w:cs="Times New Roman"/>
          <w:color w:val="000000"/>
          <w:kern w:val="0"/>
          <w:sz w:val="24"/>
          <w:szCs w:val="24"/>
        </w:rPr>
        <w:t xml:space="preserve"> </w:t>
      </w:r>
      <w:r w:rsidR="00A54EC9" w:rsidRPr="004711A6">
        <w:rPr>
          <w:rFonts w:ascii="Times New Roman" w:eastAsia="휴먼명조" w:hAnsi="Times New Roman" w:cs="Times New Roman"/>
          <w:color w:val="000000"/>
          <w:kern w:val="0"/>
          <w:sz w:val="24"/>
          <w:szCs w:val="24"/>
        </w:rPr>
        <w:t xml:space="preserve">of the </w:t>
      </w:r>
      <w:r w:rsidR="00A54EC9"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and shall apply to aliens who commit crimes on board a Korean vessel or Korean aircraft outside the territory of the ROK (Article 4</w:t>
      </w:r>
      <w:r w:rsidR="00A54EC9">
        <w:rPr>
          <w:rFonts w:ascii="Times New Roman" w:eastAsia="휴먼명조" w:hAnsi="Times New Roman" w:cs="Times New Roman"/>
          <w:color w:val="000000"/>
          <w:kern w:val="0"/>
          <w:sz w:val="24"/>
          <w:szCs w:val="24"/>
        </w:rPr>
        <w:t xml:space="preserve"> </w:t>
      </w:r>
      <w:r w:rsidR="00A54EC9" w:rsidRPr="004711A6">
        <w:rPr>
          <w:rFonts w:ascii="Times New Roman" w:eastAsia="휴먼명조" w:hAnsi="Times New Roman" w:cs="Times New Roman"/>
          <w:color w:val="000000"/>
          <w:kern w:val="0"/>
          <w:sz w:val="24"/>
          <w:szCs w:val="24"/>
        </w:rPr>
        <w:t xml:space="preserve">of the </w:t>
      </w:r>
      <w:r w:rsidR="00A54EC9"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Also,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shall apply to foreigners who commit crimes outside the territory of the ROK, only when the crimes are concerning insurrection; foreign aggression; the national flag; currency; securities, postage, and revenue stamps; some crimes concerning documents (counterfeit or alteration of official document, drafting of official document by assuming false capacity, preparation of false public document, falsification or alteration of public electromagnetic records, untrue entry in officially authenticated original deed, uttering of falsified public document, unlawful uttering of official document), and seals (counterfeit or misappropriation of official seal) (Article 5</w:t>
      </w:r>
      <w:r w:rsidR="00A54EC9">
        <w:rPr>
          <w:rFonts w:ascii="Times New Roman" w:eastAsia="휴먼명조" w:hAnsi="Times New Roman" w:cs="Times New Roman"/>
          <w:color w:val="000000"/>
          <w:kern w:val="0"/>
          <w:sz w:val="24"/>
          <w:szCs w:val="24"/>
        </w:rPr>
        <w:t xml:space="preserve"> </w:t>
      </w:r>
      <w:r w:rsidR="00A54EC9" w:rsidRPr="004711A6">
        <w:rPr>
          <w:rFonts w:ascii="Times New Roman" w:eastAsia="휴먼명조" w:hAnsi="Times New Roman" w:cs="Times New Roman"/>
          <w:color w:val="000000"/>
          <w:kern w:val="0"/>
          <w:sz w:val="24"/>
          <w:szCs w:val="24"/>
        </w:rPr>
        <w:t xml:space="preserve">of the </w:t>
      </w:r>
      <w:r w:rsidR="00A54EC9"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shall apply to foreigners who commit crimes, other than those specified in Article 5, against the ROK or her nationals outside the territory of the Republic of Korea, provided, however, that this shall not apply where such acts under Act in effect at the time of the act do not constitute a crime, or the prosecution thereof or the execution of the punishment therefor is remitted (Article 6</w:t>
      </w:r>
      <w:r w:rsidR="00A54EC9">
        <w:rPr>
          <w:rFonts w:ascii="Times New Roman" w:eastAsia="휴먼명조" w:hAnsi="Times New Roman" w:cs="Times New Roman"/>
          <w:color w:val="000000"/>
          <w:kern w:val="0"/>
          <w:sz w:val="24"/>
          <w:szCs w:val="24"/>
        </w:rPr>
        <w:t xml:space="preserve"> </w:t>
      </w:r>
      <w:r w:rsidR="00A54EC9" w:rsidRPr="004711A6">
        <w:rPr>
          <w:rFonts w:ascii="Times New Roman" w:eastAsia="휴먼명조" w:hAnsi="Times New Roman" w:cs="Times New Roman"/>
          <w:color w:val="000000"/>
          <w:kern w:val="0"/>
          <w:sz w:val="24"/>
          <w:szCs w:val="24"/>
        </w:rPr>
        <w:t xml:space="preserve">of the </w:t>
      </w:r>
      <w:r w:rsidR="00A54EC9"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w:t>
      </w:r>
    </w:p>
    <w:p w14:paraId="5D83DBF6" w14:textId="77777777" w:rsidR="00697837" w:rsidRPr="00BD7078"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In cases where enforced disappearances are linked to kidnapping, abduction, or human trafficking, extraterritorial jurisdiction is applicable under Article 296-2 of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and for enforced disappearances as crimes against humanity, extraterritorial jurisdiction is also applicable under Article 3 of the ICCA, which states that “this Act shall apply to any foreigner who commits the crime of genocide, etc. outside the territory of the Republic of Korea and resides in the territory of the Republic of Korea.”</w:t>
      </w:r>
    </w:p>
    <w:p w14:paraId="09BA7774" w14:textId="77777777" w:rsidR="00697837" w:rsidRPr="007863F5"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u w:val="single" w:color="000000"/>
        </w:rPr>
        <w:lastRenderedPageBreak/>
        <w:t>Article 10. Securing Custody and Preliminary Investigation</w:t>
      </w:r>
    </w:p>
    <w:p w14:paraId="518549F2" w14:textId="77777777"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rPr>
        <w:t>Legal Provisions on Detention and Securing Custody of a Suspect</w:t>
      </w:r>
    </w:p>
    <w:p w14:paraId="296CAEA9" w14:textId="221421CD"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0075A0">
        <w:rPr>
          <w:rFonts w:ascii="Times New Roman" w:eastAsia="휴먼명조" w:hAnsi="Times New Roman" w:cs="Times New Roman"/>
          <w:color w:val="000000"/>
          <w:kern w:val="0"/>
          <w:sz w:val="24"/>
          <w:szCs w:val="24"/>
        </w:rPr>
        <w:t xml:space="preserve">In accordance with the </w:t>
      </w:r>
      <w:r w:rsidRPr="000075A0">
        <w:rPr>
          <w:rFonts w:ascii="Times New Roman" w:eastAsia="휴먼명조" w:hAnsi="Times New Roman" w:cs="Times New Roman"/>
          <w:i/>
          <w:iCs/>
          <w:color w:val="000000"/>
          <w:kern w:val="0"/>
          <w:sz w:val="24"/>
          <w:szCs w:val="24"/>
        </w:rPr>
        <w:t>Criminal Procedure Act</w:t>
      </w:r>
      <w:r w:rsidRPr="0011043D">
        <w:rPr>
          <w:rFonts w:ascii="Times New Roman" w:eastAsia="휴먼명조" w:hAnsi="Times New Roman" w:cs="Times New Roman"/>
          <w:color w:val="000000"/>
          <w:kern w:val="0"/>
          <w:sz w:val="24"/>
          <w:szCs w:val="24"/>
        </w:rPr>
        <w:t xml:space="preserve">, when a prosecutor deems that there is substantial suspicion of a </w:t>
      </w:r>
      <w:r w:rsidRPr="00CB0A70">
        <w:rPr>
          <w:rFonts w:ascii="Times New Roman" w:eastAsia="휴먼명조" w:hAnsi="Times New Roman" w:cs="Times New Roman"/>
          <w:color w:val="000000"/>
          <w:kern w:val="0"/>
          <w:sz w:val="24"/>
          <w:szCs w:val="24"/>
        </w:rPr>
        <w:t>crime, a lack of a fixed residence, a risk of evidence destruction, or a risk of escape, they may request a warrant of detention from a judge, and the judge shall issue the warrant if deemed appropriate (Articles 201 and 70). Additionally, a criminal suspe</w:t>
      </w:r>
      <w:r w:rsidRPr="00EE1CAD">
        <w:rPr>
          <w:rFonts w:ascii="Times New Roman" w:eastAsia="휴먼명조" w:hAnsi="Times New Roman" w:cs="Times New Roman"/>
          <w:color w:val="000000"/>
          <w:kern w:val="0"/>
          <w:sz w:val="24"/>
          <w:szCs w:val="24"/>
        </w:rPr>
        <w:t>ct who is detained, his/her defense counsel, legal representative, spouse, lineal relative, sibling, family member, cohabitant, or employer may request the competent court to review the legality of the detention, and the court shall order the release of th</w:t>
      </w:r>
      <w:r w:rsidRPr="008B029B">
        <w:rPr>
          <w:rFonts w:ascii="Times New Roman" w:eastAsia="휴먼명조" w:hAnsi="Times New Roman" w:cs="Times New Roman"/>
          <w:color w:val="000000"/>
          <w:kern w:val="0"/>
          <w:sz w:val="24"/>
          <w:szCs w:val="24"/>
        </w:rPr>
        <w:t>e detained suspect by its ruling if it is deemed that there is a valid ground for the request (Article 214-2), and a criminal defendant under detention, his/her defense counsel, legal representative, spouse, lineal relative, sibling, family member, cohabitant, or employer may file a motio</w:t>
      </w:r>
      <w:r w:rsidRPr="004711A6">
        <w:rPr>
          <w:rFonts w:ascii="Times New Roman" w:eastAsia="휴먼명조" w:hAnsi="Times New Roman" w:cs="Times New Roman"/>
          <w:color w:val="000000"/>
          <w:kern w:val="0"/>
          <w:sz w:val="24"/>
          <w:szCs w:val="24"/>
        </w:rPr>
        <w:t>n for release of the criminal defendant on bail with the competent court, and unless the defendant is charged with a crime punishable by death, life imprisonment, or imprisonment for a minimum term of 10 years, or other exceptional circumstances apply, the court may grant bail if reasonable grounds exist (Articles 95 and 96).</w:t>
      </w:r>
    </w:p>
    <w:p w14:paraId="366FDD5A" w14:textId="48F9BF92"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As for additional measures for securing custody, under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when a suspect is released through a review of detention legality, conditions such as residence restrictions may be imposed (Article 214-2, paragraph 6), and when bail is granted, the </w:t>
      </w:r>
      <w:r w:rsidR="00A54EC9"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states that “the criminal defendant shall accept measures taken by the court to prevent him/her from escaping by circumscribing his/her dwelling to a place designated by the court or to require him/her to obtain permission from the court if it is necessary to change such dwelling” (Article 98, subparagraph 3).</w:t>
      </w:r>
    </w:p>
    <w:p w14:paraId="7C8B98B6" w14:textId="6A2B0F5F"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Regarding extradition-related detention and custody, under Article 19 (</w:t>
      </w:r>
      <w:r w:rsidR="00892A7C">
        <w:rPr>
          <w:rFonts w:ascii="Times New Roman" w:eastAsia="휴먼명조" w:hAnsi="Times New Roman" w:cs="Times New Roman" w:hint="eastAsia"/>
          <w:color w:val="000000"/>
          <w:kern w:val="0"/>
          <w:sz w:val="24"/>
          <w:szCs w:val="24"/>
        </w:rPr>
        <w:t>i</w:t>
      </w:r>
      <w:r w:rsidRPr="004711A6">
        <w:rPr>
          <w:rFonts w:ascii="Times New Roman" w:eastAsia="휴먼명조" w:hAnsi="Times New Roman" w:cs="Times New Roman"/>
          <w:color w:val="000000"/>
          <w:kern w:val="0"/>
          <w:sz w:val="24"/>
          <w:szCs w:val="24"/>
        </w:rPr>
        <w:t xml:space="preserve">ssuance of </w:t>
      </w:r>
      <w:r w:rsidR="00892A7C">
        <w:rPr>
          <w:rFonts w:ascii="Times New Roman" w:eastAsia="휴먼명조" w:hAnsi="Times New Roman" w:cs="Times New Roman" w:hint="eastAsia"/>
          <w:color w:val="000000"/>
          <w:kern w:val="0"/>
          <w:sz w:val="24"/>
          <w:szCs w:val="24"/>
        </w:rPr>
        <w:t>e</w:t>
      </w:r>
      <w:r w:rsidRPr="004711A6">
        <w:rPr>
          <w:rFonts w:ascii="Times New Roman" w:eastAsia="휴먼명조" w:hAnsi="Times New Roman" w:cs="Times New Roman"/>
          <w:color w:val="000000"/>
          <w:kern w:val="0"/>
          <w:sz w:val="24"/>
          <w:szCs w:val="24"/>
        </w:rPr>
        <w:t xml:space="preserve">xtradition </w:t>
      </w:r>
      <w:r w:rsidR="00892A7C">
        <w:rPr>
          <w:rFonts w:ascii="Times New Roman" w:eastAsia="휴먼명조" w:hAnsi="Times New Roman" w:cs="Times New Roman" w:hint="eastAsia"/>
          <w:color w:val="000000"/>
          <w:kern w:val="0"/>
          <w:sz w:val="24"/>
          <w:szCs w:val="24"/>
        </w:rPr>
        <w:t>a</w:t>
      </w:r>
      <w:r w:rsidRPr="004711A6">
        <w:rPr>
          <w:rFonts w:ascii="Times New Roman" w:eastAsia="휴먼명조" w:hAnsi="Times New Roman" w:cs="Times New Roman"/>
          <w:color w:val="000000"/>
          <w:kern w:val="0"/>
          <w:sz w:val="24"/>
          <w:szCs w:val="24"/>
        </w:rPr>
        <w:t xml:space="preserve">rrest </w:t>
      </w:r>
      <w:r w:rsidR="00892A7C">
        <w:rPr>
          <w:rFonts w:ascii="Times New Roman" w:eastAsia="휴먼명조" w:hAnsi="Times New Roman" w:cs="Times New Roman" w:hint="eastAsia"/>
          <w:color w:val="000000"/>
          <w:kern w:val="0"/>
          <w:sz w:val="24"/>
          <w:szCs w:val="24"/>
        </w:rPr>
        <w:t>w</w:t>
      </w:r>
      <w:r w:rsidRPr="004711A6">
        <w:rPr>
          <w:rFonts w:ascii="Times New Roman" w:eastAsia="휴먼명조" w:hAnsi="Times New Roman" w:cs="Times New Roman"/>
          <w:color w:val="000000"/>
          <w:kern w:val="0"/>
          <w:sz w:val="24"/>
          <w:szCs w:val="24"/>
        </w:rPr>
        <w:t xml:space="preserve">arrant) of the </w:t>
      </w:r>
      <w:r w:rsidRPr="004711A6">
        <w:rPr>
          <w:rFonts w:ascii="Times New Roman" w:eastAsia="휴먼명조" w:hAnsi="Times New Roman" w:cs="Times New Roman"/>
          <w:i/>
          <w:iCs/>
          <w:color w:val="000000"/>
          <w:kern w:val="0"/>
          <w:sz w:val="24"/>
          <w:szCs w:val="24"/>
        </w:rPr>
        <w:t>Extradition Act</w:t>
      </w:r>
      <w:r w:rsidRPr="004711A6">
        <w:rPr>
          <w:rFonts w:ascii="Times New Roman" w:eastAsia="휴먼명조" w:hAnsi="Times New Roman" w:cs="Times New Roman"/>
          <w:color w:val="000000"/>
          <w:kern w:val="0"/>
          <w:sz w:val="24"/>
          <w:szCs w:val="24"/>
        </w:rPr>
        <w:t>, if the offender does not have a fixed residence or is at risk of flight, a prosecutor may request an extradition arrest warrant, which is issued by a judge. Additionally, under Article 23, paragraph 1 (</w:t>
      </w:r>
      <w:r w:rsidR="00892A7C">
        <w:rPr>
          <w:rFonts w:ascii="Times New Roman" w:eastAsia="휴먼명조" w:hAnsi="Times New Roman" w:cs="Times New Roman" w:hint="eastAsia"/>
          <w:color w:val="000000"/>
          <w:kern w:val="0"/>
          <w:sz w:val="24"/>
          <w:szCs w:val="24"/>
        </w:rPr>
        <w:t>s</w:t>
      </w:r>
      <w:r w:rsidRPr="004711A6">
        <w:rPr>
          <w:rFonts w:ascii="Times New Roman" w:eastAsia="휴먼명조" w:hAnsi="Times New Roman" w:cs="Times New Roman"/>
          <w:color w:val="000000"/>
          <w:kern w:val="0"/>
          <w:sz w:val="24"/>
          <w:szCs w:val="24"/>
        </w:rPr>
        <w:t xml:space="preserve">uspension of </w:t>
      </w:r>
      <w:r w:rsidR="00892A7C">
        <w:rPr>
          <w:rFonts w:ascii="Times New Roman" w:eastAsia="휴먼명조" w:hAnsi="Times New Roman" w:cs="Times New Roman" w:hint="eastAsia"/>
          <w:color w:val="000000"/>
          <w:kern w:val="0"/>
          <w:sz w:val="24"/>
          <w:szCs w:val="24"/>
        </w:rPr>
        <w:t>e</w:t>
      </w:r>
      <w:r w:rsidRPr="004711A6">
        <w:rPr>
          <w:rFonts w:ascii="Times New Roman" w:eastAsia="휴먼명조" w:hAnsi="Times New Roman" w:cs="Times New Roman"/>
          <w:color w:val="000000"/>
          <w:kern w:val="0"/>
          <w:sz w:val="24"/>
          <w:szCs w:val="24"/>
        </w:rPr>
        <w:t xml:space="preserve">xecution and </w:t>
      </w:r>
      <w:r w:rsidR="00892A7C">
        <w:rPr>
          <w:rFonts w:ascii="Times New Roman" w:eastAsia="휴먼명조" w:hAnsi="Times New Roman" w:cs="Times New Roman" w:hint="eastAsia"/>
          <w:color w:val="000000"/>
          <w:kern w:val="0"/>
          <w:sz w:val="24"/>
          <w:szCs w:val="24"/>
        </w:rPr>
        <w:t>l</w:t>
      </w:r>
      <w:r w:rsidRPr="004711A6">
        <w:rPr>
          <w:rFonts w:ascii="Times New Roman" w:eastAsia="휴먼명조" w:hAnsi="Times New Roman" w:cs="Times New Roman"/>
          <w:color w:val="000000"/>
          <w:kern w:val="0"/>
          <w:sz w:val="24"/>
          <w:szCs w:val="24"/>
        </w:rPr>
        <w:t xml:space="preserve">oss of </w:t>
      </w:r>
      <w:r w:rsidR="00892A7C">
        <w:rPr>
          <w:rFonts w:ascii="Times New Roman" w:eastAsia="휴먼명조" w:hAnsi="Times New Roman" w:cs="Times New Roman" w:hint="eastAsia"/>
          <w:color w:val="000000"/>
          <w:kern w:val="0"/>
          <w:sz w:val="24"/>
          <w:szCs w:val="24"/>
        </w:rPr>
        <w:t>e</w:t>
      </w:r>
      <w:r w:rsidRPr="004711A6">
        <w:rPr>
          <w:rFonts w:ascii="Times New Roman" w:eastAsia="휴먼명조" w:hAnsi="Times New Roman" w:cs="Times New Roman"/>
          <w:color w:val="000000"/>
          <w:kern w:val="0"/>
          <w:sz w:val="24"/>
          <w:szCs w:val="24"/>
        </w:rPr>
        <w:t xml:space="preserve">ffect of </w:t>
      </w:r>
      <w:r w:rsidR="00892A7C">
        <w:rPr>
          <w:rFonts w:ascii="Times New Roman" w:eastAsia="휴먼명조" w:hAnsi="Times New Roman" w:cs="Times New Roman" w:hint="eastAsia"/>
          <w:color w:val="000000"/>
          <w:kern w:val="0"/>
          <w:sz w:val="24"/>
          <w:szCs w:val="24"/>
        </w:rPr>
        <w:t>e</w:t>
      </w:r>
      <w:r w:rsidRPr="004711A6">
        <w:rPr>
          <w:rFonts w:ascii="Times New Roman" w:eastAsia="휴먼명조" w:hAnsi="Times New Roman" w:cs="Times New Roman"/>
          <w:color w:val="000000"/>
          <w:kern w:val="0"/>
          <w:sz w:val="24"/>
          <w:szCs w:val="24"/>
        </w:rPr>
        <w:t xml:space="preserve">xtradition </w:t>
      </w:r>
      <w:r w:rsidR="00892A7C">
        <w:rPr>
          <w:rFonts w:ascii="Times New Roman" w:eastAsia="휴먼명조" w:hAnsi="Times New Roman" w:cs="Times New Roman" w:hint="eastAsia"/>
          <w:color w:val="000000"/>
          <w:kern w:val="0"/>
          <w:sz w:val="24"/>
          <w:szCs w:val="24"/>
        </w:rPr>
        <w:t>d</w:t>
      </w:r>
      <w:r w:rsidRPr="004711A6">
        <w:rPr>
          <w:rFonts w:ascii="Times New Roman" w:eastAsia="휴먼명조" w:hAnsi="Times New Roman" w:cs="Times New Roman"/>
          <w:color w:val="000000"/>
          <w:kern w:val="0"/>
          <w:sz w:val="24"/>
          <w:szCs w:val="24"/>
        </w:rPr>
        <w:t>etention), procedures are in place to secure custody by placing the fugitive under the care of a relative, a protective organization, or another appropriate entity instead of detention, or by imposing residence restrictions on the criminal.</w:t>
      </w:r>
    </w:p>
    <w:p w14:paraId="126E8837"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356C5077"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Procedures for Ensuring Consular Assistance for Foreign Suspects</w:t>
      </w:r>
    </w:p>
    <w:p w14:paraId="1757BEB3" w14:textId="5DAB5328"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Foreign nationals are guaranteed the right to receive consular assistance under Article 36 (</w:t>
      </w:r>
      <w:r w:rsidR="001C02C9"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ommunication and </w:t>
      </w:r>
      <w:r w:rsidR="001C02C9"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ontact with </w:t>
      </w:r>
      <w:r w:rsidR="001C02C9" w:rsidRPr="004711A6">
        <w:rPr>
          <w:rFonts w:ascii="Times New Roman" w:eastAsia="휴먼명조" w:hAnsi="Times New Roman" w:cs="Times New Roman"/>
          <w:color w:val="000000"/>
          <w:kern w:val="0"/>
          <w:sz w:val="24"/>
          <w:szCs w:val="24"/>
        </w:rPr>
        <w:t>n</w:t>
      </w:r>
      <w:r w:rsidRPr="004711A6">
        <w:rPr>
          <w:rFonts w:ascii="Times New Roman" w:eastAsia="휴먼명조" w:hAnsi="Times New Roman" w:cs="Times New Roman"/>
          <w:color w:val="000000"/>
          <w:kern w:val="0"/>
          <w:sz w:val="24"/>
          <w:szCs w:val="24"/>
        </w:rPr>
        <w:t xml:space="preserve">ationals of the </w:t>
      </w:r>
      <w:r w:rsidR="001C02C9" w:rsidRPr="004711A6">
        <w:rPr>
          <w:rFonts w:ascii="Times New Roman" w:eastAsia="휴먼명조" w:hAnsi="Times New Roman" w:cs="Times New Roman"/>
          <w:color w:val="000000"/>
          <w:kern w:val="0"/>
          <w:sz w:val="24"/>
          <w:szCs w:val="24"/>
        </w:rPr>
        <w:t>s</w:t>
      </w:r>
      <w:r w:rsidRPr="004711A6">
        <w:rPr>
          <w:rFonts w:ascii="Times New Roman" w:eastAsia="휴먼명조" w:hAnsi="Times New Roman" w:cs="Times New Roman"/>
          <w:color w:val="000000"/>
          <w:kern w:val="0"/>
          <w:sz w:val="24"/>
          <w:szCs w:val="24"/>
        </w:rPr>
        <w:t xml:space="preserve">ending </w:t>
      </w:r>
      <w:r w:rsidR="001C02C9" w:rsidRPr="004711A6">
        <w:rPr>
          <w:rFonts w:ascii="Times New Roman" w:eastAsia="휴먼명조" w:hAnsi="Times New Roman" w:cs="Times New Roman"/>
          <w:color w:val="000000"/>
          <w:kern w:val="0"/>
          <w:sz w:val="24"/>
          <w:szCs w:val="24"/>
        </w:rPr>
        <w:t>s</w:t>
      </w:r>
      <w:r w:rsidRPr="004711A6">
        <w:rPr>
          <w:rFonts w:ascii="Times New Roman" w:eastAsia="휴먼명조" w:hAnsi="Times New Roman" w:cs="Times New Roman"/>
          <w:color w:val="000000"/>
          <w:kern w:val="0"/>
          <w:sz w:val="24"/>
          <w:szCs w:val="24"/>
        </w:rPr>
        <w:t xml:space="preserve">tate) of the </w:t>
      </w:r>
      <w:r w:rsidRPr="004711A6">
        <w:rPr>
          <w:rFonts w:ascii="Times New Roman" w:eastAsia="휴먼명조" w:hAnsi="Times New Roman" w:cs="Times New Roman"/>
          <w:i/>
          <w:iCs/>
          <w:color w:val="000000"/>
          <w:kern w:val="0"/>
          <w:sz w:val="24"/>
          <w:szCs w:val="24"/>
        </w:rPr>
        <w:t>Vienna Convention on Consular Relations</w:t>
      </w:r>
      <w:r w:rsidRPr="004711A6">
        <w:rPr>
          <w:rFonts w:ascii="Times New Roman" w:eastAsia="휴먼명조" w:hAnsi="Times New Roman" w:cs="Times New Roman"/>
          <w:color w:val="000000"/>
          <w:kern w:val="0"/>
          <w:sz w:val="24"/>
          <w:szCs w:val="24"/>
        </w:rPr>
        <w:t>, which the Government has ratified and acceded to.</w:t>
      </w:r>
    </w:p>
    <w:p w14:paraId="1C3B87DC"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32D7CA8E"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Article 11. Prosecution and Investigation</w:t>
      </w:r>
    </w:p>
    <w:p w14:paraId="1B8275F1" w14:textId="30372C6A" w:rsidR="00697837" w:rsidRPr="004711A6" w:rsidRDefault="009129D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Legal Framework </w:t>
      </w:r>
      <w:r w:rsidR="00697837" w:rsidRPr="004711A6">
        <w:rPr>
          <w:rFonts w:ascii="Times New Roman" w:eastAsia="휴먼명조" w:hAnsi="Times New Roman" w:cs="Times New Roman"/>
          <w:b/>
          <w:bCs/>
          <w:color w:val="000000"/>
          <w:kern w:val="0"/>
          <w:sz w:val="24"/>
          <w:szCs w:val="24"/>
        </w:rPr>
        <w:t xml:space="preserve">for Exercising Universal Jurisdiction </w:t>
      </w:r>
      <w:r w:rsidR="00992E22">
        <w:rPr>
          <w:rFonts w:ascii="Times New Roman" w:eastAsia="휴먼명조" w:hAnsi="Times New Roman" w:cs="Times New Roman"/>
          <w:b/>
          <w:bCs/>
          <w:color w:val="000000"/>
          <w:kern w:val="0"/>
          <w:sz w:val="24"/>
          <w:szCs w:val="24"/>
        </w:rPr>
        <w:t>o</w:t>
      </w:r>
      <w:r w:rsidR="00992E22" w:rsidRPr="004711A6">
        <w:rPr>
          <w:rFonts w:ascii="Times New Roman" w:eastAsia="휴먼명조" w:hAnsi="Times New Roman" w:cs="Times New Roman"/>
          <w:b/>
          <w:bCs/>
          <w:color w:val="000000"/>
          <w:kern w:val="0"/>
          <w:sz w:val="24"/>
          <w:szCs w:val="24"/>
        </w:rPr>
        <w:t xml:space="preserve">ver </w:t>
      </w:r>
      <w:r w:rsidR="00697837" w:rsidRPr="004711A6">
        <w:rPr>
          <w:rFonts w:ascii="Times New Roman" w:eastAsia="휴먼명조" w:hAnsi="Times New Roman" w:cs="Times New Roman"/>
          <w:b/>
          <w:bCs/>
          <w:color w:val="000000"/>
          <w:kern w:val="0"/>
          <w:sz w:val="24"/>
          <w:szCs w:val="24"/>
        </w:rPr>
        <w:t>Enforced Disappearances</w:t>
      </w:r>
    </w:p>
    <w:p w14:paraId="76F3558C"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Article 9, paragraph 2, subparagraph 8 of the ICCA defines enforced disappearances as a crime against humanity, and Article 3, paragraph 5 thereof stipulates that “this Act shall apply to any foreigner who commits the crime of genocide, etc. outside the territory of the Republic of Korea and resides in the territory of the Republic of Korea”, thereby enabling the exercise of universal jurisdiction.</w:t>
      </w:r>
    </w:p>
    <w:p w14:paraId="7025C222"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7395904E"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Relevant Authorities for Prosecution, Including Extradition</w:t>
      </w:r>
    </w:p>
    <w:p w14:paraId="4BCDE736" w14:textId="265E355C" w:rsidR="00697837" w:rsidRPr="00BD7078"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Under Article 246 (</w:t>
      </w:r>
      <w:r w:rsidR="00EE5AC8" w:rsidRPr="004711A6">
        <w:rPr>
          <w:rFonts w:ascii="Times New Roman" w:eastAsia="휴먼명조" w:hAnsi="Times New Roman" w:cs="Times New Roman"/>
          <w:color w:val="000000"/>
          <w:kern w:val="0"/>
          <w:sz w:val="24"/>
          <w:szCs w:val="24"/>
        </w:rPr>
        <w:t>p</w:t>
      </w:r>
      <w:r w:rsidRPr="00BD7078">
        <w:rPr>
          <w:rFonts w:ascii="Times New Roman" w:eastAsia="휴먼명조" w:hAnsi="Times New Roman" w:cs="Times New Roman"/>
          <w:color w:val="000000"/>
          <w:kern w:val="0"/>
          <w:sz w:val="24"/>
          <w:szCs w:val="24"/>
        </w:rPr>
        <w:t xml:space="preserve">rinciple of </w:t>
      </w:r>
      <w:r w:rsidR="00EE5AC8" w:rsidRPr="004711A6">
        <w:rPr>
          <w:rFonts w:ascii="Times New Roman" w:eastAsia="휴먼명조" w:hAnsi="Times New Roman" w:cs="Times New Roman"/>
          <w:color w:val="000000"/>
          <w:kern w:val="0"/>
          <w:sz w:val="24"/>
          <w:szCs w:val="24"/>
        </w:rPr>
        <w:t>p</w:t>
      </w:r>
      <w:r w:rsidRPr="00BD7078">
        <w:rPr>
          <w:rFonts w:ascii="Times New Roman" w:eastAsia="휴먼명조" w:hAnsi="Times New Roman" w:cs="Times New Roman"/>
          <w:color w:val="000000"/>
          <w:kern w:val="0"/>
          <w:sz w:val="24"/>
          <w:szCs w:val="24"/>
        </w:rPr>
        <w:t xml:space="preserve">ublic </w:t>
      </w:r>
      <w:r w:rsidR="00EE5AC8" w:rsidRPr="004711A6">
        <w:rPr>
          <w:rFonts w:ascii="Times New Roman" w:eastAsia="휴먼명조" w:hAnsi="Times New Roman" w:cs="Times New Roman"/>
          <w:color w:val="000000"/>
          <w:kern w:val="0"/>
          <w:sz w:val="24"/>
          <w:szCs w:val="24"/>
        </w:rPr>
        <w:t>p</w:t>
      </w:r>
      <w:r w:rsidRPr="00BD7078">
        <w:rPr>
          <w:rFonts w:ascii="Times New Roman" w:eastAsia="휴먼명조" w:hAnsi="Times New Roman" w:cs="Times New Roman"/>
          <w:color w:val="000000"/>
          <w:kern w:val="0"/>
          <w:sz w:val="24"/>
          <w:szCs w:val="24"/>
        </w:rPr>
        <w:t xml:space="preserve">rosecution by </w:t>
      </w:r>
      <w:r w:rsidR="00EE5AC8" w:rsidRPr="004711A6">
        <w:rPr>
          <w:rFonts w:ascii="Times New Roman" w:eastAsia="휴먼명조" w:hAnsi="Times New Roman" w:cs="Times New Roman"/>
          <w:color w:val="000000"/>
          <w:kern w:val="0"/>
          <w:sz w:val="24"/>
          <w:szCs w:val="24"/>
        </w:rPr>
        <w:t>s</w:t>
      </w:r>
      <w:r w:rsidRPr="00BD7078">
        <w:rPr>
          <w:rFonts w:ascii="Times New Roman" w:eastAsia="휴먼명조" w:hAnsi="Times New Roman" w:cs="Times New Roman"/>
          <w:color w:val="000000"/>
          <w:kern w:val="0"/>
          <w:sz w:val="24"/>
          <w:szCs w:val="24"/>
        </w:rPr>
        <w:t xml:space="preserve">tate) of the </w:t>
      </w:r>
      <w:r w:rsidRPr="00BD7078">
        <w:rPr>
          <w:rFonts w:ascii="Times New Roman" w:eastAsia="휴먼명조" w:hAnsi="Times New Roman" w:cs="Times New Roman"/>
          <w:i/>
          <w:iCs/>
          <w:color w:val="000000"/>
          <w:kern w:val="0"/>
          <w:sz w:val="24"/>
          <w:szCs w:val="24"/>
        </w:rPr>
        <w:t>Criminal Procedure Act</w:t>
      </w:r>
      <w:r w:rsidRPr="00BD7078">
        <w:rPr>
          <w:rFonts w:ascii="Times New Roman" w:eastAsia="휴먼명조" w:hAnsi="Times New Roman" w:cs="Times New Roman"/>
          <w:color w:val="000000"/>
          <w:kern w:val="0"/>
          <w:sz w:val="24"/>
          <w:szCs w:val="24"/>
        </w:rPr>
        <w:t xml:space="preserve">, a prosecutor may file charges for crimes related to enforced disappearances. When an indictment is filed, the court shall adjudicate cases based on statutory sentencing guidelines </w:t>
      </w:r>
      <w:r w:rsidRPr="00BD7078">
        <w:rPr>
          <w:rFonts w:ascii="Times New Roman" w:eastAsia="휴먼명조" w:hAnsi="Times New Roman" w:cs="Times New Roman"/>
          <w:color w:val="000000"/>
          <w:kern w:val="0"/>
          <w:sz w:val="24"/>
          <w:szCs w:val="24"/>
        </w:rPr>
        <w:lastRenderedPageBreak/>
        <w:t xml:space="preserve">under Article 32 of the </w:t>
      </w:r>
      <w:r w:rsidRPr="00BD7078">
        <w:rPr>
          <w:rFonts w:ascii="Times New Roman" w:eastAsia="휴먼명조" w:hAnsi="Times New Roman" w:cs="Times New Roman"/>
          <w:i/>
          <w:iCs/>
          <w:color w:val="000000"/>
          <w:kern w:val="0"/>
          <w:sz w:val="24"/>
          <w:szCs w:val="24"/>
        </w:rPr>
        <w:t>Court Organization Act</w:t>
      </w:r>
      <w:r w:rsidRPr="00BD7078">
        <w:rPr>
          <w:rFonts w:ascii="Times New Roman" w:eastAsia="휴먼명조" w:hAnsi="Times New Roman" w:cs="Times New Roman"/>
          <w:color w:val="000000"/>
          <w:kern w:val="0"/>
          <w:sz w:val="24"/>
          <w:szCs w:val="24"/>
        </w:rPr>
        <w:t>. If the offense carries the death penalty, life imprisonment, or imprisonment for a minimum term of one year, the case is heard by a panel of judges at the district court or its branch court. In other cases, the court may determine that the case should be heard by a panel of judges, depending on the nature of the offense.</w:t>
      </w:r>
    </w:p>
    <w:p w14:paraId="352BEB98" w14:textId="77777777" w:rsidR="00697837" w:rsidRPr="004711A6" w:rsidRDefault="00697837" w:rsidP="00BD7078">
      <w:pPr>
        <w:tabs>
          <w:tab w:val="left" w:pos="736"/>
        </w:tabs>
        <w:wordWrap/>
        <w:spacing w:before="100" w:after="100" w:line="240" w:lineRule="auto"/>
        <w:textAlignment w:val="baseline"/>
        <w:rPr>
          <w:rFonts w:ascii="Times New Roman" w:eastAsia="굴림" w:hAnsi="Times New Roman" w:cs="Times New Roman"/>
          <w:b/>
          <w:bCs/>
          <w:color w:val="000000"/>
          <w:kern w:val="0"/>
          <w:sz w:val="24"/>
          <w:szCs w:val="24"/>
        </w:rPr>
      </w:pPr>
    </w:p>
    <w:p w14:paraId="70F9EC0D" w14:textId="4FAFB952"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rPr>
        <w:t>Authorities</w:t>
      </w:r>
      <w:r w:rsidR="00B640F1">
        <w:rPr>
          <w:rFonts w:ascii="Times New Roman" w:eastAsia="휴먼명조" w:hAnsi="Times New Roman" w:cs="Times New Roman" w:hint="eastAsia"/>
          <w:b/>
          <w:bCs/>
          <w:color w:val="000000"/>
          <w:kern w:val="0"/>
          <w:sz w:val="24"/>
          <w:szCs w:val="24"/>
        </w:rPr>
        <w:t>(including</w:t>
      </w:r>
      <w:r w:rsidR="00B640F1">
        <w:rPr>
          <w:rFonts w:ascii="Times New Roman" w:eastAsia="휴먼명조" w:hAnsi="Times New Roman" w:cs="Times New Roman"/>
          <w:b/>
          <w:bCs/>
          <w:color w:val="000000"/>
          <w:kern w:val="0"/>
          <w:sz w:val="24"/>
          <w:szCs w:val="24"/>
        </w:rPr>
        <w:t xml:space="preserve"> </w:t>
      </w:r>
      <w:r w:rsidR="00B640F1">
        <w:rPr>
          <w:rFonts w:ascii="Times New Roman" w:eastAsia="휴먼명조" w:hAnsi="Times New Roman" w:cs="Times New Roman" w:hint="eastAsia"/>
          <w:b/>
          <w:bCs/>
          <w:color w:val="000000"/>
          <w:kern w:val="0"/>
          <w:sz w:val="24"/>
          <w:szCs w:val="24"/>
        </w:rPr>
        <w:t>the</w:t>
      </w:r>
      <w:r w:rsidR="00B640F1">
        <w:rPr>
          <w:rFonts w:ascii="Times New Roman" w:eastAsia="휴먼명조" w:hAnsi="Times New Roman" w:cs="Times New Roman"/>
          <w:b/>
          <w:bCs/>
          <w:color w:val="000000"/>
          <w:kern w:val="0"/>
          <w:sz w:val="24"/>
          <w:szCs w:val="24"/>
        </w:rPr>
        <w:t xml:space="preserve"> </w:t>
      </w:r>
      <w:r w:rsidR="00B640F1">
        <w:rPr>
          <w:rFonts w:ascii="Times New Roman" w:eastAsia="휴먼명조" w:hAnsi="Times New Roman" w:cs="Times New Roman" w:hint="eastAsia"/>
          <w:b/>
          <w:bCs/>
          <w:color w:val="000000"/>
          <w:kern w:val="0"/>
          <w:sz w:val="24"/>
          <w:szCs w:val="24"/>
        </w:rPr>
        <w:t>military)</w:t>
      </w:r>
      <w:r w:rsidRPr="007863F5">
        <w:rPr>
          <w:rFonts w:ascii="Times New Roman" w:eastAsia="휴먼명조" w:hAnsi="Times New Roman" w:cs="Times New Roman"/>
          <w:b/>
          <w:bCs/>
          <w:color w:val="000000"/>
          <w:kern w:val="0"/>
          <w:sz w:val="24"/>
          <w:szCs w:val="24"/>
        </w:rPr>
        <w:t xml:space="preserve"> with Investigation and Prosecution Powers </w:t>
      </w:r>
      <w:r w:rsidR="007E6FCC">
        <w:rPr>
          <w:rFonts w:ascii="Times New Roman" w:eastAsia="휴먼명조" w:hAnsi="Times New Roman" w:cs="Times New Roman"/>
          <w:b/>
          <w:bCs/>
          <w:color w:val="000000"/>
          <w:kern w:val="0"/>
          <w:sz w:val="24"/>
          <w:szCs w:val="24"/>
        </w:rPr>
        <w:t>o</w:t>
      </w:r>
      <w:r w:rsidR="007E6FCC" w:rsidRPr="007863F5">
        <w:rPr>
          <w:rFonts w:ascii="Times New Roman" w:eastAsia="휴먼명조" w:hAnsi="Times New Roman" w:cs="Times New Roman"/>
          <w:b/>
          <w:bCs/>
          <w:color w:val="000000"/>
          <w:kern w:val="0"/>
          <w:sz w:val="24"/>
          <w:szCs w:val="24"/>
        </w:rPr>
        <w:t xml:space="preserve">ver </w:t>
      </w:r>
      <w:r w:rsidRPr="007863F5">
        <w:rPr>
          <w:rFonts w:ascii="Times New Roman" w:eastAsia="휴먼명조" w:hAnsi="Times New Roman" w:cs="Times New Roman"/>
          <w:b/>
          <w:bCs/>
          <w:color w:val="000000"/>
          <w:kern w:val="0"/>
          <w:sz w:val="24"/>
          <w:szCs w:val="24"/>
        </w:rPr>
        <w:t>Enforced Disappearances</w:t>
      </w:r>
    </w:p>
    <w:p w14:paraId="3EE193A7" w14:textId="463D3BAF"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Jurisdiction over the prosecution and trial of crimes related to enforced disappearances is specifically defined under </w:t>
      </w:r>
      <w:r w:rsidRPr="000075A0">
        <w:rPr>
          <w:rFonts w:ascii="Times New Roman" w:eastAsia="휴먼명조" w:hAnsi="Times New Roman" w:cs="Times New Roman"/>
          <w:color w:val="000000"/>
          <w:kern w:val="0"/>
          <w:sz w:val="24"/>
          <w:szCs w:val="24"/>
        </w:rPr>
        <w:t>Chapter I (</w:t>
      </w:r>
      <w:r w:rsidR="00B640F1">
        <w:rPr>
          <w:rFonts w:ascii="Times New Roman" w:eastAsia="휴먼명조" w:hAnsi="Times New Roman" w:cs="Times New Roman" w:hint="eastAsia"/>
          <w:color w:val="000000"/>
          <w:kern w:val="0"/>
          <w:sz w:val="24"/>
          <w:szCs w:val="24"/>
        </w:rPr>
        <w:t>j</w:t>
      </w:r>
      <w:r w:rsidRPr="000075A0">
        <w:rPr>
          <w:rFonts w:ascii="Times New Roman" w:eastAsia="휴먼명조" w:hAnsi="Times New Roman" w:cs="Times New Roman"/>
          <w:color w:val="000000"/>
          <w:kern w:val="0"/>
          <w:sz w:val="24"/>
          <w:szCs w:val="24"/>
        </w:rPr>
        <w:t xml:space="preserve">urisdiction of </w:t>
      </w:r>
      <w:r w:rsidR="00B640F1">
        <w:rPr>
          <w:rFonts w:ascii="Times New Roman" w:eastAsia="휴먼명조" w:hAnsi="Times New Roman" w:cs="Times New Roman" w:hint="eastAsia"/>
          <w:color w:val="000000"/>
          <w:kern w:val="0"/>
          <w:sz w:val="24"/>
          <w:szCs w:val="24"/>
        </w:rPr>
        <w:t>c</w:t>
      </w:r>
      <w:r w:rsidRPr="000075A0">
        <w:rPr>
          <w:rFonts w:ascii="Times New Roman" w:eastAsia="휴먼명조" w:hAnsi="Times New Roman" w:cs="Times New Roman"/>
          <w:color w:val="000000"/>
          <w:kern w:val="0"/>
          <w:sz w:val="24"/>
          <w:szCs w:val="24"/>
        </w:rPr>
        <w:t xml:space="preserve">ourts) of the </w:t>
      </w:r>
      <w:r w:rsidRPr="000075A0">
        <w:rPr>
          <w:rFonts w:ascii="Times New Roman" w:eastAsia="휴먼명조" w:hAnsi="Times New Roman" w:cs="Times New Roman"/>
          <w:i/>
          <w:iCs/>
          <w:color w:val="000000"/>
          <w:kern w:val="0"/>
          <w:sz w:val="24"/>
          <w:szCs w:val="24"/>
        </w:rPr>
        <w:t>Criminal Procedure Act</w:t>
      </w:r>
      <w:r w:rsidRPr="0011043D">
        <w:rPr>
          <w:rFonts w:ascii="Times New Roman" w:eastAsia="휴먼명조" w:hAnsi="Times New Roman" w:cs="Times New Roman"/>
          <w:color w:val="000000"/>
          <w:kern w:val="0"/>
          <w:sz w:val="24"/>
          <w:szCs w:val="24"/>
        </w:rPr>
        <w:t xml:space="preserve">. If the offender is </w:t>
      </w:r>
      <w:r w:rsidRPr="004711A6">
        <w:rPr>
          <w:rFonts w:ascii="Times New Roman" w:eastAsia="휴먼명조" w:hAnsi="Times New Roman" w:cs="Times New Roman"/>
          <w:color w:val="000000"/>
          <w:kern w:val="0"/>
          <w:sz w:val="24"/>
          <w:szCs w:val="24"/>
        </w:rPr>
        <w:t xml:space="preserve">military personnel or falls under the scope of the </w:t>
      </w:r>
      <w:r w:rsidRPr="004711A6">
        <w:rPr>
          <w:rFonts w:ascii="Times New Roman" w:eastAsia="휴먼명조" w:hAnsi="Times New Roman" w:cs="Times New Roman"/>
          <w:i/>
          <w:iCs/>
          <w:color w:val="000000"/>
          <w:kern w:val="0"/>
          <w:sz w:val="24"/>
          <w:szCs w:val="24"/>
        </w:rPr>
        <w:t>Military Court Act</w:t>
      </w:r>
      <w:r w:rsidRPr="004711A6">
        <w:rPr>
          <w:rFonts w:ascii="Times New Roman" w:eastAsia="휴먼명조" w:hAnsi="Times New Roman" w:cs="Times New Roman"/>
          <w:color w:val="000000"/>
          <w:kern w:val="0"/>
          <w:sz w:val="24"/>
          <w:szCs w:val="24"/>
        </w:rPr>
        <w:t>, jurisdiction is separately stipulated under Article 12-4 (</w:t>
      </w:r>
      <w:r w:rsidR="00B640F1">
        <w:rPr>
          <w:rFonts w:ascii="Times New Roman" w:eastAsia="휴먼명조" w:hAnsi="Times New Roman" w:cs="Times New Roman" w:hint="eastAsia"/>
          <w:color w:val="000000"/>
          <w:kern w:val="0"/>
          <w:sz w:val="24"/>
          <w:szCs w:val="24"/>
        </w:rPr>
        <w:t>j</w:t>
      </w:r>
      <w:r w:rsidRPr="004711A6">
        <w:rPr>
          <w:rFonts w:ascii="Times New Roman" w:eastAsia="휴먼명조" w:hAnsi="Times New Roman" w:cs="Times New Roman"/>
          <w:color w:val="000000"/>
          <w:kern w:val="0"/>
          <w:sz w:val="24"/>
          <w:szCs w:val="24"/>
        </w:rPr>
        <w:t xml:space="preserve">urisdiction of </w:t>
      </w:r>
      <w:r w:rsidR="00B640F1">
        <w:rPr>
          <w:rFonts w:ascii="Times New Roman" w:eastAsia="휴먼명조" w:hAnsi="Times New Roman" w:cs="Times New Roman" w:hint="eastAsia"/>
          <w:color w:val="000000"/>
          <w:kern w:val="0"/>
          <w:sz w:val="24"/>
          <w:szCs w:val="24"/>
        </w:rPr>
        <w:t>m</w:t>
      </w:r>
      <w:r w:rsidRPr="004711A6">
        <w:rPr>
          <w:rFonts w:ascii="Times New Roman" w:eastAsia="휴먼명조" w:hAnsi="Times New Roman" w:cs="Times New Roman"/>
          <w:color w:val="000000"/>
          <w:kern w:val="0"/>
          <w:sz w:val="24"/>
          <w:szCs w:val="24"/>
        </w:rPr>
        <w:t xml:space="preserve">ilitary </w:t>
      </w:r>
      <w:r w:rsidR="00B640F1">
        <w:rPr>
          <w:rFonts w:ascii="Times New Roman" w:eastAsia="휴먼명조" w:hAnsi="Times New Roman" w:cs="Times New Roman" w:hint="eastAsia"/>
          <w:color w:val="000000"/>
          <w:kern w:val="0"/>
          <w:sz w:val="24"/>
          <w:szCs w:val="24"/>
        </w:rPr>
        <w:t>c</w:t>
      </w:r>
      <w:r w:rsidRPr="004711A6">
        <w:rPr>
          <w:rFonts w:ascii="Times New Roman" w:eastAsia="휴먼명조" w:hAnsi="Times New Roman" w:cs="Times New Roman"/>
          <w:color w:val="000000"/>
          <w:kern w:val="0"/>
          <w:sz w:val="24"/>
          <w:szCs w:val="24"/>
        </w:rPr>
        <w:t>ourts) and subsequent provisions thereof.</w:t>
      </w:r>
    </w:p>
    <w:p w14:paraId="6EEA3AEB"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2AE32DA0"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Ensuring the Application of Equal Standards of Proof</w:t>
      </w:r>
    </w:p>
    <w:p w14:paraId="685A2E76" w14:textId="4AF6E13C"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In all criminal trials, Article 307 (</w:t>
      </w:r>
      <w:r w:rsidR="00700985" w:rsidRPr="004711A6">
        <w:rPr>
          <w:rFonts w:ascii="Times New Roman" w:eastAsia="휴먼명조" w:hAnsi="Times New Roman" w:cs="Times New Roman"/>
          <w:color w:val="000000"/>
          <w:kern w:val="0"/>
          <w:sz w:val="24"/>
          <w:szCs w:val="24"/>
        </w:rPr>
        <w:t>n</w:t>
      </w:r>
      <w:r w:rsidRPr="004711A6">
        <w:rPr>
          <w:rFonts w:ascii="Times New Roman" w:eastAsia="휴먼명조" w:hAnsi="Times New Roman" w:cs="Times New Roman"/>
          <w:color w:val="000000"/>
          <w:kern w:val="0"/>
          <w:sz w:val="24"/>
          <w:szCs w:val="24"/>
        </w:rPr>
        <w:t xml:space="preserve">o </w:t>
      </w:r>
      <w:r w:rsidR="00700985" w:rsidRPr="004711A6">
        <w:rPr>
          <w:rFonts w:ascii="Times New Roman" w:eastAsia="휴먼명조" w:hAnsi="Times New Roman" w:cs="Times New Roman"/>
          <w:color w:val="000000"/>
          <w:kern w:val="0"/>
          <w:sz w:val="24"/>
          <w:szCs w:val="24"/>
        </w:rPr>
        <w:t>e</w:t>
      </w:r>
      <w:r w:rsidRPr="004711A6">
        <w:rPr>
          <w:rFonts w:ascii="Times New Roman" w:eastAsia="휴먼명조" w:hAnsi="Times New Roman" w:cs="Times New Roman"/>
          <w:color w:val="000000"/>
          <w:kern w:val="0"/>
          <w:sz w:val="24"/>
          <w:szCs w:val="24"/>
        </w:rPr>
        <w:t xml:space="preserve">vidence </w:t>
      </w:r>
      <w:r w:rsidR="00700985" w:rsidRPr="004711A6">
        <w:rPr>
          <w:rFonts w:ascii="Times New Roman" w:eastAsia="휴먼명조" w:hAnsi="Times New Roman" w:cs="Times New Roman"/>
          <w:color w:val="000000"/>
          <w:kern w:val="0"/>
          <w:sz w:val="24"/>
          <w:szCs w:val="24"/>
        </w:rPr>
        <w:t>n</w:t>
      </w:r>
      <w:r w:rsidRPr="004711A6">
        <w:rPr>
          <w:rFonts w:ascii="Times New Roman" w:eastAsia="휴먼명조" w:hAnsi="Times New Roman" w:cs="Times New Roman"/>
          <w:color w:val="000000"/>
          <w:kern w:val="0"/>
          <w:sz w:val="24"/>
          <w:szCs w:val="24"/>
        </w:rPr>
        <w:t xml:space="preserve">o </w:t>
      </w:r>
      <w:r w:rsidR="00700985" w:rsidRPr="004711A6">
        <w:rPr>
          <w:rFonts w:ascii="Times New Roman" w:eastAsia="휴먼명조" w:hAnsi="Times New Roman" w:cs="Times New Roman"/>
          <w:color w:val="000000"/>
          <w:kern w:val="0"/>
          <w:sz w:val="24"/>
          <w:szCs w:val="24"/>
        </w:rPr>
        <w:t>t</w:t>
      </w:r>
      <w:r w:rsidRPr="004711A6">
        <w:rPr>
          <w:rFonts w:ascii="Times New Roman" w:eastAsia="휴먼명조" w:hAnsi="Times New Roman" w:cs="Times New Roman"/>
          <w:color w:val="000000"/>
          <w:kern w:val="0"/>
          <w:sz w:val="24"/>
          <w:szCs w:val="24"/>
        </w:rPr>
        <w:t xml:space="preserve">rial </w:t>
      </w:r>
      <w:r w:rsidR="00700985"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rinciple) of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stipulates that fact finding shall be based on evidence, and criminal facts shall be proved to the extent that there is no reasonable doubt. Additionally, under Article 308 of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the probative value of evidence shall be left to the discretion of judges. The </w:t>
      </w:r>
      <w:r w:rsidRPr="004711A6">
        <w:rPr>
          <w:rFonts w:ascii="Times New Roman" w:eastAsia="휴먼명조" w:hAnsi="Times New Roman" w:cs="Times New Roman"/>
          <w:i/>
          <w:iCs/>
          <w:color w:val="000000"/>
          <w:kern w:val="0"/>
          <w:sz w:val="24"/>
          <w:szCs w:val="24"/>
        </w:rPr>
        <w:t>Military Court Act</w:t>
      </w:r>
      <w:r w:rsidRPr="004711A6">
        <w:rPr>
          <w:rFonts w:ascii="Times New Roman" w:eastAsia="휴먼명조" w:hAnsi="Times New Roman" w:cs="Times New Roman"/>
          <w:color w:val="000000"/>
          <w:kern w:val="0"/>
          <w:sz w:val="24"/>
          <w:szCs w:val="24"/>
        </w:rPr>
        <w:t xml:space="preserve"> also upholds the same evidentiary standards through Article 359 (</w:t>
      </w:r>
      <w:r w:rsidR="0019472D" w:rsidRPr="004711A6">
        <w:rPr>
          <w:rFonts w:ascii="Times New Roman" w:eastAsia="휴먼명조" w:hAnsi="Times New Roman" w:cs="Times New Roman"/>
          <w:color w:val="000000"/>
          <w:kern w:val="0"/>
          <w:sz w:val="24"/>
          <w:szCs w:val="24"/>
        </w:rPr>
        <w:t>l</w:t>
      </w:r>
      <w:r w:rsidRPr="004711A6">
        <w:rPr>
          <w:rFonts w:ascii="Times New Roman" w:eastAsia="휴먼명조" w:hAnsi="Times New Roman" w:cs="Times New Roman"/>
          <w:color w:val="000000"/>
          <w:kern w:val="0"/>
          <w:sz w:val="24"/>
          <w:szCs w:val="24"/>
        </w:rPr>
        <w:t xml:space="preserve">aw of </w:t>
      </w:r>
      <w:r w:rsidR="0019472D" w:rsidRPr="004711A6">
        <w:rPr>
          <w:rFonts w:ascii="Times New Roman" w:eastAsia="휴먼명조" w:hAnsi="Times New Roman" w:cs="Times New Roman"/>
          <w:color w:val="000000"/>
          <w:kern w:val="0"/>
          <w:sz w:val="24"/>
          <w:szCs w:val="24"/>
        </w:rPr>
        <w:t>e</w:t>
      </w:r>
      <w:r w:rsidRPr="004711A6">
        <w:rPr>
          <w:rFonts w:ascii="Times New Roman" w:eastAsia="휴먼명조" w:hAnsi="Times New Roman" w:cs="Times New Roman"/>
          <w:color w:val="000000"/>
          <w:kern w:val="0"/>
          <w:sz w:val="24"/>
          <w:szCs w:val="24"/>
        </w:rPr>
        <w:t>vidence) and Article 360 (</w:t>
      </w:r>
      <w:r w:rsidR="00DF2B55"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rinciple of </w:t>
      </w:r>
      <w:r w:rsidR="00DF2B55" w:rsidRPr="004711A6">
        <w:rPr>
          <w:rFonts w:ascii="Times New Roman" w:eastAsia="휴먼명조" w:hAnsi="Times New Roman" w:cs="Times New Roman"/>
          <w:color w:val="000000"/>
          <w:kern w:val="0"/>
          <w:sz w:val="24"/>
          <w:szCs w:val="24"/>
        </w:rPr>
        <w:t>f</w:t>
      </w:r>
      <w:r w:rsidRPr="004711A6">
        <w:rPr>
          <w:rFonts w:ascii="Times New Roman" w:eastAsia="휴먼명조" w:hAnsi="Times New Roman" w:cs="Times New Roman"/>
          <w:color w:val="000000"/>
          <w:kern w:val="0"/>
          <w:sz w:val="24"/>
          <w:szCs w:val="24"/>
        </w:rPr>
        <w:t xml:space="preserve">ree </w:t>
      </w:r>
      <w:r w:rsidR="00DF2B55" w:rsidRPr="004711A6">
        <w:rPr>
          <w:rFonts w:ascii="Times New Roman" w:eastAsia="휴먼명조" w:hAnsi="Times New Roman" w:cs="Times New Roman"/>
          <w:color w:val="000000"/>
          <w:kern w:val="0"/>
          <w:sz w:val="24"/>
          <w:szCs w:val="24"/>
        </w:rPr>
        <w:t>e</w:t>
      </w:r>
      <w:r w:rsidRPr="004711A6">
        <w:rPr>
          <w:rFonts w:ascii="Times New Roman" w:eastAsia="휴먼명조" w:hAnsi="Times New Roman" w:cs="Times New Roman"/>
          <w:color w:val="000000"/>
          <w:kern w:val="0"/>
          <w:sz w:val="24"/>
          <w:szCs w:val="24"/>
        </w:rPr>
        <w:t xml:space="preserve">valuation of </w:t>
      </w:r>
      <w:r w:rsidR="00DF2B55" w:rsidRPr="004711A6">
        <w:rPr>
          <w:rFonts w:ascii="Times New Roman" w:eastAsia="휴먼명조" w:hAnsi="Times New Roman" w:cs="Times New Roman"/>
          <w:color w:val="000000"/>
          <w:kern w:val="0"/>
          <w:sz w:val="24"/>
          <w:szCs w:val="24"/>
        </w:rPr>
        <w:t>e</w:t>
      </w:r>
      <w:r w:rsidRPr="004711A6">
        <w:rPr>
          <w:rFonts w:ascii="Times New Roman" w:eastAsia="휴먼명조" w:hAnsi="Times New Roman" w:cs="Times New Roman"/>
          <w:color w:val="000000"/>
          <w:kern w:val="0"/>
          <w:sz w:val="24"/>
          <w:szCs w:val="24"/>
        </w:rPr>
        <w:t>vidence), thereby ensuring that the same standards of proof are applied.</w:t>
      </w:r>
    </w:p>
    <w:p w14:paraId="66B54ED0" w14:textId="77777777" w:rsidR="00697837" w:rsidRPr="004711A6" w:rsidRDefault="00697837" w:rsidP="00BD7078">
      <w:pPr>
        <w:tabs>
          <w:tab w:val="left" w:pos="736"/>
        </w:tabs>
        <w:wordWrap/>
        <w:spacing w:before="100" w:after="100" w:line="240" w:lineRule="auto"/>
        <w:textAlignment w:val="baseline"/>
        <w:rPr>
          <w:rFonts w:ascii="Times New Roman" w:eastAsia="굴림" w:hAnsi="Times New Roman" w:cs="Times New Roman"/>
          <w:b/>
          <w:bCs/>
          <w:color w:val="000000"/>
          <w:kern w:val="0"/>
          <w:sz w:val="24"/>
          <w:szCs w:val="24"/>
        </w:rPr>
      </w:pPr>
    </w:p>
    <w:p w14:paraId="549D7B9F"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Measures to Ensure the Right to a Fair Trial</w:t>
      </w:r>
    </w:p>
    <w:p w14:paraId="60FB38BA" w14:textId="2D48960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In accordance with Article 27 of the </w:t>
      </w:r>
      <w:r w:rsidRPr="00BD7078">
        <w:rPr>
          <w:rFonts w:ascii="Times New Roman" w:eastAsia="휴먼명조" w:hAnsi="Times New Roman" w:cs="Times New Roman"/>
          <w:i/>
          <w:iCs/>
          <w:color w:val="000000"/>
          <w:kern w:val="0"/>
          <w:sz w:val="24"/>
          <w:szCs w:val="24"/>
        </w:rPr>
        <w:t>Constitution</w:t>
      </w:r>
      <w:r w:rsidRPr="004711A6">
        <w:rPr>
          <w:rFonts w:ascii="Times New Roman" w:eastAsia="휴먼명조" w:hAnsi="Times New Roman" w:cs="Times New Roman"/>
          <w:color w:val="000000"/>
          <w:kern w:val="0"/>
          <w:sz w:val="24"/>
          <w:szCs w:val="24"/>
        </w:rPr>
        <w:t xml:space="preserve">, all citizens shall have the right to </w:t>
      </w:r>
      <w:r w:rsidR="009746F9">
        <w:rPr>
          <w:rFonts w:ascii="Times New Roman" w:eastAsia="휴먼명조" w:hAnsi="Times New Roman" w:cs="Times New Roman" w:hint="eastAsia"/>
          <w:color w:val="000000"/>
          <w:kern w:val="0"/>
          <w:sz w:val="24"/>
          <w:szCs w:val="24"/>
        </w:rPr>
        <w:t>have</w:t>
      </w:r>
      <w:r w:rsidR="009746F9">
        <w:rPr>
          <w:rFonts w:ascii="Times New Roman" w:eastAsia="휴먼명조" w:hAnsi="Times New Roman" w:cs="Times New Roman"/>
          <w:color w:val="000000"/>
          <w:kern w:val="0"/>
          <w:sz w:val="24"/>
          <w:szCs w:val="24"/>
        </w:rPr>
        <w:t xml:space="preserve"> </w:t>
      </w:r>
      <w:r w:rsidR="009746F9">
        <w:rPr>
          <w:rFonts w:ascii="Times New Roman" w:eastAsia="휴먼명조" w:hAnsi="Times New Roman" w:cs="Times New Roman" w:hint="eastAsia"/>
          <w:color w:val="000000"/>
          <w:kern w:val="0"/>
          <w:sz w:val="24"/>
          <w:szCs w:val="24"/>
        </w:rPr>
        <w:t>a</w:t>
      </w:r>
      <w:r w:rsidR="009746F9">
        <w:rPr>
          <w:rFonts w:ascii="Times New Roman" w:eastAsia="휴먼명조" w:hAnsi="Times New Roman" w:cs="Times New Roman"/>
          <w:color w:val="000000"/>
          <w:kern w:val="0"/>
          <w:sz w:val="24"/>
          <w:szCs w:val="24"/>
        </w:rPr>
        <w:t xml:space="preserve"> </w:t>
      </w:r>
      <w:r w:rsidR="009746F9">
        <w:rPr>
          <w:rFonts w:ascii="Times New Roman" w:eastAsia="휴먼명조" w:hAnsi="Times New Roman" w:cs="Times New Roman" w:hint="eastAsia"/>
          <w:color w:val="000000"/>
          <w:kern w:val="0"/>
          <w:sz w:val="24"/>
          <w:szCs w:val="24"/>
        </w:rPr>
        <w:t>trial</w:t>
      </w:r>
      <w:r w:rsidRPr="004711A6">
        <w:rPr>
          <w:rFonts w:ascii="Times New Roman" w:eastAsia="휴먼명조" w:hAnsi="Times New Roman" w:cs="Times New Roman"/>
          <w:color w:val="000000"/>
          <w:kern w:val="0"/>
          <w:sz w:val="24"/>
          <w:szCs w:val="24"/>
        </w:rPr>
        <w:t xml:space="preserve"> </w:t>
      </w:r>
      <w:r w:rsidR="009746F9">
        <w:rPr>
          <w:rFonts w:ascii="Times New Roman" w:eastAsia="휴먼명조" w:hAnsi="Times New Roman" w:cs="Times New Roman" w:hint="eastAsia"/>
          <w:color w:val="000000"/>
          <w:kern w:val="0"/>
          <w:sz w:val="24"/>
          <w:szCs w:val="24"/>
        </w:rPr>
        <w:t>in</w:t>
      </w:r>
      <w:r w:rsidR="009746F9">
        <w:rPr>
          <w:rFonts w:ascii="Times New Roman" w:eastAsia="휴먼명조" w:hAnsi="Times New Roman" w:cs="Times New Roman"/>
          <w:color w:val="000000"/>
          <w:kern w:val="0"/>
          <w:sz w:val="24"/>
          <w:szCs w:val="24"/>
        </w:rPr>
        <w:t xml:space="preserve"> accordance </w:t>
      </w:r>
      <w:r w:rsidR="009746F9">
        <w:rPr>
          <w:rFonts w:ascii="Times New Roman" w:eastAsia="휴먼명조" w:hAnsi="Times New Roman" w:cs="Times New Roman" w:hint="eastAsia"/>
          <w:color w:val="000000"/>
          <w:kern w:val="0"/>
          <w:sz w:val="24"/>
          <w:szCs w:val="24"/>
        </w:rPr>
        <w:t>to</w:t>
      </w:r>
      <w:r w:rsidRPr="004711A6">
        <w:rPr>
          <w:rFonts w:ascii="Times New Roman" w:eastAsia="휴먼명조" w:hAnsi="Times New Roman" w:cs="Times New Roman"/>
          <w:color w:val="000000"/>
          <w:kern w:val="0"/>
          <w:sz w:val="24"/>
          <w:szCs w:val="24"/>
        </w:rPr>
        <w:t xml:space="preserve"> the Act by judges qualified under the </w:t>
      </w:r>
      <w:r w:rsidRPr="004711A6">
        <w:rPr>
          <w:rFonts w:ascii="Times New Roman" w:eastAsia="휴먼명조" w:hAnsi="Times New Roman" w:cs="Times New Roman"/>
          <w:i/>
          <w:iCs/>
          <w:color w:val="000000"/>
          <w:kern w:val="0"/>
          <w:sz w:val="24"/>
          <w:szCs w:val="24"/>
        </w:rPr>
        <w:t xml:space="preserve">Constitution </w:t>
      </w:r>
      <w:r w:rsidRPr="004711A6">
        <w:rPr>
          <w:rFonts w:ascii="Times New Roman" w:eastAsia="휴먼명조" w:hAnsi="Times New Roman" w:cs="Times New Roman"/>
          <w:color w:val="000000"/>
          <w:kern w:val="0"/>
          <w:sz w:val="24"/>
          <w:szCs w:val="24"/>
        </w:rPr>
        <w:t xml:space="preserve">and relevant laws, the right to a speedy trial, the right to a public trial and the right to be presumed innocent until proven guilty are guaranteed.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and other legal provisions further specify these rights in detail.</w:t>
      </w:r>
    </w:p>
    <w:p w14:paraId="16D267B9" w14:textId="691818D4" w:rsidR="00697837" w:rsidRPr="008B029B"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The right to a fair trial guaranteed under the </w:t>
      </w:r>
      <w:r w:rsidRPr="00BD7078">
        <w:rPr>
          <w:rFonts w:ascii="Times New Roman" w:eastAsia="휴먼명조" w:hAnsi="Times New Roman" w:cs="Times New Roman"/>
          <w:i/>
          <w:iCs/>
          <w:color w:val="000000"/>
          <w:kern w:val="0"/>
          <w:sz w:val="24"/>
          <w:szCs w:val="24"/>
        </w:rPr>
        <w:t>Constitution</w:t>
      </w:r>
      <w:r w:rsidRPr="007863F5">
        <w:rPr>
          <w:rFonts w:ascii="Times New Roman" w:eastAsia="휴먼명조" w:hAnsi="Times New Roman" w:cs="Times New Roman"/>
          <w:color w:val="000000"/>
          <w:kern w:val="0"/>
          <w:sz w:val="24"/>
          <w:szCs w:val="24"/>
        </w:rPr>
        <w:t xml:space="preserve"> is also upheld through specific provisions in the </w:t>
      </w:r>
      <w:r w:rsidRPr="007863F5">
        <w:rPr>
          <w:rFonts w:ascii="Times New Roman" w:eastAsia="휴먼명조" w:hAnsi="Times New Roman" w:cs="Times New Roman"/>
          <w:i/>
          <w:iCs/>
          <w:color w:val="000000"/>
          <w:kern w:val="0"/>
          <w:sz w:val="24"/>
          <w:szCs w:val="24"/>
        </w:rPr>
        <w:t>Criminal Procedure Act</w:t>
      </w:r>
      <w:r w:rsidRPr="007863F5">
        <w:rPr>
          <w:rFonts w:ascii="Times New Roman" w:eastAsia="휴먼명조" w:hAnsi="Times New Roman" w:cs="Times New Roman"/>
          <w:color w:val="000000"/>
          <w:kern w:val="0"/>
          <w:sz w:val="24"/>
          <w:szCs w:val="24"/>
        </w:rPr>
        <w:t xml:space="preserve"> and the </w:t>
      </w:r>
      <w:r w:rsidRPr="007863F5">
        <w:rPr>
          <w:rFonts w:ascii="Times New Roman" w:eastAsia="휴먼명조" w:hAnsi="Times New Roman" w:cs="Times New Roman"/>
          <w:i/>
          <w:iCs/>
          <w:color w:val="000000"/>
          <w:kern w:val="0"/>
          <w:sz w:val="24"/>
          <w:szCs w:val="24"/>
        </w:rPr>
        <w:t>Military Co</w:t>
      </w:r>
      <w:r w:rsidRPr="000075A0">
        <w:rPr>
          <w:rFonts w:ascii="Times New Roman" w:eastAsia="휴먼명조" w:hAnsi="Times New Roman" w:cs="Times New Roman"/>
          <w:i/>
          <w:iCs/>
          <w:color w:val="000000"/>
          <w:kern w:val="0"/>
          <w:sz w:val="24"/>
          <w:szCs w:val="24"/>
        </w:rPr>
        <w:t>urt Act</w:t>
      </w:r>
      <w:r w:rsidRPr="000075A0">
        <w:rPr>
          <w:rFonts w:ascii="Times New Roman" w:eastAsia="휴먼명조" w:hAnsi="Times New Roman" w:cs="Times New Roman"/>
          <w:color w:val="000000"/>
          <w:kern w:val="0"/>
          <w:sz w:val="24"/>
          <w:szCs w:val="24"/>
        </w:rPr>
        <w:t xml:space="preserve">, including </w:t>
      </w:r>
      <w:r w:rsidR="00992E22">
        <w:rPr>
          <w:rFonts w:ascii="Times New Roman" w:eastAsia="휴먼명조" w:hAnsi="Times New Roman" w:cs="Times New Roman"/>
          <w:color w:val="000000"/>
          <w:kern w:val="0"/>
          <w:sz w:val="24"/>
          <w:szCs w:val="24"/>
        </w:rPr>
        <w:t xml:space="preserve">such as </w:t>
      </w:r>
      <w:r w:rsidRPr="000075A0">
        <w:rPr>
          <w:rFonts w:ascii="Times New Roman" w:eastAsia="휴먼명조" w:hAnsi="Times New Roman" w:cs="Times New Roman"/>
          <w:color w:val="000000"/>
          <w:kern w:val="0"/>
          <w:sz w:val="24"/>
          <w:szCs w:val="24"/>
        </w:rPr>
        <w:t>Article 275-2 (</w:t>
      </w:r>
      <w:r w:rsidR="005C1223">
        <w:rPr>
          <w:rFonts w:ascii="Times New Roman" w:eastAsia="휴먼명조" w:hAnsi="Times New Roman" w:cs="Times New Roman" w:hint="eastAsia"/>
          <w:color w:val="000000"/>
          <w:kern w:val="0"/>
          <w:sz w:val="24"/>
          <w:szCs w:val="24"/>
        </w:rPr>
        <w:t>p</w:t>
      </w:r>
      <w:r w:rsidRPr="000075A0">
        <w:rPr>
          <w:rFonts w:ascii="Times New Roman" w:eastAsia="휴먼명조" w:hAnsi="Times New Roman" w:cs="Times New Roman"/>
          <w:color w:val="000000"/>
          <w:kern w:val="0"/>
          <w:sz w:val="24"/>
          <w:szCs w:val="24"/>
        </w:rPr>
        <w:t xml:space="preserve">resumption of </w:t>
      </w:r>
      <w:r w:rsidR="005C1223">
        <w:rPr>
          <w:rFonts w:ascii="Times New Roman" w:eastAsia="휴먼명조" w:hAnsi="Times New Roman" w:cs="Times New Roman" w:hint="eastAsia"/>
          <w:color w:val="000000"/>
          <w:kern w:val="0"/>
          <w:sz w:val="24"/>
          <w:szCs w:val="24"/>
        </w:rPr>
        <w:t>i</w:t>
      </w:r>
      <w:r w:rsidRPr="000075A0">
        <w:rPr>
          <w:rFonts w:ascii="Times New Roman" w:eastAsia="휴먼명조" w:hAnsi="Times New Roman" w:cs="Times New Roman"/>
          <w:color w:val="000000"/>
          <w:kern w:val="0"/>
          <w:sz w:val="24"/>
          <w:szCs w:val="24"/>
        </w:rPr>
        <w:t xml:space="preserve">nnocence) of the </w:t>
      </w:r>
      <w:r w:rsidRPr="0011043D">
        <w:rPr>
          <w:rFonts w:ascii="Times New Roman" w:eastAsia="휴먼명조" w:hAnsi="Times New Roman" w:cs="Times New Roman"/>
          <w:i/>
          <w:iCs/>
          <w:color w:val="000000"/>
          <w:kern w:val="0"/>
          <w:sz w:val="24"/>
          <w:szCs w:val="24"/>
        </w:rPr>
        <w:t xml:space="preserve">Criminal Procedure Act, </w:t>
      </w:r>
      <w:r w:rsidRPr="00CB0A70">
        <w:rPr>
          <w:rFonts w:ascii="Times New Roman" w:eastAsia="휴먼명조" w:hAnsi="Times New Roman" w:cs="Times New Roman"/>
          <w:color w:val="000000"/>
          <w:kern w:val="0"/>
          <w:sz w:val="24"/>
          <w:szCs w:val="24"/>
        </w:rPr>
        <w:t>Article 21 (</w:t>
      </w:r>
      <w:r w:rsidR="005C1223">
        <w:rPr>
          <w:rFonts w:ascii="Times New Roman" w:eastAsia="휴먼명조" w:hAnsi="Times New Roman" w:cs="Times New Roman" w:hint="eastAsia"/>
          <w:color w:val="000000"/>
          <w:kern w:val="0"/>
          <w:sz w:val="24"/>
          <w:szCs w:val="24"/>
        </w:rPr>
        <w:t>i</w:t>
      </w:r>
      <w:r w:rsidRPr="00CB0A70">
        <w:rPr>
          <w:rFonts w:ascii="Times New Roman" w:eastAsia="휴먼명조" w:hAnsi="Times New Roman" w:cs="Times New Roman"/>
          <w:color w:val="000000"/>
          <w:kern w:val="0"/>
          <w:sz w:val="24"/>
          <w:szCs w:val="24"/>
        </w:rPr>
        <w:t xml:space="preserve">ndependence of </w:t>
      </w:r>
      <w:r w:rsidR="005C1223">
        <w:rPr>
          <w:rFonts w:ascii="Times New Roman" w:eastAsia="휴먼명조" w:hAnsi="Times New Roman" w:cs="Times New Roman" w:hint="eastAsia"/>
          <w:color w:val="000000"/>
          <w:kern w:val="0"/>
          <w:sz w:val="24"/>
          <w:szCs w:val="24"/>
        </w:rPr>
        <w:t>m</w:t>
      </w:r>
      <w:r w:rsidRPr="00CB0A70">
        <w:rPr>
          <w:rFonts w:ascii="Times New Roman" w:eastAsia="휴먼명조" w:hAnsi="Times New Roman" w:cs="Times New Roman"/>
          <w:color w:val="000000"/>
          <w:kern w:val="0"/>
          <w:sz w:val="24"/>
          <w:szCs w:val="24"/>
        </w:rPr>
        <w:t xml:space="preserve">ilitary </w:t>
      </w:r>
      <w:r w:rsidR="005C1223">
        <w:rPr>
          <w:rFonts w:ascii="Times New Roman" w:eastAsia="휴먼명조" w:hAnsi="Times New Roman" w:cs="Times New Roman" w:hint="eastAsia"/>
          <w:color w:val="000000"/>
          <w:kern w:val="0"/>
          <w:sz w:val="24"/>
          <w:szCs w:val="24"/>
        </w:rPr>
        <w:t>j</w:t>
      </w:r>
      <w:r w:rsidRPr="00CB0A70">
        <w:rPr>
          <w:rFonts w:ascii="Times New Roman" w:eastAsia="휴먼명조" w:hAnsi="Times New Roman" w:cs="Times New Roman"/>
          <w:color w:val="000000"/>
          <w:kern w:val="0"/>
          <w:sz w:val="24"/>
          <w:szCs w:val="24"/>
        </w:rPr>
        <w:t xml:space="preserve">udicial </w:t>
      </w:r>
      <w:r w:rsidR="005C1223">
        <w:rPr>
          <w:rFonts w:ascii="Times New Roman" w:eastAsia="휴먼명조" w:hAnsi="Times New Roman" w:cs="Times New Roman" w:hint="eastAsia"/>
          <w:color w:val="000000"/>
          <w:kern w:val="0"/>
          <w:sz w:val="24"/>
          <w:szCs w:val="24"/>
        </w:rPr>
        <w:t>o</w:t>
      </w:r>
      <w:r w:rsidRPr="00CB0A70">
        <w:rPr>
          <w:rFonts w:ascii="Times New Roman" w:eastAsia="휴먼명조" w:hAnsi="Times New Roman" w:cs="Times New Roman"/>
          <w:color w:val="000000"/>
          <w:kern w:val="0"/>
          <w:sz w:val="24"/>
          <w:szCs w:val="24"/>
        </w:rPr>
        <w:t>fficers)</w:t>
      </w:r>
      <w:r w:rsidRPr="00EE1CAD">
        <w:rPr>
          <w:rFonts w:ascii="Times New Roman" w:eastAsia="휴먼명조" w:hAnsi="Times New Roman" w:cs="Times New Roman"/>
          <w:i/>
          <w:iCs/>
          <w:color w:val="000000"/>
          <w:kern w:val="0"/>
          <w:sz w:val="24"/>
          <w:szCs w:val="24"/>
        </w:rPr>
        <w:t xml:space="preserve">, </w:t>
      </w:r>
      <w:r w:rsidRPr="00EE1CAD">
        <w:rPr>
          <w:rFonts w:ascii="Times New Roman" w:eastAsia="휴먼명조" w:hAnsi="Times New Roman" w:cs="Times New Roman"/>
          <w:color w:val="000000"/>
          <w:kern w:val="0"/>
          <w:sz w:val="24"/>
          <w:szCs w:val="24"/>
        </w:rPr>
        <w:t>Article 67 (</w:t>
      </w:r>
      <w:r w:rsidR="005C1223">
        <w:rPr>
          <w:rFonts w:ascii="Times New Roman" w:eastAsia="휴먼명조" w:hAnsi="Times New Roman" w:cs="Times New Roman" w:hint="eastAsia"/>
          <w:color w:val="000000"/>
          <w:kern w:val="0"/>
          <w:sz w:val="24"/>
          <w:szCs w:val="24"/>
        </w:rPr>
        <w:t>o</w:t>
      </w:r>
      <w:r w:rsidRPr="00EE1CAD">
        <w:rPr>
          <w:rFonts w:ascii="Times New Roman" w:eastAsia="휴먼명조" w:hAnsi="Times New Roman" w:cs="Times New Roman"/>
          <w:color w:val="000000"/>
          <w:kern w:val="0"/>
          <w:sz w:val="24"/>
          <w:szCs w:val="24"/>
        </w:rPr>
        <w:t xml:space="preserve">pening </w:t>
      </w:r>
      <w:r w:rsidR="005C1223">
        <w:rPr>
          <w:rFonts w:ascii="Times New Roman" w:eastAsia="휴먼명조" w:hAnsi="Times New Roman" w:cs="Times New Roman" w:hint="eastAsia"/>
          <w:color w:val="000000"/>
          <w:kern w:val="0"/>
          <w:sz w:val="24"/>
          <w:szCs w:val="24"/>
        </w:rPr>
        <w:t>j</w:t>
      </w:r>
      <w:r w:rsidRPr="00EE1CAD">
        <w:rPr>
          <w:rFonts w:ascii="Times New Roman" w:eastAsia="휴먼명조" w:hAnsi="Times New Roman" w:cs="Times New Roman"/>
          <w:color w:val="000000"/>
          <w:kern w:val="0"/>
          <w:sz w:val="24"/>
          <w:szCs w:val="24"/>
        </w:rPr>
        <w:t xml:space="preserve">udgment to </w:t>
      </w:r>
      <w:r w:rsidR="005C1223">
        <w:rPr>
          <w:rFonts w:ascii="Times New Roman" w:eastAsia="휴먼명조" w:hAnsi="Times New Roman" w:cs="Times New Roman" w:hint="eastAsia"/>
          <w:color w:val="000000"/>
          <w:kern w:val="0"/>
          <w:sz w:val="24"/>
          <w:szCs w:val="24"/>
        </w:rPr>
        <w:t>p</w:t>
      </w:r>
      <w:r w:rsidRPr="00EE1CAD">
        <w:rPr>
          <w:rFonts w:ascii="Times New Roman" w:eastAsia="휴먼명조" w:hAnsi="Times New Roman" w:cs="Times New Roman"/>
          <w:color w:val="000000"/>
          <w:kern w:val="0"/>
          <w:sz w:val="24"/>
          <w:szCs w:val="24"/>
        </w:rPr>
        <w:t>ublic) and Article 323 (</w:t>
      </w:r>
      <w:r w:rsidR="005C1223">
        <w:rPr>
          <w:rFonts w:ascii="Times New Roman" w:eastAsia="휴먼명조" w:hAnsi="Times New Roman" w:cs="Times New Roman" w:hint="eastAsia"/>
          <w:color w:val="000000"/>
          <w:kern w:val="0"/>
          <w:sz w:val="24"/>
          <w:szCs w:val="24"/>
        </w:rPr>
        <w:t>p</w:t>
      </w:r>
      <w:r w:rsidRPr="00EE1CAD">
        <w:rPr>
          <w:rFonts w:ascii="Times New Roman" w:eastAsia="휴먼명조" w:hAnsi="Times New Roman" w:cs="Times New Roman"/>
          <w:color w:val="000000"/>
          <w:kern w:val="0"/>
          <w:sz w:val="24"/>
          <w:szCs w:val="24"/>
        </w:rPr>
        <w:t xml:space="preserve">resumed </w:t>
      </w:r>
      <w:r w:rsidR="005C1223">
        <w:rPr>
          <w:rFonts w:ascii="Times New Roman" w:eastAsia="휴먼명조" w:hAnsi="Times New Roman" w:cs="Times New Roman" w:hint="eastAsia"/>
          <w:color w:val="000000"/>
          <w:kern w:val="0"/>
          <w:sz w:val="24"/>
          <w:szCs w:val="24"/>
        </w:rPr>
        <w:t>i</w:t>
      </w:r>
      <w:r w:rsidRPr="00EE1CAD">
        <w:rPr>
          <w:rFonts w:ascii="Times New Roman" w:eastAsia="휴먼명조" w:hAnsi="Times New Roman" w:cs="Times New Roman"/>
          <w:color w:val="000000"/>
          <w:kern w:val="0"/>
          <w:sz w:val="24"/>
          <w:szCs w:val="24"/>
        </w:rPr>
        <w:t xml:space="preserve">nnocence of </w:t>
      </w:r>
      <w:r w:rsidR="005C1223">
        <w:rPr>
          <w:rFonts w:ascii="Times New Roman" w:eastAsia="휴먼명조" w:hAnsi="Times New Roman" w:cs="Times New Roman" w:hint="eastAsia"/>
          <w:color w:val="000000"/>
          <w:kern w:val="0"/>
          <w:sz w:val="24"/>
          <w:szCs w:val="24"/>
        </w:rPr>
        <w:t>d</w:t>
      </w:r>
      <w:r w:rsidRPr="00EE1CAD">
        <w:rPr>
          <w:rFonts w:ascii="Times New Roman" w:eastAsia="휴먼명조" w:hAnsi="Times New Roman" w:cs="Times New Roman"/>
          <w:color w:val="000000"/>
          <w:kern w:val="0"/>
          <w:sz w:val="24"/>
          <w:szCs w:val="24"/>
        </w:rPr>
        <w:t xml:space="preserve">efendant) of the </w:t>
      </w:r>
      <w:r w:rsidRPr="008B029B">
        <w:rPr>
          <w:rFonts w:ascii="Times New Roman" w:eastAsia="휴먼명조" w:hAnsi="Times New Roman" w:cs="Times New Roman"/>
          <w:i/>
          <w:iCs/>
          <w:color w:val="000000"/>
          <w:kern w:val="0"/>
          <w:sz w:val="24"/>
          <w:szCs w:val="24"/>
        </w:rPr>
        <w:t>Military Court Act.</w:t>
      </w:r>
    </w:p>
    <w:p w14:paraId="12179266"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The constitutional right to a fair trial applies equally to both citizens and foreign nationals, ensuring that foreigners are not subject to any discrimination or unfair treatment in judicial proceedings.</w:t>
      </w:r>
    </w:p>
    <w:p w14:paraId="2D580DBA" w14:textId="77777777" w:rsidR="00697837" w:rsidRPr="004711A6" w:rsidRDefault="00697837" w:rsidP="00BD7078">
      <w:pPr>
        <w:tabs>
          <w:tab w:val="left" w:pos="736"/>
        </w:tabs>
        <w:wordWrap/>
        <w:spacing w:before="100" w:after="100" w:line="240" w:lineRule="auto"/>
        <w:textAlignment w:val="baseline"/>
        <w:rPr>
          <w:rFonts w:ascii="Times New Roman" w:eastAsia="굴림" w:hAnsi="Times New Roman" w:cs="Times New Roman"/>
          <w:color w:val="000000"/>
          <w:kern w:val="0"/>
          <w:sz w:val="24"/>
          <w:szCs w:val="24"/>
        </w:rPr>
      </w:pPr>
    </w:p>
    <w:p w14:paraId="261354AA"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Article 12. Investigation of Complaints and Accusations</w:t>
      </w:r>
    </w:p>
    <w:p w14:paraId="4EA3CB28" w14:textId="10CE843A"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Procedures and Mechanisms </w:t>
      </w:r>
      <w:r w:rsidR="005C1223">
        <w:rPr>
          <w:rFonts w:ascii="Times New Roman" w:eastAsia="휴먼명조" w:hAnsi="Times New Roman" w:cs="Times New Roman" w:hint="eastAsia"/>
          <w:b/>
          <w:bCs/>
          <w:color w:val="000000"/>
          <w:kern w:val="0"/>
          <w:sz w:val="24"/>
          <w:szCs w:val="24"/>
        </w:rPr>
        <w:t>Fact-Finding</w:t>
      </w:r>
      <w:r w:rsidR="006E312E">
        <w:rPr>
          <w:rFonts w:ascii="Times New Roman" w:eastAsia="휴먼명조" w:hAnsi="Times New Roman" w:cs="Times New Roman"/>
          <w:b/>
          <w:bCs/>
          <w:color w:val="000000"/>
          <w:kern w:val="0"/>
          <w:sz w:val="24"/>
          <w:szCs w:val="24"/>
        </w:rPr>
        <w:t xml:space="preserve"> </w:t>
      </w:r>
      <w:r w:rsidRPr="004711A6">
        <w:rPr>
          <w:rFonts w:ascii="Times New Roman" w:eastAsia="휴먼명조" w:hAnsi="Times New Roman" w:cs="Times New Roman"/>
          <w:b/>
          <w:bCs/>
          <w:color w:val="000000"/>
          <w:kern w:val="0"/>
          <w:sz w:val="24"/>
          <w:szCs w:val="24"/>
        </w:rPr>
        <w:t>of Enforced Disappearances</w:t>
      </w:r>
    </w:p>
    <w:p w14:paraId="7CB5AFB8" w14:textId="1CC65EA0"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The Truth and Reconciliation Commission (hereinafter, “</w:t>
      </w:r>
      <w:r w:rsidRPr="004711A6">
        <w:rPr>
          <w:rFonts w:ascii="Times New Roman" w:eastAsia="휴먼명조" w:hAnsi="Times New Roman" w:cs="Times New Roman"/>
          <w:b/>
          <w:bCs/>
          <w:color w:val="000000"/>
          <w:kern w:val="0"/>
          <w:sz w:val="24"/>
          <w:szCs w:val="24"/>
        </w:rPr>
        <w:t>TRC</w:t>
      </w:r>
      <w:r w:rsidRPr="004711A6">
        <w:rPr>
          <w:rFonts w:ascii="Times New Roman" w:eastAsia="휴먼명조" w:hAnsi="Times New Roman" w:cs="Times New Roman"/>
          <w:color w:val="000000"/>
          <w:kern w:val="0"/>
          <w:sz w:val="24"/>
          <w:szCs w:val="24"/>
        </w:rPr>
        <w:t xml:space="preserve">”) is an independent state institution established on 10 December 2020, following the amendment to the </w:t>
      </w:r>
      <w:r w:rsidRPr="004711A6">
        <w:rPr>
          <w:rFonts w:ascii="Times New Roman" w:eastAsia="휴먼명조" w:hAnsi="Times New Roman" w:cs="Times New Roman"/>
          <w:i/>
          <w:iCs/>
          <w:color w:val="000000"/>
          <w:kern w:val="0"/>
          <w:sz w:val="24"/>
          <w:szCs w:val="24"/>
        </w:rPr>
        <w:t>Framework Act on Settling the Past for Truth and Reconciliation</w:t>
      </w:r>
      <w:r w:rsidRPr="004711A6">
        <w:rPr>
          <w:rFonts w:ascii="Times New Roman" w:eastAsia="휴먼명조" w:hAnsi="Times New Roman" w:cs="Times New Roman"/>
          <w:color w:val="000000"/>
          <w:kern w:val="0"/>
          <w:sz w:val="24"/>
          <w:szCs w:val="24"/>
        </w:rPr>
        <w:t xml:space="preserve"> (hereinafter, “</w:t>
      </w:r>
      <w:r w:rsidRPr="004711A6">
        <w:rPr>
          <w:rFonts w:ascii="Times New Roman" w:eastAsia="휴먼명조" w:hAnsi="Times New Roman" w:cs="Times New Roman"/>
          <w:b/>
          <w:bCs/>
          <w:color w:val="000000"/>
          <w:kern w:val="0"/>
          <w:sz w:val="24"/>
          <w:szCs w:val="24"/>
        </w:rPr>
        <w:t>PSA</w:t>
      </w:r>
      <w:r w:rsidRPr="004711A6">
        <w:rPr>
          <w:rFonts w:ascii="Times New Roman" w:eastAsia="휴먼명조" w:hAnsi="Times New Roman" w:cs="Times New Roman"/>
          <w:color w:val="000000"/>
          <w:kern w:val="0"/>
          <w:sz w:val="24"/>
          <w:szCs w:val="24"/>
        </w:rPr>
        <w:t xml:space="preserve">”). The TRC independently conducts fact-finding investigations including case selection, decision-making on investigation initiation, investigation proceedings, and determinations on fact-finding within the scope of Article 2 of the PSA and Article 3 of the </w:t>
      </w:r>
      <w:r w:rsidRPr="004711A6">
        <w:rPr>
          <w:rFonts w:ascii="Times New Roman" w:eastAsia="휴먼명조" w:hAnsi="Times New Roman" w:cs="Times New Roman"/>
          <w:i/>
          <w:iCs/>
          <w:color w:val="000000"/>
          <w:kern w:val="0"/>
          <w:sz w:val="24"/>
          <w:szCs w:val="24"/>
        </w:rPr>
        <w:t xml:space="preserve">Act on the March 15 Democratic Uprising. </w:t>
      </w:r>
      <w:r w:rsidRPr="004711A6">
        <w:rPr>
          <w:rFonts w:ascii="Times New Roman" w:eastAsia="휴먼명조" w:hAnsi="Times New Roman" w:cs="Times New Roman"/>
          <w:color w:val="000000"/>
          <w:kern w:val="0"/>
          <w:sz w:val="24"/>
          <w:szCs w:val="24"/>
        </w:rPr>
        <w:t xml:space="preserve">In addition, the TRC conducts research for reconciliation and other </w:t>
      </w:r>
      <w:r w:rsidRPr="004711A6">
        <w:rPr>
          <w:rFonts w:ascii="Times New Roman" w:eastAsia="휴먼명조" w:hAnsi="Times New Roman" w:cs="Times New Roman"/>
          <w:color w:val="000000"/>
          <w:kern w:val="0"/>
          <w:sz w:val="24"/>
          <w:szCs w:val="24"/>
        </w:rPr>
        <w:lastRenderedPageBreak/>
        <w:t xml:space="preserve">tasks deemed necessary (For </w:t>
      </w:r>
      <w:r w:rsidR="00F41142" w:rsidRPr="004711A6">
        <w:rPr>
          <w:rFonts w:ascii="Times New Roman" w:eastAsia="휴먼명조" w:hAnsi="Times New Roman" w:cs="Times New Roman"/>
          <w:color w:val="000000"/>
          <w:kern w:val="0"/>
          <w:sz w:val="24"/>
          <w:szCs w:val="24"/>
        </w:rPr>
        <w:t>the</w:t>
      </w:r>
      <w:r w:rsidR="00D930E9"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detailed fact-finding procedure, see &lt;Table-3&gt; below.) Since the TRC is not an investigative authority with the power to file complaints or accusations, its operations are based on applications submitted by victims. However, the TRC is a temporary institution with a legally defined </w:t>
      </w:r>
      <w:r w:rsidR="009C1AB7">
        <w:rPr>
          <w:rFonts w:ascii="Times New Roman" w:eastAsia="휴먼명조" w:hAnsi="Times New Roman" w:cs="Times New Roman" w:hint="eastAsia"/>
          <w:color w:val="000000"/>
          <w:kern w:val="0"/>
          <w:sz w:val="24"/>
          <w:szCs w:val="24"/>
        </w:rPr>
        <w:t>the</w:t>
      </w:r>
      <w:r w:rsidR="009C1AB7">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period </w:t>
      </w:r>
      <w:r w:rsidR="009C1AB7">
        <w:rPr>
          <w:rFonts w:ascii="Times New Roman" w:eastAsia="휴먼명조" w:hAnsi="Times New Roman" w:cs="Times New Roman" w:hint="eastAsia"/>
          <w:color w:val="000000"/>
          <w:kern w:val="0"/>
          <w:sz w:val="24"/>
          <w:szCs w:val="24"/>
        </w:rPr>
        <w:t>of</w:t>
      </w:r>
      <w:r w:rsidR="009C1AB7">
        <w:rPr>
          <w:rFonts w:ascii="Times New Roman" w:eastAsia="휴먼명조" w:hAnsi="Times New Roman" w:cs="Times New Roman"/>
          <w:color w:val="000000"/>
          <w:kern w:val="0"/>
          <w:sz w:val="24"/>
          <w:szCs w:val="24"/>
        </w:rPr>
        <w:t xml:space="preserve"> </w:t>
      </w:r>
      <w:r w:rsidR="009C1AB7">
        <w:rPr>
          <w:rFonts w:ascii="Times New Roman" w:eastAsia="휴먼명조" w:hAnsi="Times New Roman" w:cs="Times New Roman" w:hint="eastAsia"/>
          <w:color w:val="000000"/>
          <w:kern w:val="0"/>
          <w:sz w:val="24"/>
          <w:szCs w:val="24"/>
        </w:rPr>
        <w:t>operation</w:t>
      </w:r>
      <w:r w:rsidR="00DC0AD9">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from 10 December 2020 to 26 November 2025, which</w:t>
      </w:r>
      <w:r w:rsidR="009C1AB7">
        <w:rPr>
          <w:rFonts w:ascii="Times New Roman" w:eastAsia="휴먼명조" w:hAnsi="Times New Roman" w:cs="Times New Roman"/>
          <w:color w:val="000000"/>
          <w:kern w:val="0"/>
          <w:sz w:val="24"/>
          <w:szCs w:val="24"/>
        </w:rPr>
        <w:t xml:space="preserve"> </w:t>
      </w:r>
      <w:r w:rsidR="009C1AB7">
        <w:rPr>
          <w:rFonts w:ascii="Times New Roman" w:eastAsia="휴먼명조" w:hAnsi="Times New Roman" w:cs="Times New Roman" w:hint="eastAsia"/>
          <w:color w:val="000000"/>
          <w:kern w:val="0"/>
          <w:sz w:val="24"/>
          <w:szCs w:val="24"/>
        </w:rPr>
        <w:t>remains</w:t>
      </w:r>
      <w:r w:rsidRPr="004711A6">
        <w:rPr>
          <w:rFonts w:ascii="Times New Roman" w:eastAsia="휴먼명조" w:hAnsi="Times New Roman" w:cs="Times New Roman"/>
          <w:color w:val="000000"/>
          <w:kern w:val="0"/>
          <w:sz w:val="24"/>
          <w:szCs w:val="24"/>
        </w:rPr>
        <w:t xml:space="preserve"> a structural limitation.</w:t>
      </w:r>
    </w:p>
    <w:p w14:paraId="0B2D1A3B" w14:textId="354102D4" w:rsidR="00697837" w:rsidRPr="00BD7078" w:rsidRDefault="003353F8" w:rsidP="003353F8">
      <w:pPr>
        <w:pStyle w:val="a3"/>
        <w:tabs>
          <w:tab w:val="left" w:pos="2390"/>
          <w:tab w:val="center" w:pos="4513"/>
        </w:tabs>
        <w:wordWrap/>
        <w:spacing w:line="240" w:lineRule="auto"/>
        <w:jc w:val="left"/>
        <w:rPr>
          <w:rFonts w:ascii="Times New Roman" w:hAnsi="Times New Roman" w:cs="Times New Roman"/>
        </w:rPr>
      </w:pPr>
      <w:r>
        <w:rPr>
          <w:rFonts w:ascii="Times New Roman" w:eastAsia="함초롬바탕" w:hAnsi="Times New Roman" w:cs="Times New Roman"/>
        </w:rPr>
        <w:tab/>
      </w:r>
      <w:r>
        <w:rPr>
          <w:rFonts w:ascii="Times New Roman" w:eastAsia="함초롬바탕" w:hAnsi="Times New Roman" w:cs="Times New Roman"/>
        </w:rPr>
        <w:tab/>
      </w:r>
      <w:r w:rsidR="00CF5E4E" w:rsidRPr="00BD7078">
        <w:rPr>
          <w:rFonts w:ascii="Times New Roman" w:eastAsia="함초롬바탕" w:hAnsi="Times New Roman" w:cs="Times New Roman"/>
        </w:rPr>
        <w:t>&lt;Table-3: Fact-Finding Procedures by the TRC</w:t>
      </w:r>
      <w:r w:rsidR="00CF5E4E" w:rsidRPr="00BD7078">
        <w:rPr>
          <w:rFonts w:ascii="Times New Roman" w:eastAsia="함초롬바탕" w:hAnsi="Times New Roman" w:cs="Times New Roman"/>
          <w:color w:val="008000"/>
        </w:rPr>
        <w:t>&gt;</w:t>
      </w:r>
    </w:p>
    <w:p w14:paraId="5C53F112" w14:textId="0AE6A02D" w:rsidR="00697837" w:rsidRDefault="003353F8" w:rsidP="00BD7078">
      <w:pPr>
        <w:wordWrap/>
        <w:spacing w:after="0" w:line="240" w:lineRule="auto"/>
        <w:jc w:val="center"/>
        <w:textAlignment w:val="baseline"/>
        <w:rPr>
          <w:rFonts w:ascii="Times New Roman" w:eastAsia="굴림" w:hAnsi="Times New Roman" w:cs="Times New Roman"/>
          <w:color w:val="000000"/>
          <w:kern w:val="0"/>
          <w:sz w:val="24"/>
          <w:szCs w:val="24"/>
        </w:rPr>
      </w:pPr>
      <w:r>
        <w:rPr>
          <w:noProof/>
        </w:rPr>
        <w:drawing>
          <wp:inline distT="0" distB="0" distL="0" distR="0" wp14:anchorId="4C9B9A4A" wp14:editId="0F5E7465">
            <wp:extent cx="5727579" cy="3154166"/>
            <wp:effectExtent l="0" t="0" r="6985" b="8255"/>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8017" cy="3159914"/>
                    </a:xfrm>
                    <a:prstGeom prst="rect">
                      <a:avLst/>
                    </a:prstGeom>
                  </pic:spPr>
                </pic:pic>
              </a:graphicData>
            </a:graphic>
          </wp:inline>
        </w:drawing>
      </w:r>
    </w:p>
    <w:p w14:paraId="1B541CC1" w14:textId="362A837A" w:rsidR="00697837" w:rsidRPr="00FC1FCE"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kern w:val="0"/>
          <w:sz w:val="24"/>
          <w:szCs w:val="24"/>
        </w:rPr>
      </w:pPr>
      <w:r w:rsidRPr="007863F5">
        <w:rPr>
          <w:rFonts w:ascii="Times New Roman" w:eastAsia="휴먼명조" w:hAnsi="Times New Roman" w:cs="Times New Roman"/>
          <w:color w:val="000000"/>
          <w:kern w:val="0"/>
          <w:sz w:val="24"/>
          <w:szCs w:val="24"/>
        </w:rPr>
        <w:t>As an example of the activities of the TRC, in cases of suspicious deaths, although extensive investigations were conducted by the former Committees on Suspicious Deaths, the First TRC, the Ministry of National Defense Past Affairs Committee, and the Democratization Movement Compensation Deliberation Committee, significant difficulties r</w:t>
      </w:r>
      <w:r w:rsidRPr="000075A0">
        <w:rPr>
          <w:rFonts w:ascii="Times New Roman" w:eastAsia="휴먼명조" w:hAnsi="Times New Roman" w:cs="Times New Roman"/>
          <w:color w:val="000000"/>
          <w:kern w:val="0"/>
          <w:sz w:val="24"/>
          <w:szCs w:val="24"/>
        </w:rPr>
        <w:t>emain in securing decisive evidence and testimonies regarding the circumstances of each death. To address this, the TRC is making every effort to obtain records and substant</w:t>
      </w:r>
      <w:r w:rsidRPr="0011043D">
        <w:rPr>
          <w:rFonts w:ascii="Times New Roman" w:eastAsia="휴먼명조" w:hAnsi="Times New Roman" w:cs="Times New Roman"/>
          <w:color w:val="000000"/>
          <w:kern w:val="0"/>
          <w:sz w:val="24"/>
          <w:szCs w:val="24"/>
        </w:rPr>
        <w:t>ive testimonies from relevant agencies, including the Defense Counterintelligence C</w:t>
      </w:r>
      <w:r w:rsidRPr="00CB0A70">
        <w:rPr>
          <w:rFonts w:ascii="Times New Roman" w:eastAsia="휴먼명조" w:hAnsi="Times New Roman" w:cs="Times New Roman"/>
          <w:color w:val="000000"/>
          <w:kern w:val="0"/>
          <w:sz w:val="24"/>
          <w:szCs w:val="24"/>
        </w:rPr>
        <w:t>ommand, the National Intelligence Service and the National Police Agency, to uncover the truth, and as of now, among 24 suspicious death cases received, the TRC has complete</w:t>
      </w:r>
      <w:r w:rsidRPr="00EE1CAD">
        <w:rPr>
          <w:rFonts w:ascii="Times New Roman" w:eastAsia="휴먼명조" w:hAnsi="Times New Roman" w:cs="Times New Roman"/>
          <w:color w:val="000000"/>
          <w:kern w:val="0"/>
          <w:sz w:val="24"/>
          <w:szCs w:val="24"/>
        </w:rPr>
        <w:t>d the review of five cases (two fact-finding determinations and three dismissals</w:t>
      </w:r>
      <w:r w:rsidR="000624B3">
        <w:rPr>
          <w:rFonts w:ascii="Times New Roman" w:eastAsia="휴먼명조" w:hAnsi="Times New Roman" w:cs="Times New Roman"/>
          <w:color w:val="000000"/>
          <w:kern w:val="0"/>
          <w:sz w:val="24"/>
          <w:szCs w:val="24"/>
        </w:rPr>
        <w:t xml:space="preserve"> </w:t>
      </w:r>
      <w:r w:rsidR="000624B3" w:rsidRPr="00FC1FCE">
        <w:rPr>
          <w:rFonts w:ascii="Times New Roman" w:eastAsia="휴먼명조" w:hAnsi="Times New Roman" w:cs="Times New Roman"/>
          <w:kern w:val="0"/>
          <w:sz w:val="24"/>
          <w:szCs w:val="24"/>
        </w:rPr>
        <w:t>on procedural grounds without full investigation</w:t>
      </w:r>
      <w:r w:rsidRPr="00FC1FCE">
        <w:rPr>
          <w:rFonts w:ascii="Times New Roman" w:eastAsia="휴먼명조" w:hAnsi="Times New Roman" w:cs="Times New Roman"/>
          <w:kern w:val="0"/>
          <w:sz w:val="24"/>
          <w:szCs w:val="24"/>
        </w:rPr>
        <w:t xml:space="preserve">.) </w:t>
      </w:r>
    </w:p>
    <w:p w14:paraId="04DFCA18" w14:textId="77777777" w:rsidR="00697837" w:rsidRPr="008B029B"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1858B41E" w14:textId="351FCF59" w:rsidR="00697837" w:rsidRPr="008B029B"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8B029B">
        <w:rPr>
          <w:rFonts w:ascii="Times New Roman" w:eastAsia="휴먼명조" w:hAnsi="Times New Roman" w:cs="Times New Roman"/>
          <w:b/>
          <w:bCs/>
          <w:color w:val="000000"/>
          <w:kern w:val="0"/>
          <w:sz w:val="24"/>
          <w:szCs w:val="24"/>
        </w:rPr>
        <w:t xml:space="preserve">Mechanism for Filing Complaints and Accusations </w:t>
      </w:r>
      <w:r w:rsidR="008E7BF0">
        <w:rPr>
          <w:rFonts w:ascii="Times New Roman" w:eastAsia="휴먼명조" w:hAnsi="Times New Roman" w:cs="Times New Roman" w:hint="eastAsia"/>
          <w:b/>
          <w:bCs/>
          <w:color w:val="000000"/>
          <w:kern w:val="0"/>
          <w:sz w:val="24"/>
          <w:szCs w:val="24"/>
        </w:rPr>
        <w:t>on</w:t>
      </w:r>
      <w:r w:rsidRPr="008B029B">
        <w:rPr>
          <w:rFonts w:ascii="Times New Roman" w:eastAsia="휴먼명조" w:hAnsi="Times New Roman" w:cs="Times New Roman"/>
          <w:b/>
          <w:bCs/>
          <w:color w:val="000000"/>
          <w:kern w:val="0"/>
          <w:sz w:val="24"/>
          <w:szCs w:val="24"/>
        </w:rPr>
        <w:t xml:space="preserve"> Enforced Disappearances</w:t>
      </w:r>
    </w:p>
    <w:p w14:paraId="1E029B9F" w14:textId="1D02B3E3"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Victims of enforced disappearance crimes may directly file a criminal complaint </w:t>
      </w:r>
      <w:r w:rsidR="008E7BF0">
        <w:rPr>
          <w:rFonts w:ascii="Times New Roman" w:eastAsia="휴먼명조" w:hAnsi="Times New Roman" w:cs="Times New Roman" w:hint="eastAsia"/>
          <w:color w:val="000000"/>
          <w:kern w:val="0"/>
          <w:sz w:val="24"/>
          <w:szCs w:val="24"/>
        </w:rPr>
        <w:t>to</w:t>
      </w:r>
      <w:r w:rsidRPr="004711A6">
        <w:rPr>
          <w:rFonts w:ascii="Times New Roman" w:eastAsia="휴먼명조" w:hAnsi="Times New Roman" w:cs="Times New Roman"/>
          <w:color w:val="000000"/>
          <w:kern w:val="0"/>
          <w:sz w:val="24"/>
          <w:szCs w:val="24"/>
        </w:rPr>
        <w:t xml:space="preserve"> investigative authorities under Article 223 (</w:t>
      </w:r>
      <w:r w:rsidR="004840EE"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ersons </w:t>
      </w:r>
      <w:r w:rsidR="00047CAF" w:rsidRPr="004711A6">
        <w:rPr>
          <w:rFonts w:ascii="Times New Roman" w:eastAsia="휴먼명조" w:hAnsi="Times New Roman" w:cs="Times New Roman"/>
          <w:color w:val="000000"/>
          <w:kern w:val="0"/>
          <w:sz w:val="24"/>
          <w:szCs w:val="24"/>
        </w:rPr>
        <w:t>e</w:t>
      </w:r>
      <w:r w:rsidRPr="004711A6">
        <w:rPr>
          <w:rFonts w:ascii="Times New Roman" w:eastAsia="휴먼명조" w:hAnsi="Times New Roman" w:cs="Times New Roman"/>
          <w:color w:val="000000"/>
          <w:kern w:val="0"/>
          <w:sz w:val="24"/>
          <w:szCs w:val="24"/>
        </w:rPr>
        <w:t xml:space="preserve">ntitled to </w:t>
      </w:r>
      <w:r w:rsidR="00047CAF" w:rsidRPr="004711A6">
        <w:rPr>
          <w:rFonts w:ascii="Times New Roman" w:eastAsia="휴먼명조" w:hAnsi="Times New Roman" w:cs="Times New Roman"/>
          <w:color w:val="000000"/>
          <w:kern w:val="0"/>
          <w:sz w:val="24"/>
          <w:szCs w:val="24"/>
        </w:rPr>
        <w:t>f</w:t>
      </w:r>
      <w:r w:rsidRPr="004711A6">
        <w:rPr>
          <w:rFonts w:ascii="Times New Roman" w:eastAsia="휴먼명조" w:hAnsi="Times New Roman" w:cs="Times New Roman"/>
          <w:color w:val="000000"/>
          <w:kern w:val="0"/>
          <w:sz w:val="24"/>
          <w:szCs w:val="24"/>
        </w:rPr>
        <w:t xml:space="preserve">ile </w:t>
      </w:r>
      <w:r w:rsidR="00047CAF"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riminal </w:t>
      </w:r>
      <w:r w:rsidR="00047CAF"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omplaint) of the </w:t>
      </w:r>
      <w:r w:rsidRPr="004711A6">
        <w:rPr>
          <w:rFonts w:ascii="Times New Roman" w:eastAsia="휴먼명조" w:hAnsi="Times New Roman" w:cs="Times New Roman"/>
          <w:i/>
          <w:iCs/>
          <w:color w:val="000000"/>
          <w:kern w:val="0"/>
          <w:sz w:val="24"/>
          <w:szCs w:val="24"/>
        </w:rPr>
        <w:t xml:space="preserve">Criminal Procedure Act, </w:t>
      </w:r>
      <w:r w:rsidRPr="004711A6">
        <w:rPr>
          <w:rFonts w:ascii="Times New Roman" w:eastAsia="휴먼명조" w:hAnsi="Times New Roman" w:cs="Times New Roman"/>
          <w:color w:val="000000"/>
          <w:kern w:val="0"/>
          <w:sz w:val="24"/>
          <w:szCs w:val="24"/>
        </w:rPr>
        <w:t>and even if a person is not a victim, a legal representative of the victim may file a criminal complaint independently, and on the death of the victim, his/her spouse or any of his/her lineal relatives or siblings may file a criminal complaint under Article 225 (</w:t>
      </w:r>
      <w:r w:rsidR="00047CAF"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omplainants </w:t>
      </w:r>
      <w:r w:rsidR="00047CAF" w:rsidRPr="004711A6">
        <w:rPr>
          <w:rFonts w:ascii="Times New Roman" w:eastAsia="휴먼명조" w:hAnsi="Times New Roman" w:cs="Times New Roman"/>
          <w:color w:val="000000"/>
          <w:kern w:val="0"/>
          <w:sz w:val="24"/>
          <w:szCs w:val="24"/>
        </w:rPr>
        <w:t>w</w:t>
      </w:r>
      <w:r w:rsidRPr="004711A6">
        <w:rPr>
          <w:rFonts w:ascii="Times New Roman" w:eastAsia="휴먼명조" w:hAnsi="Times New Roman" w:cs="Times New Roman"/>
          <w:color w:val="000000"/>
          <w:kern w:val="0"/>
          <w:sz w:val="24"/>
          <w:szCs w:val="24"/>
        </w:rPr>
        <w:t xml:space="preserve">ho </w:t>
      </w:r>
      <w:r w:rsidR="00047CAF" w:rsidRPr="004711A6">
        <w:rPr>
          <w:rFonts w:ascii="Times New Roman" w:eastAsia="휴먼명조" w:hAnsi="Times New Roman" w:cs="Times New Roman"/>
          <w:color w:val="000000"/>
          <w:kern w:val="0"/>
          <w:sz w:val="24"/>
          <w:szCs w:val="24"/>
        </w:rPr>
        <w:t>a</w:t>
      </w:r>
      <w:r w:rsidRPr="004711A6">
        <w:rPr>
          <w:rFonts w:ascii="Times New Roman" w:eastAsia="휴먼명조" w:hAnsi="Times New Roman" w:cs="Times New Roman"/>
          <w:color w:val="000000"/>
          <w:kern w:val="0"/>
          <w:sz w:val="24"/>
          <w:szCs w:val="24"/>
        </w:rPr>
        <w:t xml:space="preserve">re </w:t>
      </w:r>
      <w:r w:rsidR="00047CAF" w:rsidRPr="004711A6">
        <w:rPr>
          <w:rFonts w:ascii="Times New Roman" w:eastAsia="휴먼명조" w:hAnsi="Times New Roman" w:cs="Times New Roman"/>
          <w:color w:val="000000"/>
          <w:kern w:val="0"/>
          <w:sz w:val="24"/>
          <w:szCs w:val="24"/>
        </w:rPr>
        <w:t>n</w:t>
      </w:r>
      <w:r w:rsidRPr="004711A6">
        <w:rPr>
          <w:rFonts w:ascii="Times New Roman" w:eastAsia="휴먼명조" w:hAnsi="Times New Roman" w:cs="Times New Roman"/>
          <w:color w:val="000000"/>
          <w:kern w:val="0"/>
          <w:sz w:val="24"/>
          <w:szCs w:val="24"/>
        </w:rPr>
        <w:t xml:space="preserve">ot </w:t>
      </w:r>
      <w:r w:rsidR="00047CAF" w:rsidRPr="004711A6">
        <w:rPr>
          <w:rFonts w:ascii="Times New Roman" w:eastAsia="휴먼명조" w:hAnsi="Times New Roman" w:cs="Times New Roman"/>
          <w:color w:val="000000"/>
          <w:kern w:val="0"/>
          <w:sz w:val="24"/>
          <w:szCs w:val="24"/>
        </w:rPr>
        <w:t>v</w:t>
      </w:r>
      <w:r w:rsidRPr="004711A6">
        <w:rPr>
          <w:rFonts w:ascii="Times New Roman" w:eastAsia="휴먼명조" w:hAnsi="Times New Roman" w:cs="Times New Roman"/>
          <w:color w:val="000000"/>
          <w:kern w:val="0"/>
          <w:sz w:val="24"/>
          <w:szCs w:val="24"/>
        </w:rPr>
        <w:t>ictims) thereof. When a victim files a complaint or a third party files an accusation, investigative authorities are obligated to initiate an investigation under Articles 237, 238 and 257 thereof.</w:t>
      </w:r>
    </w:p>
    <w:p w14:paraId="6518E97E" w14:textId="4199D0D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Under Article 236 (</w:t>
      </w:r>
      <w:r w:rsidR="00A10A6E"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riminal </w:t>
      </w:r>
      <w:r w:rsidR="00A10A6E"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omplaints by </w:t>
      </w:r>
      <w:r w:rsidR="00A10A6E"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roxy) of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a representative of the victim of enforced disappearance may also file a complaint </w:t>
      </w:r>
      <w:r w:rsidR="008E7BF0">
        <w:rPr>
          <w:rFonts w:ascii="Times New Roman" w:eastAsia="휴먼명조" w:hAnsi="Times New Roman" w:cs="Times New Roman" w:hint="eastAsia"/>
          <w:color w:val="000000"/>
          <w:kern w:val="0"/>
          <w:sz w:val="24"/>
          <w:szCs w:val="24"/>
        </w:rPr>
        <w:t>to</w:t>
      </w:r>
      <w:r w:rsidRPr="004711A6">
        <w:rPr>
          <w:rFonts w:ascii="Times New Roman" w:eastAsia="휴먼명조" w:hAnsi="Times New Roman" w:cs="Times New Roman"/>
          <w:color w:val="000000"/>
          <w:kern w:val="0"/>
          <w:sz w:val="24"/>
          <w:szCs w:val="24"/>
        </w:rPr>
        <w:t xml:space="preserve"> investigative authorities, and under Article 234 (</w:t>
      </w:r>
      <w:r w:rsidR="00443BBE" w:rsidRPr="004711A6">
        <w:rPr>
          <w:rFonts w:ascii="Times New Roman" w:eastAsia="휴먼명조" w:hAnsi="Times New Roman" w:cs="Times New Roman"/>
          <w:color w:val="000000"/>
          <w:kern w:val="0"/>
          <w:sz w:val="24"/>
          <w:szCs w:val="24"/>
        </w:rPr>
        <w:t>a</w:t>
      </w:r>
      <w:r w:rsidRPr="004711A6">
        <w:rPr>
          <w:rFonts w:ascii="Times New Roman" w:eastAsia="휴먼명조" w:hAnsi="Times New Roman" w:cs="Times New Roman"/>
          <w:color w:val="000000"/>
          <w:kern w:val="0"/>
          <w:sz w:val="24"/>
          <w:szCs w:val="24"/>
        </w:rPr>
        <w:t xml:space="preserve">ccusation) thereof, any person who believes that an offense has been committed may lodge an accusation, even if they are not </w:t>
      </w:r>
      <w:r w:rsidRPr="004711A6">
        <w:rPr>
          <w:rFonts w:ascii="Times New Roman" w:eastAsia="휴먼명조" w:hAnsi="Times New Roman" w:cs="Times New Roman"/>
          <w:color w:val="000000"/>
          <w:kern w:val="0"/>
          <w:sz w:val="24"/>
          <w:szCs w:val="24"/>
        </w:rPr>
        <w:lastRenderedPageBreak/>
        <w:t>the victim or an authorized complainant. Under Article 196 (</w:t>
      </w:r>
      <w:r w:rsidR="00B4259B"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nvestigation by </w:t>
      </w:r>
      <w:r w:rsidR="00B4259B"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rosecutor) and Article 197 (</w:t>
      </w:r>
      <w:r w:rsidR="00B4259B" w:rsidRPr="004711A6">
        <w:rPr>
          <w:rFonts w:ascii="Times New Roman" w:eastAsia="휴먼명조" w:hAnsi="Times New Roman" w:cs="Times New Roman"/>
          <w:color w:val="000000"/>
          <w:kern w:val="0"/>
          <w:sz w:val="24"/>
          <w:szCs w:val="24"/>
        </w:rPr>
        <w:t>j</w:t>
      </w:r>
      <w:r w:rsidRPr="004711A6">
        <w:rPr>
          <w:rFonts w:ascii="Times New Roman" w:eastAsia="휴먼명조" w:hAnsi="Times New Roman" w:cs="Times New Roman"/>
          <w:color w:val="000000"/>
          <w:kern w:val="0"/>
          <w:sz w:val="24"/>
          <w:szCs w:val="24"/>
        </w:rPr>
        <w:t xml:space="preserve">udicial </w:t>
      </w:r>
      <w:r w:rsidR="00B4259B"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olice </w:t>
      </w:r>
      <w:r w:rsidR="00EB485F" w:rsidRPr="004711A6">
        <w:rPr>
          <w:rFonts w:ascii="Times New Roman" w:eastAsia="휴먼명조" w:hAnsi="Times New Roman" w:cs="Times New Roman"/>
          <w:color w:val="000000"/>
          <w:kern w:val="0"/>
          <w:sz w:val="24"/>
          <w:szCs w:val="24"/>
        </w:rPr>
        <w:t>o</w:t>
      </w:r>
      <w:r w:rsidRPr="004711A6">
        <w:rPr>
          <w:rFonts w:ascii="Times New Roman" w:eastAsia="휴먼명조" w:hAnsi="Times New Roman" w:cs="Times New Roman"/>
          <w:color w:val="000000"/>
          <w:kern w:val="0"/>
          <w:sz w:val="24"/>
          <w:szCs w:val="24"/>
        </w:rPr>
        <w:t>fficers)</w:t>
      </w:r>
      <w:r w:rsidR="006E1CBC">
        <w:rPr>
          <w:rFonts w:ascii="Times New Roman" w:eastAsia="휴먼명조" w:hAnsi="Times New Roman" w:cs="Times New Roman"/>
          <w:color w:val="000000"/>
          <w:kern w:val="0"/>
          <w:sz w:val="24"/>
          <w:szCs w:val="24"/>
        </w:rPr>
        <w:t xml:space="preserve"> </w:t>
      </w:r>
      <w:r w:rsidR="006E1CBC" w:rsidRPr="004711A6">
        <w:rPr>
          <w:rFonts w:ascii="Times New Roman" w:eastAsia="휴먼명조" w:hAnsi="Times New Roman" w:cs="Times New Roman"/>
          <w:color w:val="000000"/>
          <w:kern w:val="0"/>
          <w:sz w:val="24"/>
          <w:szCs w:val="24"/>
        </w:rPr>
        <w:t xml:space="preserve">of the </w:t>
      </w:r>
      <w:r w:rsidR="006E1CBC"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prosecutors and judicial police officers may conduct an investigation if they determine there is reasonable suspicion of a crime, regardless of whether a complaint or accusation has been filed.</w:t>
      </w:r>
    </w:p>
    <w:p w14:paraId="07C27299" w14:textId="77777777" w:rsidR="00697837" w:rsidRPr="004711A6" w:rsidRDefault="00697837" w:rsidP="00BD7078">
      <w:pPr>
        <w:tabs>
          <w:tab w:val="left" w:pos="736"/>
        </w:tabs>
        <w:wordWrap/>
        <w:spacing w:before="100" w:after="100" w:line="240" w:lineRule="auto"/>
        <w:textAlignment w:val="baseline"/>
        <w:rPr>
          <w:rFonts w:ascii="Times New Roman" w:eastAsia="굴림" w:hAnsi="Times New Roman" w:cs="Times New Roman"/>
          <w:b/>
          <w:bCs/>
          <w:color w:val="000000"/>
          <w:kern w:val="0"/>
          <w:sz w:val="24"/>
          <w:szCs w:val="24"/>
        </w:rPr>
      </w:pPr>
    </w:p>
    <w:p w14:paraId="49B319AB" w14:textId="24B4CC86"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Ensuring Access to Authorities for Complainants and Accusers and Preventing </w:t>
      </w:r>
      <w:r w:rsidR="00D43721" w:rsidRPr="004711A6">
        <w:rPr>
          <w:rFonts w:ascii="Times New Roman" w:eastAsia="휴먼명조" w:hAnsi="Times New Roman" w:cs="Times New Roman"/>
          <w:b/>
          <w:bCs/>
          <w:color w:val="000000"/>
          <w:kern w:val="0"/>
          <w:sz w:val="24"/>
          <w:szCs w:val="24"/>
        </w:rPr>
        <w:t xml:space="preserve">Harassment of </w:t>
      </w:r>
      <w:r w:rsidRPr="004711A6">
        <w:rPr>
          <w:rFonts w:ascii="Times New Roman" w:eastAsia="휴먼명조" w:hAnsi="Times New Roman" w:cs="Times New Roman"/>
          <w:b/>
          <w:bCs/>
          <w:color w:val="000000"/>
          <w:kern w:val="0"/>
          <w:sz w:val="24"/>
          <w:szCs w:val="24"/>
        </w:rPr>
        <w:t>Victim</w:t>
      </w:r>
      <w:r w:rsidR="00D43721" w:rsidRPr="004711A6">
        <w:rPr>
          <w:rFonts w:ascii="Times New Roman" w:eastAsia="휴먼명조" w:hAnsi="Times New Roman" w:cs="Times New Roman"/>
          <w:b/>
          <w:bCs/>
          <w:color w:val="000000"/>
          <w:kern w:val="0"/>
          <w:sz w:val="24"/>
          <w:szCs w:val="24"/>
        </w:rPr>
        <w:t>s</w:t>
      </w:r>
    </w:p>
    <w:p w14:paraId="7BCE426E" w14:textId="47170499"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Pr="004711A6">
        <w:rPr>
          <w:rFonts w:ascii="Times New Roman" w:eastAsia="휴먼명조" w:hAnsi="Times New Roman" w:cs="Times New Roman"/>
          <w:i/>
          <w:iCs/>
          <w:color w:val="000000"/>
          <w:kern w:val="0"/>
          <w:sz w:val="24"/>
          <w:szCs w:val="24"/>
        </w:rPr>
        <w:t>Crime Victim Protection Act</w:t>
      </w:r>
      <w:r w:rsidRPr="004711A6">
        <w:rPr>
          <w:rFonts w:ascii="Times New Roman" w:eastAsia="휴먼명조" w:hAnsi="Times New Roman" w:cs="Times New Roman"/>
          <w:color w:val="000000"/>
          <w:kern w:val="0"/>
          <w:sz w:val="24"/>
          <w:szCs w:val="24"/>
        </w:rPr>
        <w:t>, which serves as the general law for the protection and support of victims</w:t>
      </w:r>
      <w:r w:rsidR="008E7BF0">
        <w:rPr>
          <w:rFonts w:ascii="Times New Roman" w:eastAsia="휴먼명조" w:hAnsi="Times New Roman" w:cs="Times New Roman"/>
          <w:color w:val="000000"/>
          <w:kern w:val="0"/>
          <w:sz w:val="24"/>
          <w:szCs w:val="24"/>
        </w:rPr>
        <w:t xml:space="preserve"> </w:t>
      </w:r>
      <w:r w:rsidR="008E7BF0">
        <w:rPr>
          <w:rFonts w:ascii="Times New Roman" w:eastAsia="휴먼명조" w:hAnsi="Times New Roman" w:cs="Times New Roman" w:hint="eastAsia"/>
          <w:color w:val="000000"/>
          <w:kern w:val="0"/>
          <w:sz w:val="24"/>
          <w:szCs w:val="24"/>
        </w:rPr>
        <w:t>of</w:t>
      </w:r>
      <w:r w:rsidR="008E7BF0">
        <w:rPr>
          <w:rFonts w:ascii="Times New Roman" w:eastAsia="휴먼명조" w:hAnsi="Times New Roman" w:cs="Times New Roman"/>
          <w:color w:val="000000"/>
          <w:kern w:val="0"/>
          <w:sz w:val="24"/>
          <w:szCs w:val="24"/>
        </w:rPr>
        <w:t xml:space="preserve"> </w:t>
      </w:r>
      <w:r w:rsidR="008E7BF0">
        <w:rPr>
          <w:rFonts w:ascii="Times New Roman" w:eastAsia="휴먼명조" w:hAnsi="Times New Roman" w:cs="Times New Roman" w:hint="eastAsia"/>
          <w:color w:val="000000"/>
          <w:kern w:val="0"/>
          <w:sz w:val="24"/>
          <w:szCs w:val="24"/>
        </w:rPr>
        <w:t>crimes</w:t>
      </w:r>
      <w:r w:rsidRPr="004711A6">
        <w:rPr>
          <w:rFonts w:ascii="Times New Roman" w:eastAsia="휴먼명조" w:hAnsi="Times New Roman" w:cs="Times New Roman"/>
          <w:color w:val="000000"/>
          <w:kern w:val="0"/>
          <w:sz w:val="24"/>
          <w:szCs w:val="24"/>
        </w:rPr>
        <w:t xml:space="preserve">, defines a crime victim as (1) a victim of another person's criminal act and the spouse (including the de facto marital relationship), lineal relatives, and siblings of such victim and (2) a person who has suffered harm while engaging in activities to prevent crimes or assist crime victims, and this broad definition includes victims of enforced disappearances as required by the </w:t>
      </w:r>
      <w:r w:rsidRPr="00FC1FCE">
        <w:rPr>
          <w:rFonts w:ascii="Times New Roman" w:eastAsia="휴먼명조" w:hAnsi="Times New Roman" w:cs="Times New Roman"/>
          <w:i/>
          <w:iCs/>
          <w:color w:val="000000"/>
          <w:kern w:val="0"/>
          <w:sz w:val="24"/>
          <w:szCs w:val="24"/>
        </w:rPr>
        <w:t>Convention</w:t>
      </w:r>
      <w:r w:rsidRPr="004711A6">
        <w:rPr>
          <w:rFonts w:ascii="Times New Roman" w:eastAsia="휴먼명조" w:hAnsi="Times New Roman" w:cs="Times New Roman"/>
          <w:color w:val="000000"/>
          <w:kern w:val="0"/>
          <w:sz w:val="24"/>
          <w:szCs w:val="24"/>
        </w:rPr>
        <w:t>.</w:t>
      </w:r>
      <w:r w:rsidR="00BC131F"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The </w:t>
      </w:r>
      <w:r w:rsidRPr="004711A6">
        <w:rPr>
          <w:rFonts w:ascii="Times New Roman" w:eastAsia="휴먼명조" w:hAnsi="Times New Roman" w:cs="Times New Roman"/>
          <w:i/>
          <w:iCs/>
          <w:color w:val="000000"/>
          <w:kern w:val="0"/>
          <w:sz w:val="24"/>
          <w:szCs w:val="24"/>
        </w:rPr>
        <w:t>Crime Victim Protection Act</w:t>
      </w:r>
      <w:r w:rsidRPr="004711A6">
        <w:rPr>
          <w:rFonts w:ascii="Times New Roman" w:eastAsia="휴먼명조" w:hAnsi="Times New Roman" w:cs="Times New Roman"/>
          <w:color w:val="000000"/>
          <w:kern w:val="0"/>
          <w:sz w:val="24"/>
          <w:szCs w:val="24"/>
        </w:rPr>
        <w:t xml:space="preserve"> also establishes the obligation of the state to take appropriate measures to protect all crime victims, including those affected by enforced disappearances, from retaliation, unfair treatment or threats resulting from statements or testimonies provided during criminal proceedings.</w:t>
      </w:r>
    </w:p>
    <w:p w14:paraId="0D560C99" w14:textId="1CEA982F"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Meanwhile, if the crime falls under a specific violent crime (Article 2, paragraph 1 of the </w:t>
      </w:r>
      <w:r w:rsidRPr="004711A6">
        <w:rPr>
          <w:rFonts w:ascii="Times New Roman" w:eastAsia="휴먼명조" w:hAnsi="Times New Roman" w:cs="Times New Roman"/>
          <w:i/>
          <w:iCs/>
          <w:color w:val="000000"/>
          <w:kern w:val="0"/>
          <w:sz w:val="24"/>
          <w:szCs w:val="24"/>
        </w:rPr>
        <w:t>Act on Special Cases Concerning the Punishment of Specific Violent Crimes</w:t>
      </w:r>
      <w:r w:rsidRPr="004711A6">
        <w:rPr>
          <w:rFonts w:ascii="Times New Roman" w:eastAsia="휴먼명조" w:hAnsi="Times New Roman" w:cs="Times New Roman"/>
          <w:color w:val="000000"/>
          <w:kern w:val="0"/>
          <w:sz w:val="24"/>
          <w:szCs w:val="24"/>
        </w:rPr>
        <w:t>, under Article 7 (</w:t>
      </w:r>
      <w:r w:rsidR="008E7BF0">
        <w:rPr>
          <w:rFonts w:ascii="Times New Roman" w:eastAsia="휴먼명조" w:hAnsi="Times New Roman" w:cs="Times New Roman" w:hint="eastAsia"/>
          <w:color w:val="000000"/>
          <w:kern w:val="0"/>
          <w:sz w:val="24"/>
          <w:szCs w:val="24"/>
        </w:rPr>
        <w:t>m</w:t>
      </w:r>
      <w:r w:rsidRPr="004711A6">
        <w:rPr>
          <w:rFonts w:ascii="Times New Roman" w:eastAsia="휴먼명조" w:hAnsi="Times New Roman" w:cs="Times New Roman"/>
          <w:color w:val="000000"/>
          <w:kern w:val="0"/>
          <w:sz w:val="24"/>
          <w:szCs w:val="24"/>
        </w:rPr>
        <w:t xml:space="preserve">easures for </w:t>
      </w:r>
      <w:r w:rsidR="008E7BF0">
        <w:rPr>
          <w:rFonts w:ascii="Times New Roman" w:eastAsia="휴먼명조" w:hAnsi="Times New Roman" w:cs="Times New Roman" w:hint="eastAsia"/>
          <w:color w:val="000000"/>
          <w:kern w:val="0"/>
          <w:sz w:val="24"/>
          <w:szCs w:val="24"/>
        </w:rPr>
        <w:t>s</w:t>
      </w:r>
      <w:r w:rsidRPr="004711A6">
        <w:rPr>
          <w:rFonts w:ascii="Times New Roman" w:eastAsia="휴먼명조" w:hAnsi="Times New Roman" w:cs="Times New Roman"/>
          <w:color w:val="000000"/>
          <w:kern w:val="0"/>
          <w:sz w:val="24"/>
          <w:szCs w:val="24"/>
        </w:rPr>
        <w:t xml:space="preserve">afety of </w:t>
      </w:r>
      <w:r w:rsidR="008E7BF0">
        <w:rPr>
          <w:rFonts w:ascii="Times New Roman" w:eastAsia="휴먼명조" w:hAnsi="Times New Roman" w:cs="Times New Roman" w:hint="eastAsia"/>
          <w:color w:val="000000"/>
          <w:kern w:val="0"/>
          <w:sz w:val="24"/>
          <w:szCs w:val="24"/>
        </w:rPr>
        <w:t>w</w:t>
      </w:r>
      <w:r w:rsidRPr="004711A6">
        <w:rPr>
          <w:rFonts w:ascii="Times New Roman" w:eastAsia="휴먼명조" w:hAnsi="Times New Roman" w:cs="Times New Roman"/>
          <w:color w:val="000000"/>
          <w:kern w:val="0"/>
          <w:sz w:val="24"/>
          <w:szCs w:val="24"/>
        </w:rPr>
        <w:t>itness), where it is deemed that the accused or any other person of a specific violent crime harms, or is feared to harm, the life or body of a witness to such specific violent crime, a public prosecutor, ex officio or upon the request of a witness or the presiding judge, shall request the chief of the competent police station to take necessary measures to ensure the safety of the witness. Upon receiving such a request, the police shall promptly take necessary measures to protect the witness and shall notify the public prosecutor thereof.</w:t>
      </w:r>
    </w:p>
    <w:p w14:paraId="392DF497" w14:textId="4D50D31B"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Meanwhile, under Article 8 thereof, with respect to the victims of specific violent crimes, which are under investigation or trial, or persons who have reported cases of specific violent crimes under investigation or trial, their information or photographs which may have the public presumably identify them with the victims or persons who have reported the cases by name, age, address, occupation, appearance, etc. shall not be published in newspapers or other publications, nor broadcast by a broadcast signal or cable</w:t>
      </w:r>
      <w:r w:rsidR="008E7BF0">
        <w:rPr>
          <w:rFonts w:ascii="Times New Roman" w:eastAsia="휴먼명조" w:hAnsi="Times New Roman" w:cs="Times New Roman" w:hint="eastAsia"/>
          <w:color w:val="000000"/>
          <w:kern w:val="0"/>
          <w:sz w:val="24"/>
          <w:szCs w:val="24"/>
        </w:rPr>
        <w:t>.</w:t>
      </w:r>
      <w:r w:rsidR="008E7BF0">
        <w:rPr>
          <w:rFonts w:ascii="Times New Roman" w:eastAsia="휴먼명조" w:hAnsi="Times New Roman" w:cs="Times New Roman"/>
          <w:color w:val="000000"/>
          <w:kern w:val="0"/>
          <w:sz w:val="24"/>
          <w:szCs w:val="24"/>
        </w:rPr>
        <w:t xml:space="preserve"> </w:t>
      </w:r>
      <w:r w:rsidR="008E7BF0">
        <w:rPr>
          <w:rFonts w:ascii="Times New Roman" w:eastAsia="휴먼명조" w:hAnsi="Times New Roman" w:cs="Times New Roman" w:hint="eastAsia"/>
          <w:color w:val="000000"/>
          <w:kern w:val="0"/>
          <w:sz w:val="24"/>
          <w:szCs w:val="24"/>
        </w:rPr>
        <w:t>However,</w:t>
      </w:r>
      <w:r w:rsidRPr="004711A6">
        <w:rPr>
          <w:rFonts w:ascii="Times New Roman" w:eastAsia="휴먼명조" w:hAnsi="Times New Roman" w:cs="Times New Roman"/>
          <w:color w:val="000000"/>
          <w:kern w:val="0"/>
          <w:sz w:val="24"/>
          <w:szCs w:val="24"/>
        </w:rPr>
        <w:t xml:space="preserve"> </w:t>
      </w:r>
      <w:r w:rsidR="008E7BF0">
        <w:rPr>
          <w:rFonts w:ascii="Times New Roman" w:eastAsia="휴먼명조" w:hAnsi="Times New Roman" w:cs="Times New Roman" w:hint="eastAsia"/>
          <w:color w:val="000000"/>
          <w:kern w:val="0"/>
          <w:sz w:val="24"/>
          <w:szCs w:val="24"/>
        </w:rPr>
        <w:t>p</w:t>
      </w:r>
      <w:r w:rsidRPr="004711A6">
        <w:rPr>
          <w:rFonts w:ascii="Times New Roman" w:eastAsia="휴먼명조" w:hAnsi="Times New Roman" w:cs="Times New Roman"/>
          <w:color w:val="000000"/>
          <w:kern w:val="0"/>
          <w:sz w:val="24"/>
          <w:szCs w:val="24"/>
        </w:rPr>
        <w:t>rovided</w:t>
      </w:r>
      <w:r w:rsidR="008E7BF0">
        <w:rPr>
          <w:rFonts w:ascii="Times New Roman" w:eastAsia="휴먼명조" w:hAnsi="Times New Roman" w:cs="Times New Roman"/>
          <w:color w:val="000000"/>
          <w:kern w:val="0"/>
          <w:sz w:val="24"/>
          <w:szCs w:val="24"/>
        </w:rPr>
        <w:t xml:space="preserve"> </w:t>
      </w:r>
      <w:r w:rsidR="008E7BF0">
        <w:rPr>
          <w:rFonts w:ascii="Times New Roman" w:eastAsia="휴먼명조" w:hAnsi="Times New Roman" w:cs="Times New Roman" w:hint="eastAsia"/>
          <w:color w:val="000000"/>
          <w:kern w:val="0"/>
          <w:sz w:val="24"/>
          <w:szCs w:val="24"/>
        </w:rPr>
        <w:t>t</w:t>
      </w:r>
      <w:r w:rsidRPr="004711A6">
        <w:rPr>
          <w:rFonts w:ascii="Times New Roman" w:eastAsia="휴먼명조" w:hAnsi="Times New Roman" w:cs="Times New Roman"/>
          <w:color w:val="000000"/>
          <w:kern w:val="0"/>
          <w:sz w:val="24"/>
          <w:szCs w:val="24"/>
        </w:rPr>
        <w:t xml:space="preserve">hat this shall not apply where the victims or persons who have reported such cases, or their agents (their spouses, lineal relatives or brothers and sisters in cases where the victims or persons who have reported such cases decease) </w:t>
      </w:r>
      <w:r w:rsidR="008E7BF0">
        <w:rPr>
          <w:rFonts w:ascii="Times New Roman" w:eastAsia="휴먼명조" w:hAnsi="Times New Roman" w:cs="Times New Roman" w:hint="eastAsia"/>
          <w:color w:val="000000"/>
          <w:kern w:val="0"/>
          <w:sz w:val="24"/>
          <w:szCs w:val="24"/>
        </w:rPr>
        <w:t>who</w:t>
      </w:r>
      <w:r w:rsidR="008E7BF0">
        <w:rPr>
          <w:rFonts w:ascii="Times New Roman" w:eastAsia="휴먼명조" w:hAnsi="Times New Roman" w:cs="Times New Roman"/>
          <w:color w:val="000000"/>
          <w:kern w:val="0"/>
          <w:sz w:val="24"/>
          <w:szCs w:val="24"/>
        </w:rPr>
        <w:t xml:space="preserve"> </w:t>
      </w:r>
      <w:r w:rsidR="008E7BF0">
        <w:rPr>
          <w:rFonts w:ascii="Times New Roman" w:eastAsia="휴먼명조" w:hAnsi="Times New Roman" w:cs="Times New Roman" w:hint="eastAsia"/>
          <w:color w:val="000000"/>
          <w:kern w:val="0"/>
          <w:sz w:val="24"/>
          <w:szCs w:val="24"/>
        </w:rPr>
        <w:t>have</w:t>
      </w:r>
      <w:r w:rsidR="008E7BF0">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specifically consent</w:t>
      </w:r>
      <w:r w:rsidR="008E7BF0">
        <w:rPr>
          <w:rFonts w:ascii="Times New Roman" w:eastAsia="휴먼명조" w:hAnsi="Times New Roman" w:cs="Times New Roman" w:hint="eastAsia"/>
          <w:color w:val="000000"/>
          <w:kern w:val="0"/>
          <w:sz w:val="24"/>
          <w:szCs w:val="24"/>
        </w:rPr>
        <w:t>ed</w:t>
      </w:r>
      <w:r w:rsidRPr="004711A6">
        <w:rPr>
          <w:rFonts w:ascii="Times New Roman" w:eastAsia="휴먼명조" w:hAnsi="Times New Roman" w:cs="Times New Roman"/>
          <w:color w:val="000000"/>
          <w:kern w:val="0"/>
          <w:sz w:val="24"/>
          <w:szCs w:val="24"/>
        </w:rPr>
        <w:t xml:space="preserve"> to such publication or broadcasting.</w:t>
      </w:r>
    </w:p>
    <w:p w14:paraId="330D28BC"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1AE09302"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Remedies for Complainants and Accusers in Cases of Investigation Refusal</w:t>
      </w:r>
    </w:p>
    <w:p w14:paraId="7411E03F" w14:textId="23D33A46" w:rsidR="00697837" w:rsidRPr="004711A6" w:rsidRDefault="00697837" w:rsidP="00BD7078">
      <w:pPr>
        <w:pStyle w:val="ad"/>
        <w:numPr>
          <w:ilvl w:val="0"/>
          <w:numId w:val="1"/>
        </w:numPr>
        <w:tabs>
          <w:tab w:val="left" w:pos="736"/>
        </w:tabs>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As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states that when a senior judicial police officer receives a criminal complaint or accusation, he/she shall investigate the relevant documents and evidential materials pertaining thereto promptly and transfer them to a prosecutor (Article 238), and where there is a suspicion that an offense has been committed, a prosecutor or a judicial police officer shall investigate the offender, the facts of the offense, and the evidence (Articles 196 and 197), If ‘a public official refuses to perform his or her duties or abandons his or her duties without justifiable reason,’ such an act may constitute abandonment of duties (Article 122 of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w:t>
      </w:r>
    </w:p>
    <w:p w14:paraId="6CD4B776" w14:textId="02E06056"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Since the ICCA is included in the list of statutes subject to public interest violations under Article 2, subparagraph 1 of the </w:t>
      </w:r>
      <w:r w:rsidRPr="004711A6">
        <w:rPr>
          <w:rFonts w:ascii="Times New Roman" w:eastAsia="휴먼명조" w:hAnsi="Times New Roman" w:cs="Times New Roman"/>
          <w:i/>
          <w:iCs/>
          <w:color w:val="000000"/>
          <w:kern w:val="0"/>
          <w:sz w:val="24"/>
          <w:szCs w:val="24"/>
        </w:rPr>
        <w:t>Public Interest Whistleblower Protection Act</w:t>
      </w:r>
      <w:r w:rsidRPr="004711A6">
        <w:rPr>
          <w:rFonts w:ascii="Times New Roman" w:eastAsia="휴먼명조" w:hAnsi="Times New Roman" w:cs="Times New Roman"/>
          <w:color w:val="000000"/>
          <w:kern w:val="0"/>
          <w:sz w:val="24"/>
          <w:szCs w:val="24"/>
        </w:rPr>
        <w:t xml:space="preserve">, cases of </w:t>
      </w:r>
      <w:r w:rsidRPr="004711A6">
        <w:rPr>
          <w:rFonts w:ascii="Times New Roman" w:eastAsia="휴먼명조" w:hAnsi="Times New Roman" w:cs="Times New Roman"/>
          <w:color w:val="000000"/>
          <w:kern w:val="0"/>
          <w:sz w:val="24"/>
          <w:szCs w:val="24"/>
        </w:rPr>
        <w:lastRenderedPageBreak/>
        <w:t xml:space="preserve">enforced disappearances as crimes against humanity may qualify for protection and support under the </w:t>
      </w:r>
      <w:r w:rsidRPr="004711A6">
        <w:rPr>
          <w:rFonts w:ascii="Times New Roman" w:eastAsia="휴먼명조" w:hAnsi="Times New Roman" w:cs="Times New Roman"/>
          <w:i/>
          <w:iCs/>
          <w:color w:val="000000"/>
          <w:kern w:val="0"/>
          <w:sz w:val="24"/>
          <w:szCs w:val="24"/>
        </w:rPr>
        <w:t>Public Interest Whistleblower Protection Act</w:t>
      </w:r>
      <w:r w:rsidRPr="004711A6">
        <w:rPr>
          <w:rFonts w:ascii="Times New Roman" w:eastAsia="휴먼명조" w:hAnsi="Times New Roman" w:cs="Times New Roman"/>
          <w:color w:val="000000"/>
          <w:kern w:val="0"/>
          <w:sz w:val="24"/>
          <w:szCs w:val="24"/>
        </w:rPr>
        <w:t xml:space="preserve">. Under Article 10 thereof, an investigative agency that receives a public interest report is obligated to conduct the necessary investigation or inquiry regarding the reported matter. However, as the </w:t>
      </w:r>
      <w:r w:rsidR="00C8731F" w:rsidRPr="004711A6">
        <w:rPr>
          <w:rFonts w:ascii="Times New Roman" w:eastAsia="휴먼명조" w:hAnsi="Times New Roman" w:cs="Times New Roman"/>
          <w:i/>
          <w:iCs/>
          <w:color w:val="000000"/>
          <w:kern w:val="0"/>
          <w:sz w:val="24"/>
          <w:szCs w:val="24"/>
        </w:rPr>
        <w:t>Public Interest Whistleblower Protection Act</w:t>
      </w:r>
      <w:r w:rsidRPr="004711A6">
        <w:rPr>
          <w:rFonts w:ascii="Times New Roman" w:eastAsia="휴먼명조" w:hAnsi="Times New Roman" w:cs="Times New Roman"/>
          <w:color w:val="000000"/>
          <w:kern w:val="0"/>
          <w:sz w:val="24"/>
          <w:szCs w:val="24"/>
        </w:rPr>
        <w:t xml:space="preserve"> does not specify detailed procedures for refusal to investigate, such cases may be handled in accordance with the ICCA as an individual </w:t>
      </w:r>
      <w:r w:rsidR="009B2636">
        <w:rPr>
          <w:rFonts w:ascii="Times New Roman" w:eastAsia="휴먼명조" w:hAnsi="Times New Roman" w:cs="Times New Roman"/>
          <w:color w:val="000000"/>
          <w:kern w:val="0"/>
          <w:sz w:val="24"/>
          <w:szCs w:val="24"/>
        </w:rPr>
        <w:t>law</w:t>
      </w:r>
      <w:r w:rsidRPr="004711A6">
        <w:rPr>
          <w:rFonts w:ascii="Times New Roman" w:eastAsia="휴먼명조" w:hAnsi="Times New Roman" w:cs="Times New Roman"/>
          <w:color w:val="000000"/>
          <w:kern w:val="0"/>
          <w:sz w:val="24"/>
          <w:szCs w:val="24"/>
        </w:rPr>
        <w:t>.</w:t>
      </w:r>
    </w:p>
    <w:p w14:paraId="378F1D55" w14:textId="77777777" w:rsidR="00697837" w:rsidRPr="004711A6" w:rsidRDefault="00697837" w:rsidP="00BD7078">
      <w:pPr>
        <w:tabs>
          <w:tab w:val="left" w:pos="736"/>
        </w:tabs>
        <w:wordWrap/>
        <w:spacing w:before="100" w:after="100" w:line="240" w:lineRule="auto"/>
        <w:textAlignment w:val="baseline"/>
        <w:rPr>
          <w:rFonts w:ascii="Times New Roman" w:eastAsia="굴림" w:hAnsi="Times New Roman" w:cs="Times New Roman"/>
          <w:color w:val="000000"/>
          <w:kern w:val="0"/>
          <w:sz w:val="24"/>
          <w:szCs w:val="24"/>
        </w:rPr>
      </w:pPr>
    </w:p>
    <w:p w14:paraId="08651C46"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Protection Mechanism for Complainants, Accusers, Representatives and Witnesses</w:t>
      </w:r>
    </w:p>
    <w:p w14:paraId="29FA6D77" w14:textId="74DC6FF9" w:rsidR="00697837" w:rsidRPr="007863F5"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ROK has implemented protective measures under the </w:t>
      </w:r>
      <w:r w:rsidRPr="004711A6">
        <w:rPr>
          <w:rFonts w:ascii="Times New Roman" w:eastAsia="휴먼명조" w:hAnsi="Times New Roman" w:cs="Times New Roman"/>
          <w:i/>
          <w:iCs/>
          <w:color w:val="000000"/>
          <w:kern w:val="0"/>
          <w:sz w:val="24"/>
          <w:szCs w:val="24"/>
        </w:rPr>
        <w:t>Act on Protection of Specific Crime Informants</w:t>
      </w:r>
      <w:r w:rsidRPr="004711A6">
        <w:rPr>
          <w:rFonts w:ascii="Times New Roman" w:eastAsia="휴먼명조" w:hAnsi="Times New Roman" w:cs="Times New Roman"/>
          <w:color w:val="000000"/>
          <w:kern w:val="0"/>
          <w:sz w:val="24"/>
          <w:szCs w:val="24"/>
        </w:rPr>
        <w:t xml:space="preserve"> and the </w:t>
      </w:r>
      <w:r w:rsidRPr="004711A6">
        <w:rPr>
          <w:rFonts w:ascii="Times New Roman" w:eastAsia="휴먼명조" w:hAnsi="Times New Roman" w:cs="Times New Roman"/>
          <w:i/>
          <w:iCs/>
          <w:color w:val="000000"/>
          <w:kern w:val="0"/>
          <w:sz w:val="24"/>
          <w:szCs w:val="24"/>
        </w:rPr>
        <w:t>Public Interest Whistleblower Protection Act</w:t>
      </w:r>
      <w:r w:rsidRPr="004711A6">
        <w:rPr>
          <w:rFonts w:ascii="Times New Roman" w:eastAsia="휴먼명조" w:hAnsi="Times New Roman" w:cs="Times New Roman"/>
          <w:color w:val="000000"/>
          <w:kern w:val="0"/>
          <w:sz w:val="24"/>
          <w:szCs w:val="24"/>
        </w:rPr>
        <w:t xml:space="preserve"> to safeguard complainants, accusers, representatives and witnesses from threats to life and physical safety or retaliatory actions due to crime reporting, specifying prohibitions against unfair treatment, omission of personal details in reports and investigation records, restrictions on the disclosure of informant identities, special provisions for witness summoning and interrogation, and personal safety measures. In particular, regarding reports of enforced disappearances, protection measures</w:t>
      </w:r>
      <w:r w:rsidR="00CB3375" w:rsidRPr="004711A6">
        <w:rPr>
          <w:rStyle w:val="af"/>
          <w:rFonts w:ascii="Times New Roman" w:eastAsia="휴먼명조" w:hAnsi="Times New Roman" w:cs="Times New Roman"/>
          <w:color w:val="000000"/>
          <w:kern w:val="0"/>
          <w:sz w:val="24"/>
          <w:szCs w:val="24"/>
        </w:rPr>
        <w:footnoteReference w:id="9"/>
      </w:r>
      <w:r w:rsidRPr="004711A6">
        <w:rPr>
          <w:rFonts w:ascii="Times New Roman" w:eastAsia="휴먼명조" w:hAnsi="Times New Roman" w:cs="Times New Roman"/>
          <w:color w:val="000000"/>
          <w:kern w:val="0"/>
          <w:sz w:val="24"/>
          <w:szCs w:val="24"/>
        </w:rPr>
        <w:t xml:space="preserve"> extend not only to the families of missing persons but also to accusers, </w:t>
      </w:r>
      <w:r w:rsidR="002E1DF5">
        <w:rPr>
          <w:rFonts w:ascii="Times New Roman" w:eastAsia="휴먼명조" w:hAnsi="Times New Roman" w:cs="Times New Roman"/>
          <w:color w:val="000000"/>
          <w:kern w:val="0"/>
          <w:sz w:val="24"/>
          <w:szCs w:val="24"/>
        </w:rPr>
        <w:t>defense counsels</w:t>
      </w:r>
      <w:r w:rsidRPr="004711A6">
        <w:rPr>
          <w:rFonts w:ascii="Times New Roman" w:eastAsia="휴먼명조" w:hAnsi="Times New Roman" w:cs="Times New Roman"/>
          <w:color w:val="000000"/>
          <w:kern w:val="0"/>
          <w:sz w:val="24"/>
          <w:szCs w:val="24"/>
        </w:rPr>
        <w:t>, and witnesses involved in cr</w:t>
      </w:r>
      <w:r w:rsidRPr="007863F5">
        <w:rPr>
          <w:rFonts w:ascii="Times New Roman" w:eastAsia="휴먼명조" w:hAnsi="Times New Roman" w:cs="Times New Roman"/>
          <w:color w:val="000000"/>
          <w:kern w:val="0"/>
          <w:sz w:val="24"/>
          <w:szCs w:val="24"/>
        </w:rPr>
        <w:t>ime reporting and investigations to ensure the safety of their lives and physical well-being from threats or retaliation related to crime reporting.</w:t>
      </w:r>
    </w:p>
    <w:p w14:paraId="07464560" w14:textId="77777777" w:rsidR="00697837" w:rsidRPr="000075A0" w:rsidRDefault="00697837" w:rsidP="00BD7078">
      <w:pPr>
        <w:tabs>
          <w:tab w:val="left" w:pos="736"/>
        </w:tabs>
        <w:wordWrap/>
        <w:spacing w:after="0" w:line="240" w:lineRule="auto"/>
        <w:textAlignment w:val="baseline"/>
        <w:rPr>
          <w:rFonts w:ascii="Times New Roman" w:eastAsia="굴림" w:hAnsi="Times New Roman" w:cs="Times New Roman"/>
          <w:color w:val="000000"/>
          <w:kern w:val="0"/>
          <w:sz w:val="24"/>
          <w:szCs w:val="24"/>
        </w:rPr>
      </w:pPr>
    </w:p>
    <w:p w14:paraId="2DE030DE" w14:textId="796F527D" w:rsidR="00697837" w:rsidRPr="004711A6" w:rsidRDefault="00A27451"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Statistical Data on the </w:t>
      </w:r>
      <w:r w:rsidR="00697837" w:rsidRPr="004711A6">
        <w:rPr>
          <w:rFonts w:ascii="Times New Roman" w:eastAsia="휴먼명조" w:hAnsi="Times New Roman" w:cs="Times New Roman"/>
          <w:b/>
          <w:bCs/>
          <w:color w:val="000000"/>
          <w:kern w:val="0"/>
          <w:sz w:val="24"/>
          <w:szCs w:val="24"/>
        </w:rPr>
        <w:t xml:space="preserve">Number of Complaints and Accusations of Enforced Disappearances and </w:t>
      </w:r>
      <w:r w:rsidR="000009B9" w:rsidRPr="004711A6">
        <w:rPr>
          <w:rFonts w:ascii="Times New Roman" w:eastAsia="휴먼명조" w:hAnsi="Times New Roman" w:cs="Times New Roman"/>
          <w:b/>
          <w:bCs/>
          <w:color w:val="000000"/>
          <w:kern w:val="0"/>
          <w:sz w:val="24"/>
          <w:szCs w:val="24"/>
        </w:rPr>
        <w:t xml:space="preserve">Results of the </w:t>
      </w:r>
      <w:r w:rsidR="00697837" w:rsidRPr="004711A6">
        <w:rPr>
          <w:rFonts w:ascii="Times New Roman" w:eastAsia="휴먼명조" w:hAnsi="Times New Roman" w:cs="Times New Roman"/>
          <w:b/>
          <w:bCs/>
          <w:color w:val="000000"/>
          <w:kern w:val="0"/>
          <w:sz w:val="24"/>
          <w:szCs w:val="24"/>
        </w:rPr>
        <w:t>Investigation</w:t>
      </w:r>
      <w:r w:rsidR="000009B9" w:rsidRPr="004711A6">
        <w:rPr>
          <w:rFonts w:ascii="Times New Roman" w:eastAsia="휴먼명조" w:hAnsi="Times New Roman" w:cs="Times New Roman"/>
          <w:b/>
          <w:bCs/>
          <w:color w:val="000000"/>
          <w:kern w:val="0"/>
          <w:sz w:val="24"/>
          <w:szCs w:val="24"/>
        </w:rPr>
        <w:t>s</w:t>
      </w:r>
    </w:p>
    <w:p w14:paraId="0CBF88F2" w14:textId="47C08E28"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As statistical data on </w:t>
      </w:r>
      <w:r w:rsidR="00C8731F">
        <w:rPr>
          <w:rFonts w:ascii="Times New Roman" w:eastAsia="휴먼명조" w:hAnsi="Times New Roman" w:cs="Times New Roman"/>
          <w:color w:val="000000"/>
          <w:kern w:val="0"/>
          <w:sz w:val="24"/>
          <w:szCs w:val="24"/>
        </w:rPr>
        <w:t xml:space="preserve">cases of </w:t>
      </w:r>
      <w:r w:rsidRPr="004711A6">
        <w:rPr>
          <w:rFonts w:ascii="Times New Roman" w:eastAsia="휴먼명조" w:hAnsi="Times New Roman" w:cs="Times New Roman"/>
          <w:color w:val="000000"/>
          <w:kern w:val="0"/>
          <w:sz w:val="24"/>
          <w:szCs w:val="24"/>
        </w:rPr>
        <w:t xml:space="preserve">enforced disappearances is not separately </w:t>
      </w:r>
      <w:r w:rsidR="004F0140">
        <w:rPr>
          <w:rFonts w:ascii="Times New Roman" w:eastAsia="휴먼명조" w:hAnsi="Times New Roman" w:cs="Times New Roman" w:hint="eastAsia"/>
          <w:color w:val="000000"/>
          <w:kern w:val="0"/>
          <w:sz w:val="24"/>
          <w:szCs w:val="24"/>
        </w:rPr>
        <w:t>managed</w:t>
      </w:r>
      <w:r w:rsidRPr="004711A6">
        <w:rPr>
          <w:rFonts w:ascii="Times New Roman" w:eastAsia="휴먼명조" w:hAnsi="Times New Roman" w:cs="Times New Roman"/>
          <w:color w:val="000000"/>
          <w:kern w:val="0"/>
          <w:sz w:val="24"/>
          <w:szCs w:val="24"/>
        </w:rPr>
        <w:t xml:space="preserve"> or stored, compiling statistics on the number of complaints and accusations filed, as well as investigation </w:t>
      </w:r>
      <w:r w:rsidR="004F0140">
        <w:rPr>
          <w:rFonts w:ascii="Times New Roman" w:eastAsia="휴먼명조" w:hAnsi="Times New Roman" w:cs="Times New Roman" w:hint="eastAsia"/>
          <w:color w:val="000000"/>
          <w:kern w:val="0"/>
          <w:sz w:val="24"/>
          <w:szCs w:val="24"/>
        </w:rPr>
        <w:t>results</w:t>
      </w:r>
      <w:r w:rsidRPr="004711A6">
        <w:rPr>
          <w:rFonts w:ascii="Times New Roman" w:eastAsia="휴먼명조" w:hAnsi="Times New Roman" w:cs="Times New Roman"/>
          <w:color w:val="000000"/>
          <w:kern w:val="0"/>
          <w:sz w:val="24"/>
          <w:szCs w:val="24"/>
        </w:rPr>
        <w:t xml:space="preserve"> is unavailable.</w:t>
      </w:r>
    </w:p>
    <w:p w14:paraId="2AF56CA7" w14:textId="77777777" w:rsidR="00697837" w:rsidRPr="004711A6" w:rsidRDefault="00697837" w:rsidP="00BD7078">
      <w:pPr>
        <w:tabs>
          <w:tab w:val="left" w:pos="736"/>
        </w:tabs>
        <w:wordWrap/>
        <w:spacing w:after="0" w:line="240" w:lineRule="auto"/>
        <w:textAlignment w:val="baseline"/>
        <w:rPr>
          <w:rFonts w:ascii="Times New Roman" w:eastAsia="굴림" w:hAnsi="Times New Roman" w:cs="Times New Roman"/>
          <w:color w:val="000000"/>
          <w:kern w:val="0"/>
          <w:sz w:val="24"/>
          <w:szCs w:val="24"/>
        </w:rPr>
      </w:pPr>
    </w:p>
    <w:p w14:paraId="24561A1C" w14:textId="1EB2DFC5" w:rsidR="00697837" w:rsidRPr="004711A6" w:rsidRDefault="004F0140" w:rsidP="00BD7078">
      <w:pPr>
        <w:wordWrap/>
        <w:spacing w:after="0" w:line="240" w:lineRule="auto"/>
        <w:textAlignment w:val="baseline"/>
        <w:rPr>
          <w:rFonts w:ascii="Times New Roman" w:eastAsia="굴림" w:hAnsi="Times New Roman" w:cs="Times New Roman"/>
          <w:color w:val="000000"/>
          <w:kern w:val="0"/>
          <w:sz w:val="24"/>
          <w:szCs w:val="24"/>
        </w:rPr>
      </w:pPr>
      <w:r>
        <w:rPr>
          <w:rFonts w:ascii="Times New Roman" w:eastAsia="휴먼명조" w:hAnsi="Times New Roman" w:cs="Times New Roman" w:hint="eastAsia"/>
          <w:b/>
          <w:bCs/>
          <w:color w:val="000000"/>
          <w:kern w:val="0"/>
          <w:sz w:val="24"/>
          <w:szCs w:val="24"/>
        </w:rPr>
        <w:t>Investigative</w:t>
      </w:r>
      <w:r>
        <w:rPr>
          <w:rFonts w:ascii="Times New Roman" w:eastAsia="휴먼명조" w:hAnsi="Times New Roman" w:cs="Times New Roman"/>
          <w:b/>
          <w:bCs/>
          <w:color w:val="000000"/>
          <w:kern w:val="0"/>
          <w:sz w:val="24"/>
          <w:szCs w:val="24"/>
        </w:rPr>
        <w:t xml:space="preserve"> </w:t>
      </w:r>
      <w:r>
        <w:rPr>
          <w:rFonts w:ascii="Times New Roman" w:eastAsia="휴먼명조" w:hAnsi="Times New Roman" w:cs="Times New Roman" w:hint="eastAsia"/>
          <w:b/>
          <w:bCs/>
          <w:color w:val="000000"/>
          <w:kern w:val="0"/>
          <w:sz w:val="24"/>
          <w:szCs w:val="24"/>
        </w:rPr>
        <w:t>Authorities</w:t>
      </w:r>
      <w:r>
        <w:rPr>
          <w:rFonts w:ascii="Times New Roman" w:eastAsia="휴먼명조" w:hAnsi="Times New Roman" w:cs="Times New Roman"/>
          <w:b/>
          <w:bCs/>
          <w:color w:val="000000"/>
          <w:kern w:val="0"/>
          <w:sz w:val="24"/>
          <w:szCs w:val="24"/>
        </w:rPr>
        <w:t xml:space="preserve"> </w:t>
      </w:r>
      <w:r>
        <w:rPr>
          <w:rFonts w:ascii="Times New Roman" w:eastAsia="휴먼명조" w:hAnsi="Times New Roman" w:cs="Times New Roman" w:hint="eastAsia"/>
          <w:b/>
          <w:bCs/>
          <w:color w:val="000000"/>
          <w:kern w:val="0"/>
          <w:sz w:val="24"/>
          <w:szCs w:val="24"/>
        </w:rPr>
        <w:t>on</w:t>
      </w:r>
      <w:r>
        <w:rPr>
          <w:rFonts w:ascii="Times New Roman" w:eastAsia="휴먼명조" w:hAnsi="Times New Roman" w:cs="Times New Roman"/>
          <w:b/>
          <w:bCs/>
          <w:color w:val="000000"/>
          <w:kern w:val="0"/>
          <w:sz w:val="24"/>
          <w:szCs w:val="24"/>
        </w:rPr>
        <w:t xml:space="preserve"> </w:t>
      </w:r>
      <w:r w:rsidR="00697837" w:rsidRPr="004711A6">
        <w:rPr>
          <w:rFonts w:ascii="Times New Roman" w:eastAsia="휴먼명조" w:hAnsi="Times New Roman" w:cs="Times New Roman"/>
          <w:b/>
          <w:bCs/>
          <w:color w:val="000000"/>
          <w:kern w:val="0"/>
          <w:sz w:val="24"/>
          <w:szCs w:val="24"/>
        </w:rPr>
        <w:t>Enforced Disappearances</w:t>
      </w:r>
    </w:p>
    <w:p w14:paraId="16347D0A" w14:textId="411A7843"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004F0140">
        <w:rPr>
          <w:rFonts w:ascii="Times New Roman" w:eastAsia="휴먼명조" w:hAnsi="Times New Roman" w:cs="Times New Roman" w:hint="eastAsia"/>
          <w:color w:val="000000"/>
          <w:kern w:val="0"/>
          <w:sz w:val="24"/>
          <w:szCs w:val="24"/>
        </w:rPr>
        <w:t>Government</w:t>
      </w:r>
      <w:r w:rsidR="004F0140">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does not have a dedicated investigative unit exclusively responsible for </w:t>
      </w:r>
      <w:r w:rsidR="004F0140">
        <w:rPr>
          <w:rFonts w:ascii="Times New Roman" w:eastAsia="휴먼명조" w:hAnsi="Times New Roman" w:cs="Times New Roman" w:hint="eastAsia"/>
          <w:color w:val="000000"/>
          <w:kern w:val="0"/>
          <w:sz w:val="24"/>
          <w:szCs w:val="24"/>
        </w:rPr>
        <w:t>crimes</w:t>
      </w:r>
      <w:r w:rsidR="004F0140">
        <w:rPr>
          <w:rFonts w:ascii="Times New Roman" w:eastAsia="휴먼명조" w:hAnsi="Times New Roman" w:cs="Times New Roman"/>
          <w:color w:val="000000"/>
          <w:kern w:val="0"/>
          <w:sz w:val="24"/>
          <w:szCs w:val="24"/>
        </w:rPr>
        <w:t xml:space="preserve"> </w:t>
      </w:r>
      <w:r w:rsidR="004F0140">
        <w:rPr>
          <w:rFonts w:ascii="Times New Roman" w:eastAsia="휴먼명조" w:hAnsi="Times New Roman" w:cs="Times New Roman" w:hint="eastAsia"/>
          <w:color w:val="000000"/>
          <w:kern w:val="0"/>
          <w:sz w:val="24"/>
          <w:szCs w:val="24"/>
        </w:rPr>
        <w:t>of</w:t>
      </w:r>
      <w:r w:rsidR="004F0140">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enforced disappearance such as abduction, but instead, enforced disappearances are processed as general criminal cases. Under Article 196 (</w:t>
      </w:r>
      <w:r w:rsidR="00C42FA1"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nvestigation by </w:t>
      </w:r>
      <w:r w:rsidR="00C42FA1"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rosecutor) and Article 197 (</w:t>
      </w:r>
      <w:r w:rsidR="00C42FA1" w:rsidRPr="004711A6">
        <w:rPr>
          <w:rFonts w:ascii="Times New Roman" w:eastAsia="휴먼명조" w:hAnsi="Times New Roman" w:cs="Times New Roman"/>
          <w:color w:val="000000"/>
          <w:kern w:val="0"/>
          <w:sz w:val="24"/>
          <w:szCs w:val="24"/>
        </w:rPr>
        <w:t>j</w:t>
      </w:r>
      <w:r w:rsidRPr="004711A6">
        <w:rPr>
          <w:rFonts w:ascii="Times New Roman" w:eastAsia="휴먼명조" w:hAnsi="Times New Roman" w:cs="Times New Roman"/>
          <w:color w:val="000000"/>
          <w:kern w:val="0"/>
          <w:sz w:val="24"/>
          <w:szCs w:val="24"/>
        </w:rPr>
        <w:t xml:space="preserve">udicial </w:t>
      </w:r>
      <w:r w:rsidR="00C42FA1"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olice </w:t>
      </w:r>
      <w:r w:rsidR="00C42FA1" w:rsidRPr="004711A6">
        <w:rPr>
          <w:rFonts w:ascii="Times New Roman" w:eastAsia="휴먼명조" w:hAnsi="Times New Roman" w:cs="Times New Roman"/>
          <w:color w:val="000000"/>
          <w:kern w:val="0"/>
          <w:sz w:val="24"/>
          <w:szCs w:val="24"/>
        </w:rPr>
        <w:t>o</w:t>
      </w:r>
      <w:r w:rsidRPr="004711A6">
        <w:rPr>
          <w:rFonts w:ascii="Times New Roman" w:eastAsia="휴먼명조" w:hAnsi="Times New Roman" w:cs="Times New Roman"/>
          <w:color w:val="000000"/>
          <w:kern w:val="0"/>
          <w:sz w:val="24"/>
          <w:szCs w:val="24"/>
        </w:rPr>
        <w:t xml:space="preserve">fficers) of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prosecutors and judicial police officers initiate and conduct investigations whenever they recognize reasonable suspicion of a crime, including identifying suspects, criminal facts, and evidence, and for enforced disappearance crimes involving military personnel, military prosecutors and military judicial police officers conduct investigations under Article 228 (</w:t>
      </w:r>
      <w:r w:rsidR="00C42FA1"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nvestigation by </w:t>
      </w:r>
      <w:r w:rsidR="00C42FA1" w:rsidRPr="004711A6">
        <w:rPr>
          <w:rFonts w:ascii="Times New Roman" w:eastAsia="휴먼명조" w:hAnsi="Times New Roman" w:cs="Times New Roman"/>
          <w:color w:val="000000"/>
          <w:kern w:val="0"/>
          <w:sz w:val="24"/>
          <w:szCs w:val="24"/>
        </w:rPr>
        <w:t>m</w:t>
      </w:r>
      <w:r w:rsidRPr="004711A6">
        <w:rPr>
          <w:rFonts w:ascii="Times New Roman" w:eastAsia="휴먼명조" w:hAnsi="Times New Roman" w:cs="Times New Roman"/>
          <w:color w:val="000000"/>
          <w:kern w:val="0"/>
          <w:sz w:val="24"/>
          <w:szCs w:val="24"/>
        </w:rPr>
        <w:t xml:space="preserve">ilitary </w:t>
      </w:r>
      <w:r w:rsidR="00C42FA1"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rosecutors and </w:t>
      </w:r>
      <w:r w:rsidR="00C42FA1" w:rsidRPr="004711A6">
        <w:rPr>
          <w:rFonts w:ascii="Times New Roman" w:eastAsia="휴먼명조" w:hAnsi="Times New Roman" w:cs="Times New Roman"/>
          <w:color w:val="000000"/>
          <w:kern w:val="0"/>
          <w:sz w:val="24"/>
          <w:szCs w:val="24"/>
        </w:rPr>
        <w:t>m</w:t>
      </w:r>
      <w:r w:rsidRPr="004711A6">
        <w:rPr>
          <w:rFonts w:ascii="Times New Roman" w:eastAsia="휴먼명조" w:hAnsi="Times New Roman" w:cs="Times New Roman"/>
          <w:color w:val="000000"/>
          <w:kern w:val="0"/>
          <w:sz w:val="24"/>
          <w:szCs w:val="24"/>
        </w:rPr>
        <w:t xml:space="preserve">ilitary </w:t>
      </w:r>
      <w:r w:rsidR="00C42FA1" w:rsidRPr="004711A6">
        <w:rPr>
          <w:rFonts w:ascii="Times New Roman" w:eastAsia="휴먼명조" w:hAnsi="Times New Roman" w:cs="Times New Roman"/>
          <w:color w:val="000000"/>
          <w:kern w:val="0"/>
          <w:sz w:val="24"/>
          <w:szCs w:val="24"/>
        </w:rPr>
        <w:t>j</w:t>
      </w:r>
      <w:r w:rsidRPr="004711A6">
        <w:rPr>
          <w:rFonts w:ascii="Times New Roman" w:eastAsia="휴먼명조" w:hAnsi="Times New Roman" w:cs="Times New Roman"/>
          <w:color w:val="000000"/>
          <w:kern w:val="0"/>
          <w:sz w:val="24"/>
          <w:szCs w:val="24"/>
        </w:rPr>
        <w:t xml:space="preserve">udicial </w:t>
      </w:r>
      <w:r w:rsidR="00C42FA1"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olice </w:t>
      </w:r>
      <w:r w:rsidR="00C42FA1" w:rsidRPr="004711A6">
        <w:rPr>
          <w:rFonts w:ascii="Times New Roman" w:eastAsia="휴먼명조" w:hAnsi="Times New Roman" w:cs="Times New Roman"/>
          <w:color w:val="000000"/>
          <w:kern w:val="0"/>
          <w:sz w:val="24"/>
          <w:szCs w:val="24"/>
        </w:rPr>
        <w:t>o</w:t>
      </w:r>
      <w:r w:rsidRPr="004711A6">
        <w:rPr>
          <w:rFonts w:ascii="Times New Roman" w:eastAsia="휴먼명조" w:hAnsi="Times New Roman" w:cs="Times New Roman"/>
          <w:color w:val="000000"/>
          <w:kern w:val="0"/>
          <w:sz w:val="24"/>
          <w:szCs w:val="24"/>
        </w:rPr>
        <w:t xml:space="preserve">fficers) of the </w:t>
      </w:r>
      <w:r w:rsidRPr="004711A6">
        <w:rPr>
          <w:rFonts w:ascii="Times New Roman" w:eastAsia="휴먼명조" w:hAnsi="Times New Roman" w:cs="Times New Roman"/>
          <w:i/>
          <w:iCs/>
          <w:color w:val="000000"/>
          <w:kern w:val="0"/>
          <w:sz w:val="24"/>
          <w:szCs w:val="24"/>
        </w:rPr>
        <w:t>Military Court Act</w:t>
      </w:r>
      <w:r w:rsidRPr="004711A6">
        <w:rPr>
          <w:rFonts w:ascii="Times New Roman" w:eastAsia="휴먼명조" w:hAnsi="Times New Roman" w:cs="Times New Roman"/>
          <w:color w:val="000000"/>
          <w:kern w:val="0"/>
          <w:sz w:val="24"/>
          <w:szCs w:val="24"/>
        </w:rPr>
        <w:t>, when they recognize reasonable suspicion of a crime, investigating suspects, criminal facts, and evidence accordingly.</w:t>
      </w:r>
    </w:p>
    <w:p w14:paraId="76ADAC71" w14:textId="77777777" w:rsidR="00697837" w:rsidRPr="004711A6" w:rsidRDefault="00697837" w:rsidP="00BD7078">
      <w:pPr>
        <w:tabs>
          <w:tab w:val="left" w:pos="736"/>
        </w:tabs>
        <w:wordWrap/>
        <w:spacing w:after="0" w:line="240" w:lineRule="auto"/>
        <w:textAlignment w:val="baseline"/>
        <w:rPr>
          <w:rFonts w:ascii="Times New Roman" w:eastAsia="굴림" w:hAnsi="Times New Roman" w:cs="Times New Roman"/>
          <w:color w:val="000000"/>
          <w:kern w:val="0"/>
          <w:sz w:val="24"/>
          <w:szCs w:val="24"/>
        </w:rPr>
      </w:pPr>
    </w:p>
    <w:p w14:paraId="7FBD53A6" w14:textId="34FFA736"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Restrictions on Access to Places of </w:t>
      </w:r>
      <w:r w:rsidR="005901E2" w:rsidRPr="004711A6">
        <w:rPr>
          <w:rFonts w:ascii="Times New Roman" w:eastAsia="휴먼명조" w:hAnsi="Times New Roman" w:cs="Times New Roman"/>
          <w:b/>
          <w:bCs/>
          <w:color w:val="000000"/>
          <w:kern w:val="0"/>
          <w:sz w:val="24"/>
          <w:szCs w:val="24"/>
        </w:rPr>
        <w:t>Detention</w:t>
      </w:r>
    </w:p>
    <w:p w14:paraId="1397746E" w14:textId="01992546" w:rsidR="00697837" w:rsidRPr="00EE1CAD"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Prosecutors or judicial police officers investigating enforced disappearances cases may conduct searches of locations where a missing person is reasonably believed to be present upon obtaining a warrant issued by a judge</w:t>
      </w:r>
      <w:r w:rsidR="00540400">
        <w:rPr>
          <w:rFonts w:ascii="Times New Roman" w:eastAsia="휴먼명조" w:hAnsi="Times New Roman" w:cs="Times New Roman" w:hint="eastAsia"/>
          <w:color w:val="000000"/>
          <w:kern w:val="0"/>
          <w:sz w:val="24"/>
          <w:szCs w:val="24"/>
        </w:rPr>
        <w:t>.</w:t>
      </w:r>
      <w:r w:rsidRPr="007863F5">
        <w:rPr>
          <w:rFonts w:ascii="Times New Roman" w:eastAsia="휴먼명조" w:hAnsi="Times New Roman" w:cs="Times New Roman"/>
          <w:color w:val="000000"/>
          <w:kern w:val="0"/>
          <w:sz w:val="24"/>
          <w:szCs w:val="24"/>
        </w:rPr>
        <w:t xml:space="preserve"> (Article 215 of the </w:t>
      </w:r>
      <w:r w:rsidRPr="007863F5">
        <w:rPr>
          <w:rFonts w:ascii="Times New Roman" w:eastAsia="휴먼명조" w:hAnsi="Times New Roman" w:cs="Times New Roman"/>
          <w:i/>
          <w:iCs/>
          <w:color w:val="000000"/>
          <w:kern w:val="0"/>
          <w:sz w:val="24"/>
          <w:szCs w:val="24"/>
        </w:rPr>
        <w:t>Criminal Procedure Act</w:t>
      </w:r>
      <w:r w:rsidRPr="000075A0">
        <w:rPr>
          <w:rFonts w:ascii="Times New Roman" w:eastAsia="휴먼명조" w:hAnsi="Times New Roman" w:cs="Times New Roman"/>
          <w:color w:val="000000"/>
          <w:kern w:val="0"/>
          <w:sz w:val="24"/>
          <w:szCs w:val="24"/>
        </w:rPr>
        <w:t xml:space="preserve">) </w:t>
      </w:r>
      <w:r w:rsidRPr="000075A0">
        <w:rPr>
          <w:rFonts w:ascii="Times New Roman" w:eastAsia="휴먼명조" w:hAnsi="Times New Roman" w:cs="Times New Roman"/>
          <w:color w:val="000000"/>
          <w:kern w:val="0"/>
          <w:sz w:val="24"/>
          <w:szCs w:val="24"/>
        </w:rPr>
        <w:lastRenderedPageBreak/>
        <w:t xml:space="preserve">Additionally, if there is an urgent need to search </w:t>
      </w:r>
      <w:r w:rsidRPr="0011043D">
        <w:rPr>
          <w:rFonts w:ascii="Times New Roman" w:eastAsia="휴먼명조" w:hAnsi="Times New Roman" w:cs="Times New Roman"/>
          <w:color w:val="000000"/>
          <w:kern w:val="0"/>
          <w:sz w:val="24"/>
          <w:szCs w:val="24"/>
        </w:rPr>
        <w:t>a place of confinement and obtaining a judicial warrant is not possible, a search may be conducted without a warrant. However, in such cases, a warrant must be obtained without delay after the se</w:t>
      </w:r>
      <w:r w:rsidRPr="00CB0A70">
        <w:rPr>
          <w:rFonts w:ascii="Times New Roman" w:eastAsia="휴먼명조" w:hAnsi="Times New Roman" w:cs="Times New Roman"/>
          <w:color w:val="000000"/>
          <w:kern w:val="0"/>
          <w:sz w:val="24"/>
          <w:szCs w:val="24"/>
        </w:rPr>
        <w:t xml:space="preserve">arch (Article 216 of the </w:t>
      </w:r>
      <w:r w:rsidRPr="00CB0A70">
        <w:rPr>
          <w:rFonts w:ascii="Times New Roman" w:eastAsia="휴먼명조" w:hAnsi="Times New Roman" w:cs="Times New Roman"/>
          <w:i/>
          <w:iCs/>
          <w:color w:val="000000"/>
          <w:kern w:val="0"/>
          <w:sz w:val="24"/>
          <w:szCs w:val="24"/>
        </w:rPr>
        <w:t>Criminal Procedure Act</w:t>
      </w:r>
      <w:r w:rsidRPr="00CB0A70">
        <w:rPr>
          <w:rFonts w:ascii="Times New Roman" w:eastAsia="휴먼명조" w:hAnsi="Times New Roman" w:cs="Times New Roman"/>
          <w:color w:val="000000"/>
          <w:kern w:val="0"/>
          <w:sz w:val="24"/>
          <w:szCs w:val="24"/>
        </w:rPr>
        <w:t>)</w:t>
      </w:r>
    </w:p>
    <w:p w14:paraId="345A4BDF" w14:textId="032313EA"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8B029B">
        <w:rPr>
          <w:rFonts w:ascii="Times New Roman" w:eastAsia="휴먼명조" w:hAnsi="Times New Roman" w:cs="Times New Roman"/>
          <w:color w:val="000000"/>
          <w:kern w:val="0"/>
          <w:sz w:val="24"/>
          <w:szCs w:val="24"/>
        </w:rPr>
        <w:t xml:space="preserve">If a suspect is arrested or detained, authorities must notify the suspect’s </w:t>
      </w:r>
      <w:r w:rsidR="002E1DF5">
        <w:rPr>
          <w:rFonts w:ascii="Times New Roman" w:eastAsia="휴먼명조" w:hAnsi="Times New Roman" w:cs="Times New Roman"/>
          <w:color w:val="000000"/>
          <w:kern w:val="0"/>
          <w:sz w:val="24"/>
          <w:szCs w:val="24"/>
        </w:rPr>
        <w:t>defense counsel</w:t>
      </w:r>
      <w:r w:rsidRPr="008B029B">
        <w:rPr>
          <w:rFonts w:ascii="Times New Roman" w:eastAsia="휴먼명조" w:hAnsi="Times New Roman" w:cs="Times New Roman"/>
          <w:color w:val="000000"/>
          <w:kern w:val="0"/>
          <w:sz w:val="24"/>
          <w:szCs w:val="24"/>
        </w:rPr>
        <w:t xml:space="preserve">, spouse, or other relevant individuals of the time and place of the arrest and the essential details of the alleged crime under Articles 87 and 213-2 of the </w:t>
      </w:r>
      <w:r w:rsidRPr="008B029B">
        <w:rPr>
          <w:rFonts w:ascii="Times New Roman" w:eastAsia="휴먼명조" w:hAnsi="Times New Roman" w:cs="Times New Roman"/>
          <w:i/>
          <w:iCs/>
          <w:color w:val="000000"/>
          <w:kern w:val="0"/>
          <w:sz w:val="24"/>
          <w:szCs w:val="24"/>
        </w:rPr>
        <w:t>Criminal Procedure Act</w:t>
      </w:r>
      <w:r w:rsidRPr="005425A6">
        <w:rPr>
          <w:rFonts w:ascii="Times New Roman" w:eastAsia="휴먼명조" w:hAnsi="Times New Roman" w:cs="Times New Roman"/>
          <w:color w:val="000000"/>
          <w:kern w:val="0"/>
          <w:sz w:val="24"/>
          <w:szCs w:val="24"/>
        </w:rPr>
        <w:t>. Furthermore, when a suspect is deprived of liberty due to arrest or detention, all details including the time and place of arrest, location of detention and transfer records are docume</w:t>
      </w:r>
      <w:r w:rsidRPr="004711A6">
        <w:rPr>
          <w:rFonts w:ascii="Times New Roman" w:eastAsia="휴먼명조" w:hAnsi="Times New Roman" w:cs="Times New Roman"/>
          <w:color w:val="000000"/>
          <w:kern w:val="0"/>
          <w:sz w:val="24"/>
          <w:szCs w:val="24"/>
        </w:rPr>
        <w:t xml:space="preserve">nted in official investigation forms as stipulated in the </w:t>
      </w:r>
      <w:r w:rsidRPr="004711A6">
        <w:rPr>
          <w:rFonts w:ascii="Times New Roman" w:eastAsia="휴먼명조" w:hAnsi="Times New Roman" w:cs="Times New Roman"/>
          <w:i/>
          <w:iCs/>
          <w:color w:val="000000"/>
          <w:kern w:val="0"/>
          <w:sz w:val="24"/>
          <w:szCs w:val="24"/>
        </w:rPr>
        <w:t>Police Investigation Rules</w:t>
      </w:r>
      <w:r w:rsidRPr="004711A6">
        <w:rPr>
          <w:rFonts w:ascii="Times New Roman" w:eastAsia="휴먼명조" w:hAnsi="Times New Roman" w:cs="Times New Roman"/>
          <w:color w:val="000000"/>
          <w:kern w:val="0"/>
          <w:sz w:val="24"/>
          <w:szCs w:val="24"/>
        </w:rPr>
        <w:t xml:space="preserve">. These records are also electronically stored and managed in the Criminal Justice Information System, ensuring full transparency of all detention-related matters. Detainees held in detention centers are guaranteed visitation rights not only with their </w:t>
      </w:r>
      <w:r w:rsidR="002E1DF5">
        <w:rPr>
          <w:rFonts w:ascii="Times New Roman" w:eastAsia="휴먼명조" w:hAnsi="Times New Roman" w:cs="Times New Roman"/>
          <w:color w:val="000000"/>
          <w:kern w:val="0"/>
          <w:sz w:val="24"/>
          <w:szCs w:val="24"/>
        </w:rPr>
        <w:t>defense</w:t>
      </w:r>
      <w:r w:rsidR="002E1DF5"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counsel but also with visitors</w:t>
      </w:r>
      <w:r w:rsidR="00540400">
        <w:rPr>
          <w:rFonts w:ascii="Times New Roman" w:eastAsia="휴먼명조" w:hAnsi="Times New Roman" w:cs="Times New Roman"/>
          <w:color w:val="000000"/>
          <w:kern w:val="0"/>
          <w:sz w:val="24"/>
          <w:szCs w:val="24"/>
        </w:rPr>
        <w:t xml:space="preserve"> </w:t>
      </w:r>
      <w:r w:rsidR="00540400">
        <w:rPr>
          <w:rFonts w:ascii="Times New Roman" w:eastAsia="휴먼명조" w:hAnsi="Times New Roman" w:cs="Times New Roman" w:hint="eastAsia"/>
          <w:color w:val="000000"/>
          <w:kern w:val="0"/>
          <w:sz w:val="24"/>
          <w:szCs w:val="24"/>
        </w:rPr>
        <w:t>apart</w:t>
      </w:r>
      <w:r w:rsidR="00540400">
        <w:rPr>
          <w:rFonts w:ascii="Times New Roman" w:eastAsia="휴먼명조" w:hAnsi="Times New Roman" w:cs="Times New Roman"/>
          <w:color w:val="000000"/>
          <w:kern w:val="0"/>
          <w:sz w:val="24"/>
          <w:szCs w:val="24"/>
        </w:rPr>
        <w:t xml:space="preserve"> </w:t>
      </w:r>
      <w:r w:rsidR="00540400">
        <w:rPr>
          <w:rFonts w:ascii="Times New Roman" w:eastAsia="휴먼명조" w:hAnsi="Times New Roman" w:cs="Times New Roman" w:hint="eastAsia"/>
          <w:color w:val="000000"/>
          <w:kern w:val="0"/>
          <w:sz w:val="24"/>
          <w:szCs w:val="24"/>
        </w:rPr>
        <w:t>from</w:t>
      </w:r>
      <w:r w:rsidR="00540400">
        <w:rPr>
          <w:rFonts w:ascii="Times New Roman" w:eastAsia="휴먼명조" w:hAnsi="Times New Roman" w:cs="Times New Roman"/>
          <w:color w:val="000000"/>
          <w:kern w:val="0"/>
          <w:sz w:val="24"/>
          <w:szCs w:val="24"/>
        </w:rPr>
        <w:t xml:space="preserve"> </w:t>
      </w:r>
      <w:r w:rsidR="002E1DF5">
        <w:rPr>
          <w:rFonts w:ascii="Times New Roman" w:eastAsia="휴먼명조" w:hAnsi="Times New Roman" w:cs="Times New Roman"/>
          <w:color w:val="000000"/>
          <w:kern w:val="0"/>
          <w:sz w:val="24"/>
          <w:szCs w:val="24"/>
        </w:rPr>
        <w:t>defense</w:t>
      </w:r>
      <w:r w:rsidR="00C8731F">
        <w:rPr>
          <w:rFonts w:ascii="Times New Roman" w:eastAsia="휴먼명조" w:hAnsi="Times New Roman" w:cs="Times New Roman"/>
          <w:color w:val="000000"/>
          <w:kern w:val="0"/>
          <w:sz w:val="24"/>
          <w:szCs w:val="24"/>
        </w:rPr>
        <w:t xml:space="preserve"> counsels such as </w:t>
      </w:r>
      <w:r w:rsidR="00540400" w:rsidRPr="004711A6">
        <w:rPr>
          <w:rFonts w:ascii="Times New Roman" w:eastAsia="휴먼명조" w:hAnsi="Times New Roman" w:cs="Times New Roman"/>
          <w:color w:val="000000"/>
          <w:kern w:val="0"/>
          <w:sz w:val="24"/>
          <w:szCs w:val="24"/>
        </w:rPr>
        <w:t>family members, friends</w:t>
      </w:r>
      <w:r w:rsidRPr="004711A6">
        <w:rPr>
          <w:rFonts w:ascii="Times New Roman" w:eastAsia="휴먼명조" w:hAnsi="Times New Roman" w:cs="Times New Roman"/>
          <w:color w:val="000000"/>
          <w:kern w:val="0"/>
          <w:sz w:val="24"/>
          <w:szCs w:val="24"/>
        </w:rPr>
        <w:t>.</w:t>
      </w:r>
    </w:p>
    <w:p w14:paraId="071D6E6D"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0F21F8DC" w14:textId="0A6B0C6B"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Measures for </w:t>
      </w:r>
      <w:r w:rsidR="005F1BAB" w:rsidRPr="004711A6">
        <w:rPr>
          <w:rFonts w:ascii="Times New Roman" w:eastAsia="휴먼명조" w:hAnsi="Times New Roman" w:cs="Times New Roman"/>
          <w:b/>
          <w:bCs/>
          <w:color w:val="000000"/>
          <w:kern w:val="0"/>
          <w:sz w:val="24"/>
          <w:szCs w:val="24"/>
        </w:rPr>
        <w:t xml:space="preserve">Removing a Suspect </w:t>
      </w:r>
      <w:r w:rsidRPr="004711A6">
        <w:rPr>
          <w:rFonts w:ascii="Times New Roman" w:eastAsia="휴먼명조" w:hAnsi="Times New Roman" w:cs="Times New Roman"/>
          <w:b/>
          <w:bCs/>
          <w:color w:val="000000"/>
          <w:kern w:val="0"/>
          <w:sz w:val="24"/>
          <w:szCs w:val="24"/>
        </w:rPr>
        <w:t>from Position</w:t>
      </w:r>
    </w:p>
    <w:p w14:paraId="3E2F84DE" w14:textId="25FD67E5"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Under Article 73-3 (</w:t>
      </w:r>
      <w:r w:rsidR="00746E67"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elease from </w:t>
      </w:r>
      <w:r w:rsidR="00746E67"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osition) of the </w:t>
      </w:r>
      <w:r w:rsidRPr="004711A6">
        <w:rPr>
          <w:rFonts w:ascii="Times New Roman" w:eastAsia="휴먼명조" w:hAnsi="Times New Roman" w:cs="Times New Roman"/>
          <w:i/>
          <w:iCs/>
          <w:color w:val="000000"/>
          <w:kern w:val="0"/>
          <w:sz w:val="24"/>
          <w:szCs w:val="24"/>
        </w:rPr>
        <w:t>State Public Officials Act</w:t>
      </w:r>
      <w:r w:rsidR="00CD79D4">
        <w:rPr>
          <w:rStyle w:val="af"/>
          <w:rFonts w:ascii="Times New Roman" w:eastAsia="휴먼명조" w:hAnsi="Times New Roman" w:cs="Times New Roman"/>
          <w:i/>
          <w:iCs/>
          <w:color w:val="000000"/>
          <w:kern w:val="0"/>
          <w:sz w:val="24"/>
          <w:szCs w:val="24"/>
        </w:rPr>
        <w:footnoteReference w:id="10"/>
      </w:r>
      <w:r w:rsidRPr="004711A6">
        <w:rPr>
          <w:rFonts w:ascii="Times New Roman" w:eastAsia="휴먼명조" w:hAnsi="Times New Roman" w:cs="Times New Roman"/>
          <w:color w:val="000000"/>
          <w:kern w:val="0"/>
          <w:sz w:val="24"/>
          <w:szCs w:val="24"/>
        </w:rPr>
        <w:t xml:space="preserve">, a public official may not be granted a position if they are under a pending resolution for severe disciplinary action (equivalent to dismissal, removal, demotion or suspension) or </w:t>
      </w:r>
      <w:r w:rsidR="00CD79D4">
        <w:rPr>
          <w:rFonts w:ascii="Times New Roman" w:eastAsia="휴먼명조" w:hAnsi="Times New Roman" w:cs="Times New Roman" w:hint="eastAsia"/>
          <w:color w:val="000000"/>
          <w:kern w:val="0"/>
          <w:sz w:val="24"/>
          <w:szCs w:val="24"/>
        </w:rPr>
        <w:t>prosecuted</w:t>
      </w:r>
      <w:r w:rsidRPr="004711A6">
        <w:rPr>
          <w:rFonts w:ascii="Times New Roman" w:eastAsia="휴먼명조" w:hAnsi="Times New Roman" w:cs="Times New Roman"/>
          <w:color w:val="000000"/>
          <w:kern w:val="0"/>
          <w:sz w:val="24"/>
          <w:szCs w:val="24"/>
        </w:rPr>
        <w:t xml:space="preserve"> in a criminal case (except when subject to a summary order request.)</w:t>
      </w:r>
      <w:r w:rsidR="00CD79D4">
        <w:rPr>
          <w:rFonts w:ascii="Times New Roman" w:eastAsia="휴먼명조" w:hAnsi="Times New Roman" w:cs="Times New Roman" w:hint="eastAsia"/>
          <w:color w:val="000000"/>
          <w:kern w:val="0"/>
          <w:sz w:val="24"/>
          <w:szCs w:val="24"/>
        </w:rPr>
        <w:t>.</w:t>
      </w:r>
      <w:r w:rsidR="00CD79D4">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Additionally, a public official under investigation by the Board of Audit and Inspection, the prosecution or the police for serious misconduct, including bribery and sexual offenses as defined by </w:t>
      </w:r>
      <w:r w:rsidRPr="00BD7078">
        <w:rPr>
          <w:rFonts w:ascii="Times New Roman" w:eastAsia="휴먼명조" w:hAnsi="Times New Roman" w:cs="Times New Roman"/>
          <w:i/>
          <w:iCs/>
          <w:color w:val="000000"/>
          <w:kern w:val="0"/>
          <w:sz w:val="24"/>
          <w:szCs w:val="24"/>
        </w:rPr>
        <w:t>Presidential Decree</w:t>
      </w:r>
      <w:r w:rsidR="00CD79D4">
        <w:rPr>
          <w:rStyle w:val="af"/>
          <w:rFonts w:ascii="Times New Roman" w:eastAsia="휴먼명조" w:hAnsi="Times New Roman" w:cs="Times New Roman"/>
          <w:i/>
          <w:iCs/>
          <w:color w:val="000000"/>
          <w:kern w:val="0"/>
          <w:sz w:val="24"/>
          <w:szCs w:val="24"/>
        </w:rPr>
        <w:footnoteReference w:id="11"/>
      </w:r>
      <w:r w:rsidRPr="004711A6">
        <w:rPr>
          <w:rFonts w:ascii="Times New Roman" w:eastAsia="휴먼명조" w:hAnsi="Times New Roman" w:cs="Times New Roman"/>
          <w:color w:val="000000"/>
          <w:kern w:val="0"/>
          <w:sz w:val="24"/>
          <w:szCs w:val="24"/>
        </w:rPr>
        <w:t xml:space="preserve">, may also be excluded from their position if the severity of the misconduct makes it significantly difficult to expect normal performance of duties. Here, the misconduct specified by </w:t>
      </w:r>
      <w:r w:rsidRPr="00BD7078">
        <w:rPr>
          <w:rFonts w:ascii="Times New Roman" w:eastAsia="휴먼명조" w:hAnsi="Times New Roman" w:cs="Times New Roman"/>
          <w:i/>
          <w:iCs/>
          <w:color w:val="000000"/>
          <w:kern w:val="0"/>
          <w:sz w:val="24"/>
          <w:szCs w:val="24"/>
        </w:rPr>
        <w:t>Presidential Decree</w:t>
      </w:r>
      <w:r w:rsidRPr="004711A6">
        <w:rPr>
          <w:rFonts w:ascii="Times New Roman" w:eastAsia="휴먼명조" w:hAnsi="Times New Roman" w:cs="Times New Roman"/>
          <w:color w:val="000000"/>
          <w:kern w:val="0"/>
          <w:sz w:val="24"/>
          <w:szCs w:val="24"/>
        </w:rPr>
        <w:t xml:space="preserve"> includes acts that severely damage the dignity of a public official, making it inappropriate for them to maintain their position. </w:t>
      </w:r>
    </w:p>
    <w:p w14:paraId="27C2143F"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Article 13. Extradition of Criminals</w:t>
      </w:r>
    </w:p>
    <w:p w14:paraId="5B8F71CD" w14:textId="77777777"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rPr>
        <w:t>Domestic Legislation Recognizing Enforced Disappearances as an Extraditable Offense</w:t>
      </w:r>
    </w:p>
    <w:p w14:paraId="290DB92A" w14:textId="73BFB60C"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0075A0">
        <w:rPr>
          <w:rFonts w:ascii="Times New Roman" w:eastAsia="휴먼명조" w:hAnsi="Times New Roman" w:cs="Times New Roman"/>
          <w:color w:val="000000"/>
          <w:kern w:val="0"/>
          <w:sz w:val="24"/>
          <w:szCs w:val="24"/>
        </w:rPr>
        <w:t>Under Article 9, paragraph 2, subparagraph 8 of the ICCA, enforced disappearances as a crime against humanity carries a statutory penalty of “life imprisonment or at least five years of imprisonment.” According to</w:t>
      </w:r>
      <w:r w:rsidRPr="0011043D">
        <w:rPr>
          <w:rFonts w:ascii="Times New Roman" w:eastAsia="휴먼명조" w:hAnsi="Times New Roman" w:cs="Times New Roman"/>
          <w:color w:val="000000"/>
          <w:kern w:val="0"/>
          <w:sz w:val="24"/>
          <w:szCs w:val="24"/>
        </w:rPr>
        <w:t xml:space="preserve"> Article 6 of the </w:t>
      </w:r>
      <w:r w:rsidRPr="0011043D">
        <w:rPr>
          <w:rFonts w:ascii="Times New Roman" w:eastAsia="휴먼명조" w:hAnsi="Times New Roman" w:cs="Times New Roman"/>
          <w:i/>
          <w:iCs/>
          <w:color w:val="000000"/>
          <w:kern w:val="0"/>
          <w:sz w:val="24"/>
          <w:szCs w:val="24"/>
        </w:rPr>
        <w:t>Extr</w:t>
      </w:r>
      <w:r w:rsidRPr="00720143">
        <w:rPr>
          <w:rFonts w:ascii="Times New Roman" w:eastAsia="휴먼명조" w:hAnsi="Times New Roman" w:cs="Times New Roman"/>
          <w:i/>
          <w:iCs/>
          <w:color w:val="000000"/>
          <w:kern w:val="0"/>
          <w:sz w:val="24"/>
          <w:szCs w:val="24"/>
        </w:rPr>
        <w:t>adition Act</w:t>
      </w:r>
      <w:r w:rsidRPr="00720143">
        <w:rPr>
          <w:rFonts w:ascii="Times New Roman" w:eastAsia="휴먼명조" w:hAnsi="Times New Roman" w:cs="Times New Roman"/>
          <w:color w:val="000000"/>
          <w:kern w:val="0"/>
          <w:sz w:val="24"/>
          <w:szCs w:val="24"/>
        </w:rPr>
        <w:t xml:space="preserve">, extradition is permitted if the offense is punishable by death, life imprisonment or imprisonment for a minimum term of one year, thus, enforced disappearance crimes qualify as extraditable offenses. Furthermore, even in </w:t>
      </w:r>
      <w:r w:rsidRPr="00CB0A70">
        <w:rPr>
          <w:rFonts w:ascii="Times New Roman" w:eastAsia="휴먼명조" w:hAnsi="Times New Roman" w:cs="Times New Roman"/>
          <w:color w:val="000000"/>
          <w:kern w:val="0"/>
          <w:sz w:val="24"/>
          <w:szCs w:val="24"/>
        </w:rPr>
        <w:t>the absence of a extradition treaty between two countries, extradition may still be granted under Article 4 (</w:t>
      </w:r>
      <w:r w:rsidR="00C8731F">
        <w:rPr>
          <w:rFonts w:ascii="Times New Roman" w:eastAsia="휴먼명조" w:hAnsi="Times New Roman" w:cs="Times New Roman"/>
          <w:color w:val="000000"/>
          <w:kern w:val="0"/>
          <w:sz w:val="24"/>
          <w:szCs w:val="24"/>
        </w:rPr>
        <w:t>r</w:t>
      </w:r>
      <w:r w:rsidR="00C8731F" w:rsidRPr="00CB0A70">
        <w:rPr>
          <w:rFonts w:ascii="Times New Roman" w:eastAsia="휴먼명조" w:hAnsi="Times New Roman" w:cs="Times New Roman"/>
          <w:color w:val="000000"/>
          <w:kern w:val="0"/>
          <w:sz w:val="24"/>
          <w:szCs w:val="24"/>
        </w:rPr>
        <w:t>eciprocity</w:t>
      </w:r>
      <w:r w:rsidRPr="00CB0A70">
        <w:rPr>
          <w:rFonts w:ascii="Times New Roman" w:eastAsia="휴먼명조" w:hAnsi="Times New Roman" w:cs="Times New Roman"/>
          <w:color w:val="000000"/>
          <w:kern w:val="0"/>
          <w:sz w:val="24"/>
          <w:szCs w:val="24"/>
        </w:rPr>
        <w:t xml:space="preserve">) of the </w:t>
      </w:r>
      <w:r w:rsidRPr="00EE1CAD">
        <w:rPr>
          <w:rFonts w:ascii="Times New Roman" w:eastAsia="휴먼명조" w:hAnsi="Times New Roman" w:cs="Times New Roman"/>
          <w:i/>
          <w:iCs/>
          <w:color w:val="000000"/>
          <w:kern w:val="0"/>
          <w:sz w:val="24"/>
          <w:szCs w:val="24"/>
        </w:rPr>
        <w:t>Extradition Act</w:t>
      </w:r>
      <w:r w:rsidRPr="008B029B">
        <w:rPr>
          <w:rFonts w:ascii="Times New Roman" w:eastAsia="휴먼명조" w:hAnsi="Times New Roman" w:cs="Times New Roman"/>
          <w:color w:val="000000"/>
          <w:kern w:val="0"/>
          <w:sz w:val="24"/>
          <w:szCs w:val="24"/>
        </w:rPr>
        <w:t xml:space="preserve">, which </w:t>
      </w:r>
      <w:r w:rsidRPr="008B029B">
        <w:rPr>
          <w:rFonts w:ascii="Times New Roman" w:eastAsia="휴먼명조" w:hAnsi="Times New Roman" w:cs="Times New Roman"/>
          <w:color w:val="000000"/>
          <w:kern w:val="0"/>
          <w:sz w:val="24"/>
          <w:szCs w:val="24"/>
        </w:rPr>
        <w:lastRenderedPageBreak/>
        <w:t>states “this Act shall apply even in the absence of an extradition treaty if the Requesting State assures that it will grant extradition for offenses of the same or similar kind as those for which it requests extradition.”</w:t>
      </w:r>
    </w:p>
    <w:p w14:paraId="0E85451F"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29B966F8"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Extradition Treaties Including Enforced Disappearances as an Extraditable Offense</w:t>
      </w:r>
    </w:p>
    <w:p w14:paraId="48AFEE1E"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Article 2 of the </w:t>
      </w:r>
      <w:r w:rsidRPr="004711A6">
        <w:rPr>
          <w:rFonts w:ascii="Times New Roman" w:eastAsia="휴먼명조" w:hAnsi="Times New Roman" w:cs="Times New Roman"/>
          <w:i/>
          <w:iCs/>
          <w:color w:val="000000"/>
          <w:kern w:val="0"/>
          <w:sz w:val="24"/>
          <w:szCs w:val="24"/>
        </w:rPr>
        <w:t>Extradition Treaty between the Government of the Republic of Korea and the Government of the United States of America</w:t>
      </w:r>
      <w:r w:rsidRPr="004711A6">
        <w:rPr>
          <w:rFonts w:ascii="Times New Roman" w:eastAsia="휴먼명조" w:hAnsi="Times New Roman" w:cs="Times New Roman"/>
          <w:color w:val="000000"/>
          <w:kern w:val="0"/>
          <w:sz w:val="24"/>
          <w:szCs w:val="24"/>
        </w:rPr>
        <w:t xml:space="preserve">, Article 2 of the </w:t>
      </w:r>
      <w:r w:rsidRPr="004711A6">
        <w:rPr>
          <w:rFonts w:ascii="Times New Roman" w:eastAsia="휴먼명조" w:hAnsi="Times New Roman" w:cs="Times New Roman"/>
          <w:i/>
          <w:iCs/>
          <w:color w:val="000000"/>
          <w:kern w:val="0"/>
          <w:sz w:val="24"/>
          <w:szCs w:val="24"/>
        </w:rPr>
        <w:t>Treaty on Extradition between the Republic of Korea and Japan</w:t>
      </w:r>
      <w:r w:rsidRPr="004711A6">
        <w:rPr>
          <w:rFonts w:ascii="Times New Roman" w:eastAsia="휴먼명조" w:hAnsi="Times New Roman" w:cs="Times New Roman"/>
          <w:color w:val="000000"/>
          <w:kern w:val="0"/>
          <w:sz w:val="24"/>
          <w:szCs w:val="24"/>
        </w:rPr>
        <w:t xml:space="preserve">, and Article 2 of the </w:t>
      </w:r>
      <w:r w:rsidRPr="004711A6">
        <w:rPr>
          <w:rFonts w:ascii="Times New Roman" w:eastAsia="휴먼명조" w:hAnsi="Times New Roman" w:cs="Times New Roman"/>
          <w:i/>
          <w:iCs/>
          <w:color w:val="000000"/>
          <w:kern w:val="0"/>
          <w:sz w:val="24"/>
          <w:szCs w:val="24"/>
        </w:rPr>
        <w:t>Treaty on Extradition between the Republic of Korea and the People's Republic of China</w:t>
      </w:r>
      <w:r w:rsidRPr="004711A6">
        <w:rPr>
          <w:rFonts w:ascii="Times New Roman" w:eastAsia="휴먼명조" w:hAnsi="Times New Roman" w:cs="Times New Roman"/>
          <w:color w:val="000000"/>
          <w:kern w:val="0"/>
          <w:sz w:val="24"/>
          <w:szCs w:val="24"/>
        </w:rPr>
        <w:t>, crimes subject to extradition are defined as offenses punishable by “imprisonment of at least one year,” which means enforced disappearances are included as an extraditable offense under these treaties.</w:t>
      </w:r>
    </w:p>
    <w:p w14:paraId="204ECD51"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0A275CCB" w14:textId="3CCA4BA2" w:rsidR="00697837" w:rsidRPr="007863F5" w:rsidRDefault="005F7501"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Classifying</w:t>
      </w:r>
      <w:r w:rsidR="00697837" w:rsidRPr="004711A6">
        <w:rPr>
          <w:rFonts w:ascii="Times New Roman" w:eastAsia="휴먼명조" w:hAnsi="Times New Roman" w:cs="Times New Roman"/>
          <w:b/>
          <w:bCs/>
          <w:color w:val="000000"/>
          <w:kern w:val="0"/>
          <w:sz w:val="24"/>
          <w:szCs w:val="24"/>
        </w:rPr>
        <w:t xml:space="preserve"> Enforced Disappearances as a Political Crime and </w:t>
      </w:r>
      <w:r w:rsidR="00D57A6B" w:rsidRPr="004711A6">
        <w:rPr>
          <w:rFonts w:ascii="Times New Roman" w:eastAsia="휴먼명조" w:hAnsi="Times New Roman" w:cs="Times New Roman"/>
          <w:b/>
          <w:bCs/>
          <w:color w:val="000000"/>
          <w:kern w:val="0"/>
          <w:sz w:val="24"/>
          <w:szCs w:val="24"/>
        </w:rPr>
        <w:t>the</w:t>
      </w:r>
      <w:r w:rsidR="00C71884" w:rsidRPr="004711A6">
        <w:rPr>
          <w:rFonts w:ascii="Times New Roman" w:eastAsia="휴먼명조" w:hAnsi="Times New Roman" w:cs="Times New Roman"/>
          <w:b/>
          <w:bCs/>
          <w:color w:val="000000"/>
          <w:kern w:val="0"/>
          <w:sz w:val="24"/>
          <w:szCs w:val="24"/>
        </w:rPr>
        <w:t xml:space="preserve"> </w:t>
      </w:r>
      <w:r w:rsidR="00697837" w:rsidRPr="007863F5">
        <w:rPr>
          <w:rFonts w:ascii="Times New Roman" w:eastAsia="휴먼명조" w:hAnsi="Times New Roman" w:cs="Times New Roman"/>
          <w:b/>
          <w:bCs/>
          <w:color w:val="000000"/>
          <w:kern w:val="0"/>
          <w:sz w:val="24"/>
          <w:szCs w:val="24"/>
        </w:rPr>
        <w:t>Compliance with the Convention</w:t>
      </w:r>
    </w:p>
    <w:p w14:paraId="231F8C59" w14:textId="599BA390" w:rsidR="00697837" w:rsidRPr="008B029B"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Enforced disappearances involve the violation or endangerment of a person’s life and physical integrity, and under Article 8 (</w:t>
      </w:r>
      <w:r w:rsidR="00B114C6">
        <w:rPr>
          <w:rFonts w:ascii="Times New Roman" w:eastAsia="휴먼명조" w:hAnsi="Times New Roman" w:cs="Times New Roman"/>
          <w:color w:val="000000"/>
          <w:kern w:val="0"/>
          <w:sz w:val="24"/>
          <w:szCs w:val="24"/>
        </w:rPr>
        <w:t>r</w:t>
      </w:r>
      <w:r w:rsidR="00B114C6" w:rsidRPr="007863F5">
        <w:rPr>
          <w:rFonts w:ascii="Times New Roman" w:eastAsia="휴먼명조" w:hAnsi="Times New Roman" w:cs="Times New Roman"/>
          <w:color w:val="000000"/>
          <w:kern w:val="0"/>
          <w:sz w:val="24"/>
          <w:szCs w:val="24"/>
        </w:rPr>
        <w:t xml:space="preserve">efusal </w:t>
      </w:r>
      <w:r w:rsidRPr="007863F5">
        <w:rPr>
          <w:rFonts w:ascii="Times New Roman" w:eastAsia="휴먼명조" w:hAnsi="Times New Roman" w:cs="Times New Roman"/>
          <w:color w:val="000000"/>
          <w:kern w:val="0"/>
          <w:sz w:val="24"/>
          <w:szCs w:val="24"/>
        </w:rPr>
        <w:t xml:space="preserve">of </w:t>
      </w:r>
      <w:r w:rsidR="00B114C6">
        <w:rPr>
          <w:rFonts w:ascii="Times New Roman" w:eastAsia="휴먼명조" w:hAnsi="Times New Roman" w:cs="Times New Roman"/>
          <w:color w:val="000000"/>
          <w:kern w:val="0"/>
          <w:sz w:val="24"/>
          <w:szCs w:val="24"/>
        </w:rPr>
        <w:t>e</w:t>
      </w:r>
      <w:r w:rsidR="00B114C6" w:rsidRPr="007863F5">
        <w:rPr>
          <w:rFonts w:ascii="Times New Roman" w:eastAsia="휴먼명조" w:hAnsi="Times New Roman" w:cs="Times New Roman"/>
          <w:color w:val="000000"/>
          <w:kern w:val="0"/>
          <w:sz w:val="24"/>
          <w:szCs w:val="24"/>
        </w:rPr>
        <w:t xml:space="preserve">xtradition </w:t>
      </w:r>
      <w:r w:rsidRPr="007863F5">
        <w:rPr>
          <w:rFonts w:ascii="Times New Roman" w:eastAsia="휴먼명조" w:hAnsi="Times New Roman" w:cs="Times New Roman"/>
          <w:color w:val="000000"/>
          <w:kern w:val="0"/>
          <w:sz w:val="24"/>
          <w:szCs w:val="24"/>
        </w:rPr>
        <w:t xml:space="preserve">in </w:t>
      </w:r>
      <w:r w:rsidR="00B114C6">
        <w:rPr>
          <w:rFonts w:ascii="Times New Roman" w:eastAsia="휴먼명조" w:hAnsi="Times New Roman" w:cs="Times New Roman"/>
          <w:color w:val="000000"/>
          <w:kern w:val="0"/>
          <w:sz w:val="24"/>
          <w:szCs w:val="24"/>
        </w:rPr>
        <w:t>c</w:t>
      </w:r>
      <w:r w:rsidR="00B114C6" w:rsidRPr="007863F5">
        <w:rPr>
          <w:rFonts w:ascii="Times New Roman" w:eastAsia="휴먼명조" w:hAnsi="Times New Roman" w:cs="Times New Roman"/>
          <w:color w:val="000000"/>
          <w:kern w:val="0"/>
          <w:sz w:val="24"/>
          <w:szCs w:val="24"/>
        </w:rPr>
        <w:t xml:space="preserve">ases </w:t>
      </w:r>
      <w:r w:rsidRPr="007863F5">
        <w:rPr>
          <w:rFonts w:ascii="Times New Roman" w:eastAsia="휴먼명조" w:hAnsi="Times New Roman" w:cs="Times New Roman"/>
          <w:color w:val="000000"/>
          <w:kern w:val="0"/>
          <w:sz w:val="24"/>
          <w:szCs w:val="24"/>
        </w:rPr>
        <w:t xml:space="preserve">of </w:t>
      </w:r>
      <w:r w:rsidR="00B114C6">
        <w:rPr>
          <w:rFonts w:ascii="Times New Roman" w:eastAsia="휴먼명조" w:hAnsi="Times New Roman" w:cs="Times New Roman"/>
          <w:color w:val="000000"/>
          <w:kern w:val="0"/>
          <w:sz w:val="24"/>
          <w:szCs w:val="24"/>
        </w:rPr>
        <w:t>p</w:t>
      </w:r>
      <w:r w:rsidR="00B114C6" w:rsidRPr="007863F5">
        <w:rPr>
          <w:rFonts w:ascii="Times New Roman" w:eastAsia="휴먼명조" w:hAnsi="Times New Roman" w:cs="Times New Roman"/>
          <w:color w:val="000000"/>
          <w:kern w:val="0"/>
          <w:sz w:val="24"/>
          <w:szCs w:val="24"/>
        </w:rPr>
        <w:t>oliti</w:t>
      </w:r>
      <w:r w:rsidR="00B114C6" w:rsidRPr="000075A0">
        <w:rPr>
          <w:rFonts w:ascii="Times New Roman" w:eastAsia="휴먼명조" w:hAnsi="Times New Roman" w:cs="Times New Roman"/>
          <w:color w:val="000000"/>
          <w:kern w:val="0"/>
          <w:sz w:val="24"/>
          <w:szCs w:val="24"/>
        </w:rPr>
        <w:t xml:space="preserve">cal </w:t>
      </w:r>
      <w:r w:rsidR="00B114C6">
        <w:rPr>
          <w:rFonts w:ascii="Times New Roman" w:eastAsia="휴먼명조" w:hAnsi="Times New Roman" w:cs="Times New Roman"/>
          <w:color w:val="000000"/>
          <w:kern w:val="0"/>
          <w:sz w:val="24"/>
          <w:szCs w:val="24"/>
        </w:rPr>
        <w:t>o</w:t>
      </w:r>
      <w:r w:rsidRPr="0011043D">
        <w:rPr>
          <w:rFonts w:ascii="Times New Roman" w:eastAsia="휴먼명조" w:hAnsi="Times New Roman" w:cs="Times New Roman"/>
          <w:color w:val="000000"/>
          <w:kern w:val="0"/>
          <w:sz w:val="24"/>
          <w:szCs w:val="24"/>
        </w:rPr>
        <w:t xml:space="preserve">ffenses), paragraph 1, subparagraph 3 of the </w:t>
      </w:r>
      <w:r w:rsidRPr="0011043D">
        <w:rPr>
          <w:rFonts w:ascii="Times New Roman" w:eastAsia="휴먼명조" w:hAnsi="Times New Roman" w:cs="Times New Roman"/>
          <w:i/>
          <w:iCs/>
          <w:color w:val="000000"/>
          <w:kern w:val="0"/>
          <w:sz w:val="24"/>
          <w:szCs w:val="24"/>
        </w:rPr>
        <w:t>Extradition Act,</w:t>
      </w:r>
      <w:r w:rsidRPr="00CB0A70">
        <w:rPr>
          <w:rFonts w:ascii="Times New Roman" w:eastAsia="휴먼명조" w:hAnsi="Times New Roman" w:cs="Times New Roman"/>
          <w:color w:val="000000"/>
          <w:kern w:val="0"/>
          <w:sz w:val="24"/>
          <w:szCs w:val="24"/>
        </w:rPr>
        <w:t xml:space="preserve"> an offense that inflicts death or bodily harm on many people, threatens to do so, or creates a danger of doing so is not considered an extraditable political crime, which means enforced dis</w:t>
      </w:r>
      <w:r w:rsidRPr="00EE1CAD">
        <w:rPr>
          <w:rFonts w:ascii="Times New Roman" w:eastAsia="휴먼명조" w:hAnsi="Times New Roman" w:cs="Times New Roman"/>
          <w:color w:val="000000"/>
          <w:kern w:val="0"/>
          <w:sz w:val="24"/>
          <w:szCs w:val="24"/>
        </w:rPr>
        <w:t>appearances are not deemed as a political crime.</w:t>
      </w:r>
    </w:p>
    <w:p w14:paraId="0C57F971" w14:textId="77777777" w:rsidR="00697837" w:rsidRPr="008B029B"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260925FD" w14:textId="37C44CCF" w:rsidR="00697837" w:rsidRPr="008B029B"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8B029B">
        <w:rPr>
          <w:rFonts w:ascii="Times New Roman" w:eastAsia="휴먼명조" w:hAnsi="Times New Roman" w:cs="Times New Roman"/>
          <w:b/>
          <w:bCs/>
          <w:color w:val="000000"/>
          <w:kern w:val="0"/>
          <w:sz w:val="24"/>
          <w:szCs w:val="24"/>
        </w:rPr>
        <w:t xml:space="preserve">Extradition Authorities and Criteria, </w:t>
      </w:r>
      <w:r w:rsidR="009547D7">
        <w:rPr>
          <w:rFonts w:ascii="Times New Roman" w:eastAsia="휴먼명조" w:hAnsi="Times New Roman" w:cs="Times New Roman" w:hint="eastAsia"/>
          <w:b/>
          <w:bCs/>
          <w:color w:val="000000"/>
          <w:kern w:val="0"/>
          <w:sz w:val="24"/>
          <w:szCs w:val="24"/>
        </w:rPr>
        <w:t>i</w:t>
      </w:r>
      <w:r w:rsidRPr="008B029B">
        <w:rPr>
          <w:rFonts w:ascii="Times New Roman" w:eastAsia="휴먼명조" w:hAnsi="Times New Roman" w:cs="Times New Roman"/>
          <w:b/>
          <w:bCs/>
          <w:color w:val="000000"/>
          <w:kern w:val="0"/>
          <w:sz w:val="24"/>
          <w:szCs w:val="24"/>
        </w:rPr>
        <w:t>ncluding Human Rights Safeguards</w:t>
      </w:r>
    </w:p>
    <w:p w14:paraId="5D9BE23D" w14:textId="10C124F7" w:rsidR="00697837" w:rsidRPr="00FC1FCE"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As a human rights safeguard, under Article 7 (</w:t>
      </w:r>
      <w:r w:rsidR="00290990">
        <w:rPr>
          <w:rFonts w:ascii="Times New Roman" w:eastAsia="휴먼명조" w:hAnsi="Times New Roman" w:cs="Times New Roman" w:hint="eastAsia"/>
          <w:color w:val="000000"/>
          <w:kern w:val="0"/>
          <w:sz w:val="24"/>
          <w:szCs w:val="24"/>
        </w:rPr>
        <w:t>r</w:t>
      </w:r>
      <w:r w:rsidRPr="004711A6">
        <w:rPr>
          <w:rFonts w:ascii="Times New Roman" w:eastAsia="휴먼명조" w:hAnsi="Times New Roman" w:cs="Times New Roman"/>
          <w:color w:val="000000"/>
          <w:kern w:val="0"/>
          <w:sz w:val="24"/>
          <w:szCs w:val="24"/>
        </w:rPr>
        <w:t xml:space="preserve">easons for </w:t>
      </w:r>
      <w:r w:rsidR="00290990">
        <w:rPr>
          <w:rFonts w:ascii="Times New Roman" w:eastAsia="휴먼명조" w:hAnsi="Times New Roman" w:cs="Times New Roman" w:hint="eastAsia"/>
          <w:color w:val="000000"/>
          <w:kern w:val="0"/>
          <w:sz w:val="24"/>
          <w:szCs w:val="24"/>
        </w:rPr>
        <w:t>m</w:t>
      </w:r>
      <w:r w:rsidRPr="004711A6">
        <w:rPr>
          <w:rFonts w:ascii="Times New Roman" w:eastAsia="휴먼명조" w:hAnsi="Times New Roman" w:cs="Times New Roman"/>
          <w:color w:val="000000"/>
          <w:kern w:val="0"/>
          <w:sz w:val="24"/>
          <w:szCs w:val="24"/>
        </w:rPr>
        <w:t xml:space="preserve">andatory </w:t>
      </w:r>
      <w:r w:rsidR="00290990">
        <w:rPr>
          <w:rFonts w:ascii="Times New Roman" w:eastAsia="휴먼명조" w:hAnsi="Times New Roman" w:cs="Times New Roman" w:hint="eastAsia"/>
          <w:color w:val="000000"/>
          <w:kern w:val="0"/>
          <w:sz w:val="24"/>
          <w:szCs w:val="24"/>
        </w:rPr>
        <w:t>r</w:t>
      </w:r>
      <w:r w:rsidRPr="004711A6">
        <w:rPr>
          <w:rFonts w:ascii="Times New Roman" w:eastAsia="휴먼명조" w:hAnsi="Times New Roman" w:cs="Times New Roman"/>
          <w:color w:val="000000"/>
          <w:kern w:val="0"/>
          <w:sz w:val="24"/>
          <w:szCs w:val="24"/>
        </w:rPr>
        <w:t xml:space="preserve">efusal of </w:t>
      </w:r>
      <w:r w:rsidR="00290990">
        <w:rPr>
          <w:rFonts w:ascii="Times New Roman" w:eastAsia="휴먼명조" w:hAnsi="Times New Roman" w:cs="Times New Roman" w:hint="eastAsia"/>
          <w:color w:val="000000"/>
          <w:kern w:val="0"/>
          <w:sz w:val="24"/>
          <w:szCs w:val="24"/>
        </w:rPr>
        <w:t>e</w:t>
      </w:r>
      <w:r w:rsidRPr="004711A6">
        <w:rPr>
          <w:rFonts w:ascii="Times New Roman" w:eastAsia="휴먼명조" w:hAnsi="Times New Roman" w:cs="Times New Roman"/>
          <w:color w:val="000000"/>
          <w:kern w:val="0"/>
          <w:sz w:val="24"/>
          <w:szCs w:val="24"/>
        </w:rPr>
        <w:t xml:space="preserve">xtradition), subparagraph 4 of the </w:t>
      </w:r>
      <w:r w:rsidRPr="004711A6">
        <w:rPr>
          <w:rFonts w:ascii="Times New Roman" w:eastAsia="휴먼명조" w:hAnsi="Times New Roman" w:cs="Times New Roman"/>
          <w:i/>
          <w:iCs/>
          <w:color w:val="000000"/>
          <w:kern w:val="0"/>
          <w:sz w:val="24"/>
          <w:szCs w:val="24"/>
        </w:rPr>
        <w:t>Extradition Act,</w:t>
      </w:r>
      <w:r w:rsidRPr="004711A6">
        <w:rPr>
          <w:rFonts w:ascii="Times New Roman" w:eastAsia="휴먼명조" w:hAnsi="Times New Roman" w:cs="Times New Roman"/>
          <w:color w:val="000000"/>
          <w:kern w:val="0"/>
          <w:sz w:val="24"/>
          <w:szCs w:val="24"/>
        </w:rPr>
        <w:t xml:space="preserve"> extradition shall not be granted if “it is believed that the offender might be punished or treated unfairly based on his or her race, religion, nationality, sex, political belief, or membership in a certain association,” and additionally, under Article 9 (</w:t>
      </w:r>
      <w:r w:rsidR="00290990">
        <w:rPr>
          <w:rFonts w:ascii="Times New Roman" w:eastAsia="휴먼명조" w:hAnsi="Times New Roman" w:cs="Times New Roman" w:hint="eastAsia"/>
          <w:color w:val="000000"/>
          <w:kern w:val="0"/>
          <w:sz w:val="24"/>
          <w:szCs w:val="24"/>
        </w:rPr>
        <w:t>r</w:t>
      </w:r>
      <w:r w:rsidRPr="004711A6">
        <w:rPr>
          <w:rFonts w:ascii="Times New Roman" w:eastAsia="휴먼명조" w:hAnsi="Times New Roman" w:cs="Times New Roman"/>
          <w:color w:val="000000"/>
          <w:kern w:val="0"/>
          <w:sz w:val="24"/>
          <w:szCs w:val="24"/>
        </w:rPr>
        <w:t xml:space="preserve">easons for </w:t>
      </w:r>
      <w:r w:rsidR="00290990">
        <w:rPr>
          <w:rFonts w:ascii="Times New Roman" w:eastAsia="휴먼명조" w:hAnsi="Times New Roman" w:cs="Times New Roman" w:hint="eastAsia"/>
          <w:color w:val="000000"/>
          <w:kern w:val="0"/>
          <w:sz w:val="24"/>
          <w:szCs w:val="24"/>
        </w:rPr>
        <w:t>d</w:t>
      </w:r>
      <w:r w:rsidRPr="004711A6">
        <w:rPr>
          <w:rFonts w:ascii="Times New Roman" w:eastAsia="휴먼명조" w:hAnsi="Times New Roman" w:cs="Times New Roman"/>
          <w:color w:val="000000"/>
          <w:kern w:val="0"/>
          <w:sz w:val="24"/>
          <w:szCs w:val="24"/>
        </w:rPr>
        <w:t xml:space="preserve">iscretionary </w:t>
      </w:r>
      <w:r w:rsidR="00290990">
        <w:rPr>
          <w:rFonts w:ascii="Times New Roman" w:eastAsia="휴먼명조" w:hAnsi="Times New Roman" w:cs="Times New Roman" w:hint="eastAsia"/>
          <w:color w:val="000000"/>
          <w:kern w:val="0"/>
          <w:sz w:val="24"/>
          <w:szCs w:val="24"/>
        </w:rPr>
        <w:t>r</w:t>
      </w:r>
      <w:r w:rsidRPr="004711A6">
        <w:rPr>
          <w:rFonts w:ascii="Times New Roman" w:eastAsia="휴먼명조" w:hAnsi="Times New Roman" w:cs="Times New Roman"/>
          <w:color w:val="000000"/>
          <w:kern w:val="0"/>
          <w:sz w:val="24"/>
          <w:szCs w:val="24"/>
        </w:rPr>
        <w:t xml:space="preserve">efusal of </w:t>
      </w:r>
      <w:r w:rsidR="00290990">
        <w:rPr>
          <w:rFonts w:ascii="Times New Roman" w:eastAsia="휴먼명조" w:hAnsi="Times New Roman" w:cs="Times New Roman" w:hint="eastAsia"/>
          <w:color w:val="000000"/>
          <w:kern w:val="0"/>
          <w:sz w:val="24"/>
          <w:szCs w:val="24"/>
        </w:rPr>
        <w:t>e</w:t>
      </w:r>
      <w:r w:rsidRPr="004711A6">
        <w:rPr>
          <w:rFonts w:ascii="Times New Roman" w:eastAsia="휴먼명조" w:hAnsi="Times New Roman" w:cs="Times New Roman"/>
          <w:color w:val="000000"/>
          <w:kern w:val="0"/>
          <w:sz w:val="24"/>
          <w:szCs w:val="24"/>
        </w:rPr>
        <w:t xml:space="preserve">xtradition), subparagraph 5 of the </w:t>
      </w:r>
      <w:r w:rsidRPr="004711A6">
        <w:rPr>
          <w:rFonts w:ascii="Times New Roman" w:eastAsia="휴먼명조" w:hAnsi="Times New Roman" w:cs="Times New Roman"/>
          <w:i/>
          <w:iCs/>
          <w:color w:val="000000"/>
          <w:kern w:val="0"/>
          <w:sz w:val="24"/>
          <w:szCs w:val="24"/>
        </w:rPr>
        <w:t>Extradition Act</w:t>
      </w:r>
      <w:r w:rsidRPr="004711A6">
        <w:rPr>
          <w:rFonts w:ascii="Times New Roman" w:eastAsia="휴먼명조" w:hAnsi="Times New Roman" w:cs="Times New Roman"/>
          <w:color w:val="000000"/>
          <w:kern w:val="0"/>
          <w:sz w:val="24"/>
          <w:szCs w:val="24"/>
        </w:rPr>
        <w:t>, extradition may be refused if “it is deemed inhuman to extradite the offender considering the nature of the offense, the situation that the offender is in, etc.”</w:t>
      </w:r>
    </w:p>
    <w:p w14:paraId="404322A4" w14:textId="75FC1219" w:rsidR="00697837" w:rsidRPr="00EE1CAD"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Regarding extradition decision authorities and criteria, under Article 12 (</w:t>
      </w:r>
      <w:r w:rsidR="009547D7">
        <w:rPr>
          <w:rFonts w:ascii="Times New Roman" w:eastAsia="휴먼명조" w:hAnsi="Times New Roman" w:cs="Times New Roman" w:hint="eastAsia"/>
          <w:color w:val="000000"/>
          <w:kern w:val="0"/>
          <w:sz w:val="24"/>
          <w:szCs w:val="24"/>
        </w:rPr>
        <w:t>o</w:t>
      </w:r>
      <w:r w:rsidRPr="007863F5">
        <w:rPr>
          <w:rFonts w:ascii="Times New Roman" w:eastAsia="휴먼명조" w:hAnsi="Times New Roman" w:cs="Times New Roman"/>
          <w:color w:val="000000"/>
          <w:kern w:val="0"/>
          <w:sz w:val="24"/>
          <w:szCs w:val="24"/>
        </w:rPr>
        <w:t xml:space="preserve">rder by Minister of Justice to </w:t>
      </w:r>
      <w:r w:rsidR="009547D7">
        <w:rPr>
          <w:rFonts w:ascii="Times New Roman" w:eastAsia="휴먼명조" w:hAnsi="Times New Roman" w:cs="Times New Roman" w:hint="eastAsia"/>
          <w:color w:val="000000"/>
          <w:kern w:val="0"/>
          <w:sz w:val="24"/>
          <w:szCs w:val="24"/>
        </w:rPr>
        <w:t>r</w:t>
      </w:r>
      <w:r w:rsidRPr="007863F5">
        <w:rPr>
          <w:rFonts w:ascii="Times New Roman" w:eastAsia="휴먼명조" w:hAnsi="Times New Roman" w:cs="Times New Roman"/>
          <w:color w:val="000000"/>
          <w:kern w:val="0"/>
          <w:sz w:val="24"/>
          <w:szCs w:val="24"/>
        </w:rPr>
        <w:t xml:space="preserve">equest </w:t>
      </w:r>
      <w:r w:rsidR="009547D7">
        <w:rPr>
          <w:rFonts w:ascii="Times New Roman" w:eastAsia="휴먼명조" w:hAnsi="Times New Roman" w:cs="Times New Roman" w:hint="eastAsia"/>
          <w:color w:val="000000"/>
          <w:kern w:val="0"/>
          <w:sz w:val="24"/>
          <w:szCs w:val="24"/>
        </w:rPr>
        <w:t>e</w:t>
      </w:r>
      <w:r w:rsidRPr="007863F5">
        <w:rPr>
          <w:rFonts w:ascii="Times New Roman" w:eastAsia="휴먼명조" w:hAnsi="Times New Roman" w:cs="Times New Roman"/>
          <w:color w:val="000000"/>
          <w:kern w:val="0"/>
          <w:sz w:val="24"/>
          <w:szCs w:val="24"/>
        </w:rPr>
        <w:t xml:space="preserve">xtradition </w:t>
      </w:r>
      <w:r w:rsidR="009547D7">
        <w:rPr>
          <w:rFonts w:ascii="Times New Roman" w:eastAsia="휴먼명조" w:hAnsi="Times New Roman" w:cs="Times New Roman" w:hint="eastAsia"/>
          <w:color w:val="000000"/>
          <w:kern w:val="0"/>
          <w:sz w:val="24"/>
          <w:szCs w:val="24"/>
        </w:rPr>
        <w:t>r</w:t>
      </w:r>
      <w:r w:rsidRPr="007863F5">
        <w:rPr>
          <w:rFonts w:ascii="Times New Roman" w:eastAsia="휴먼명조" w:hAnsi="Times New Roman" w:cs="Times New Roman"/>
          <w:color w:val="000000"/>
          <w:kern w:val="0"/>
          <w:sz w:val="24"/>
          <w:szCs w:val="24"/>
        </w:rPr>
        <w:t>eview) and Article 14 (</w:t>
      </w:r>
      <w:r w:rsidR="009547D7">
        <w:rPr>
          <w:rFonts w:ascii="Times New Roman" w:eastAsia="휴먼명조" w:hAnsi="Times New Roman" w:cs="Times New Roman" w:hint="eastAsia"/>
          <w:color w:val="000000"/>
          <w:kern w:val="0"/>
          <w:sz w:val="24"/>
          <w:szCs w:val="24"/>
        </w:rPr>
        <w:t>e</w:t>
      </w:r>
      <w:r w:rsidRPr="007863F5">
        <w:rPr>
          <w:rFonts w:ascii="Times New Roman" w:eastAsia="휴먼명조" w:hAnsi="Times New Roman" w:cs="Times New Roman"/>
          <w:color w:val="000000"/>
          <w:kern w:val="0"/>
          <w:sz w:val="24"/>
          <w:szCs w:val="24"/>
        </w:rPr>
        <w:t xml:space="preserve">xtradition </w:t>
      </w:r>
      <w:r w:rsidR="009547D7">
        <w:rPr>
          <w:rFonts w:ascii="Times New Roman" w:eastAsia="휴먼명조" w:hAnsi="Times New Roman" w:cs="Times New Roman" w:hint="eastAsia"/>
          <w:color w:val="000000"/>
          <w:kern w:val="0"/>
          <w:sz w:val="24"/>
          <w:szCs w:val="24"/>
        </w:rPr>
        <w:t>r</w:t>
      </w:r>
      <w:r w:rsidRPr="007863F5">
        <w:rPr>
          <w:rFonts w:ascii="Times New Roman" w:eastAsia="휴먼명조" w:hAnsi="Times New Roman" w:cs="Times New Roman"/>
          <w:color w:val="000000"/>
          <w:kern w:val="0"/>
          <w:sz w:val="24"/>
          <w:szCs w:val="24"/>
        </w:rPr>
        <w:t xml:space="preserve">eview by </w:t>
      </w:r>
      <w:r w:rsidR="009547D7">
        <w:rPr>
          <w:rFonts w:ascii="Times New Roman" w:eastAsia="휴먼명조" w:hAnsi="Times New Roman" w:cs="Times New Roman" w:hint="eastAsia"/>
          <w:color w:val="000000"/>
          <w:kern w:val="0"/>
          <w:sz w:val="24"/>
          <w:szCs w:val="24"/>
        </w:rPr>
        <w:t>c</w:t>
      </w:r>
      <w:r w:rsidRPr="007863F5">
        <w:rPr>
          <w:rFonts w:ascii="Times New Roman" w:eastAsia="휴먼명조" w:hAnsi="Times New Roman" w:cs="Times New Roman"/>
          <w:color w:val="000000"/>
          <w:kern w:val="0"/>
          <w:sz w:val="24"/>
          <w:szCs w:val="24"/>
        </w:rPr>
        <w:t xml:space="preserve">ourt) of the </w:t>
      </w:r>
      <w:r w:rsidRPr="000075A0">
        <w:rPr>
          <w:rFonts w:ascii="Times New Roman" w:eastAsia="휴먼명조" w:hAnsi="Times New Roman" w:cs="Times New Roman"/>
          <w:i/>
          <w:iCs/>
          <w:color w:val="000000"/>
          <w:kern w:val="0"/>
          <w:sz w:val="24"/>
          <w:szCs w:val="24"/>
        </w:rPr>
        <w:t>Extradition Act</w:t>
      </w:r>
      <w:r w:rsidRPr="000075A0">
        <w:rPr>
          <w:rFonts w:ascii="Times New Roman" w:eastAsia="휴먼명조" w:hAnsi="Times New Roman" w:cs="Times New Roman"/>
          <w:color w:val="000000"/>
          <w:kern w:val="0"/>
          <w:sz w:val="24"/>
          <w:szCs w:val="24"/>
        </w:rPr>
        <w:t>, the Minister of Just</w:t>
      </w:r>
      <w:r w:rsidRPr="0011043D">
        <w:rPr>
          <w:rFonts w:ascii="Times New Roman" w:eastAsia="휴먼명조" w:hAnsi="Times New Roman" w:cs="Times New Roman"/>
          <w:color w:val="000000"/>
          <w:kern w:val="0"/>
          <w:sz w:val="24"/>
          <w:szCs w:val="24"/>
        </w:rPr>
        <w:t>ice, upon receiving an extradition request from the Minister of Foreign Affairs, forwards it to the Chief Prosecutor of the Seoul High Prosecutors’ Office, and the prosecutor then fil</w:t>
      </w:r>
      <w:r w:rsidRPr="00CB0A70">
        <w:rPr>
          <w:rFonts w:ascii="Times New Roman" w:eastAsia="휴먼명조" w:hAnsi="Times New Roman" w:cs="Times New Roman"/>
          <w:color w:val="000000"/>
          <w:kern w:val="0"/>
          <w:sz w:val="24"/>
          <w:szCs w:val="24"/>
        </w:rPr>
        <w:t xml:space="preserve">es a request for extradition review with the Seoul High Court, which </w:t>
      </w:r>
      <w:r w:rsidRPr="00EE1CAD">
        <w:rPr>
          <w:rFonts w:ascii="Times New Roman" w:eastAsia="휴먼명조" w:hAnsi="Times New Roman" w:cs="Times New Roman"/>
          <w:color w:val="000000"/>
          <w:kern w:val="0"/>
          <w:sz w:val="24"/>
          <w:szCs w:val="24"/>
        </w:rPr>
        <w:t xml:space="preserve">renders a decision on the extradition review, thereby finalizing the extradition process. </w:t>
      </w:r>
    </w:p>
    <w:p w14:paraId="6A94B74E" w14:textId="77777777" w:rsidR="00697837" w:rsidRPr="008B029B" w:rsidRDefault="00697837" w:rsidP="00BD7078">
      <w:pPr>
        <w:wordWrap/>
        <w:spacing w:after="0" w:line="240" w:lineRule="auto"/>
        <w:jc w:val="center"/>
        <w:textAlignment w:val="baseline"/>
        <w:rPr>
          <w:rFonts w:ascii="Times New Roman" w:eastAsia="굴림" w:hAnsi="Times New Roman" w:cs="Times New Roman"/>
          <w:b/>
          <w:bCs/>
          <w:color w:val="000000"/>
          <w:w w:val="97"/>
          <w:kern w:val="0"/>
          <w:sz w:val="24"/>
          <w:szCs w:val="24"/>
        </w:rPr>
      </w:pPr>
    </w:p>
    <w:p w14:paraId="66492159" w14:textId="77777777" w:rsidR="00697837" w:rsidRPr="008B029B"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8B029B">
        <w:rPr>
          <w:rFonts w:ascii="Times New Roman" w:eastAsia="휴먼명조" w:hAnsi="Times New Roman" w:cs="Times New Roman"/>
          <w:b/>
          <w:bCs/>
          <w:color w:val="000000"/>
          <w:kern w:val="0"/>
          <w:sz w:val="24"/>
          <w:szCs w:val="24"/>
          <w:u w:val="single" w:color="000000"/>
        </w:rPr>
        <w:t>Article 14. Mutual Legal Assistance</w:t>
      </w:r>
    </w:p>
    <w:p w14:paraId="1E913065"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Mutual Legal Assistance Treaties Applicable to Enforced Disappearances</w:t>
      </w:r>
    </w:p>
    <w:p w14:paraId="19D249B9" w14:textId="607A26FE"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Article 1 (</w:t>
      </w:r>
      <w:r w:rsidR="009547D7">
        <w:rPr>
          <w:rFonts w:ascii="Times New Roman" w:eastAsia="휴먼명조" w:hAnsi="Times New Roman" w:cs="Times New Roman" w:hint="eastAsia"/>
          <w:color w:val="000000"/>
          <w:kern w:val="0"/>
          <w:sz w:val="24"/>
          <w:szCs w:val="24"/>
        </w:rPr>
        <w:t>p</w:t>
      </w:r>
      <w:r w:rsidRPr="004711A6">
        <w:rPr>
          <w:rFonts w:ascii="Times New Roman" w:eastAsia="휴먼명조" w:hAnsi="Times New Roman" w:cs="Times New Roman"/>
          <w:color w:val="000000"/>
          <w:kern w:val="0"/>
          <w:sz w:val="24"/>
          <w:szCs w:val="24"/>
        </w:rPr>
        <w:t>urpose) and Article 6 (</w:t>
      </w:r>
      <w:r w:rsidR="009547D7">
        <w:rPr>
          <w:rFonts w:ascii="Times New Roman" w:eastAsia="휴먼명조" w:hAnsi="Times New Roman" w:cs="Times New Roman" w:hint="eastAsia"/>
          <w:color w:val="000000"/>
          <w:kern w:val="0"/>
          <w:sz w:val="24"/>
          <w:szCs w:val="24"/>
        </w:rPr>
        <w:t>r</w:t>
      </w:r>
      <w:r w:rsidRPr="004711A6">
        <w:rPr>
          <w:rFonts w:ascii="Times New Roman" w:eastAsia="휴먼명조" w:hAnsi="Times New Roman" w:cs="Times New Roman"/>
          <w:color w:val="000000"/>
          <w:kern w:val="0"/>
          <w:sz w:val="24"/>
          <w:szCs w:val="24"/>
        </w:rPr>
        <w:t xml:space="preserve">estriction on </w:t>
      </w:r>
      <w:r w:rsidR="009547D7">
        <w:rPr>
          <w:rFonts w:ascii="Times New Roman" w:eastAsia="휴먼명조" w:hAnsi="Times New Roman" w:cs="Times New Roman" w:hint="eastAsia"/>
          <w:color w:val="000000"/>
          <w:kern w:val="0"/>
          <w:sz w:val="24"/>
          <w:szCs w:val="24"/>
        </w:rPr>
        <w:t>m</w:t>
      </w:r>
      <w:r w:rsidRPr="004711A6">
        <w:rPr>
          <w:rFonts w:ascii="Times New Roman" w:eastAsia="휴먼명조" w:hAnsi="Times New Roman" w:cs="Times New Roman"/>
          <w:color w:val="000000"/>
          <w:kern w:val="0"/>
          <w:sz w:val="24"/>
          <w:szCs w:val="24"/>
        </w:rPr>
        <w:t xml:space="preserve">utual </w:t>
      </w:r>
      <w:r w:rsidR="009547D7">
        <w:rPr>
          <w:rFonts w:ascii="Times New Roman" w:eastAsia="휴먼명조" w:hAnsi="Times New Roman" w:cs="Times New Roman" w:hint="eastAsia"/>
          <w:color w:val="000000"/>
          <w:kern w:val="0"/>
          <w:sz w:val="24"/>
          <w:szCs w:val="24"/>
        </w:rPr>
        <w:t>a</w:t>
      </w:r>
      <w:r w:rsidRPr="004711A6">
        <w:rPr>
          <w:rFonts w:ascii="Times New Roman" w:eastAsia="휴먼명조" w:hAnsi="Times New Roman" w:cs="Times New Roman"/>
          <w:color w:val="000000"/>
          <w:kern w:val="0"/>
          <w:sz w:val="24"/>
          <w:szCs w:val="24"/>
        </w:rPr>
        <w:t xml:space="preserve">ssistance) of the </w:t>
      </w:r>
      <w:r w:rsidRPr="004711A6">
        <w:rPr>
          <w:rFonts w:ascii="Times New Roman" w:eastAsia="휴먼명조" w:hAnsi="Times New Roman" w:cs="Times New Roman"/>
          <w:i/>
          <w:iCs/>
          <w:color w:val="000000"/>
          <w:kern w:val="0"/>
          <w:sz w:val="24"/>
          <w:szCs w:val="24"/>
        </w:rPr>
        <w:t xml:space="preserve">Act on International Judicial Mutual Assistance in Criminal Matters </w:t>
      </w:r>
      <w:r w:rsidRPr="004711A6">
        <w:rPr>
          <w:rFonts w:ascii="Times New Roman" w:eastAsia="휴먼명조" w:hAnsi="Times New Roman" w:cs="Times New Roman"/>
          <w:color w:val="000000"/>
          <w:kern w:val="0"/>
          <w:sz w:val="24"/>
          <w:szCs w:val="24"/>
        </w:rPr>
        <w:t xml:space="preserve">states ‘mutual assistance provided at the request of, and requesting to, any foreign country in connection with any investigation or trial of a criminal case,’ which applies to criminal cases that constitute an offense under domestic law and are subject to prosecution, and since enforced disappearances are punishable criminal offenses under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mutual legal assistance is applicable to such cases.</w:t>
      </w:r>
    </w:p>
    <w:p w14:paraId="3362F62E" w14:textId="624F4F0D"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009547D7">
        <w:rPr>
          <w:rFonts w:ascii="Times New Roman" w:eastAsia="휴먼명조" w:hAnsi="Times New Roman" w:cs="Times New Roman" w:hint="eastAsia"/>
          <w:color w:val="000000"/>
          <w:kern w:val="0"/>
          <w:sz w:val="24"/>
          <w:szCs w:val="24"/>
        </w:rPr>
        <w:t>Government</w:t>
      </w:r>
      <w:r w:rsidR="009547D7">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has concluded mutual legal assistance treaties with 33 countries (as of </w:t>
      </w:r>
      <w:r w:rsidR="009547D7">
        <w:rPr>
          <w:rFonts w:ascii="Times New Roman" w:eastAsia="휴먼명조" w:hAnsi="Times New Roman" w:cs="Times New Roman" w:hint="eastAsia"/>
          <w:color w:val="000000"/>
          <w:kern w:val="0"/>
          <w:sz w:val="24"/>
          <w:szCs w:val="24"/>
        </w:rPr>
        <w:t>10</w:t>
      </w:r>
      <w:r w:rsidR="009547D7">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December 2023), and for multilateral treaties, the </w:t>
      </w:r>
      <w:r w:rsidRPr="004711A6">
        <w:rPr>
          <w:rFonts w:ascii="Times New Roman" w:eastAsia="휴먼명조" w:hAnsi="Times New Roman" w:cs="Times New Roman"/>
          <w:i/>
          <w:iCs/>
          <w:color w:val="000000"/>
          <w:kern w:val="0"/>
          <w:sz w:val="24"/>
          <w:szCs w:val="24"/>
        </w:rPr>
        <w:t xml:space="preserve">European Convention on Mutual </w:t>
      </w:r>
      <w:r w:rsidRPr="004711A6">
        <w:rPr>
          <w:rFonts w:ascii="Times New Roman" w:eastAsia="휴먼명조" w:hAnsi="Times New Roman" w:cs="Times New Roman"/>
          <w:i/>
          <w:iCs/>
          <w:color w:val="000000"/>
          <w:kern w:val="0"/>
          <w:sz w:val="24"/>
          <w:szCs w:val="24"/>
        </w:rPr>
        <w:lastRenderedPageBreak/>
        <w:t xml:space="preserve">Assistance in Criminal Matters. </w:t>
      </w:r>
      <w:r w:rsidRPr="004711A6">
        <w:rPr>
          <w:rFonts w:ascii="Times New Roman" w:eastAsia="휴먼명조" w:hAnsi="Times New Roman" w:cs="Times New Roman"/>
          <w:color w:val="000000"/>
          <w:kern w:val="0"/>
          <w:sz w:val="24"/>
          <w:szCs w:val="24"/>
        </w:rPr>
        <w:t>These treaties above serve as a legal basis for international mutual legal assistance in enforced disappearances cases. Additionally, under Article 4 (</w:t>
      </w:r>
      <w:r w:rsidR="009547D7">
        <w:rPr>
          <w:rFonts w:ascii="Times New Roman" w:eastAsia="휴먼명조" w:hAnsi="Times New Roman" w:cs="Times New Roman" w:hint="eastAsia"/>
          <w:color w:val="000000"/>
          <w:kern w:val="0"/>
          <w:sz w:val="24"/>
          <w:szCs w:val="24"/>
        </w:rPr>
        <w:t>r</w:t>
      </w:r>
      <w:r w:rsidRPr="004711A6">
        <w:rPr>
          <w:rFonts w:ascii="Times New Roman" w:eastAsia="휴먼명조" w:hAnsi="Times New Roman" w:cs="Times New Roman"/>
          <w:color w:val="000000"/>
          <w:kern w:val="0"/>
          <w:sz w:val="24"/>
          <w:szCs w:val="24"/>
        </w:rPr>
        <w:t xml:space="preserve">eciprocity) of the </w:t>
      </w:r>
      <w:r w:rsidRPr="004711A6">
        <w:rPr>
          <w:rFonts w:ascii="Times New Roman" w:eastAsia="휴먼명조" w:hAnsi="Times New Roman" w:cs="Times New Roman"/>
          <w:i/>
          <w:iCs/>
          <w:color w:val="000000"/>
          <w:kern w:val="0"/>
          <w:sz w:val="24"/>
          <w:szCs w:val="24"/>
        </w:rPr>
        <w:t>Act on International Judicial Mutual Assistance in Criminal Matters</w:t>
      </w:r>
      <w:r w:rsidRPr="004711A6">
        <w:rPr>
          <w:rFonts w:ascii="Times New Roman" w:eastAsia="휴먼명조" w:hAnsi="Times New Roman" w:cs="Times New Roman"/>
          <w:color w:val="000000"/>
          <w:kern w:val="0"/>
          <w:sz w:val="24"/>
          <w:szCs w:val="24"/>
        </w:rPr>
        <w:t xml:space="preserve">, mutual legal assistance may also be provided even in the absence of a treaty. </w:t>
      </w:r>
    </w:p>
    <w:p w14:paraId="768B107C" w14:textId="77777777" w:rsidR="00697837" w:rsidRPr="004711A6" w:rsidRDefault="00697837" w:rsidP="00BD7078">
      <w:pPr>
        <w:tabs>
          <w:tab w:val="left" w:pos="736"/>
        </w:tabs>
        <w:wordWrap/>
        <w:spacing w:before="100" w:after="100" w:line="240" w:lineRule="auto"/>
        <w:textAlignment w:val="baseline"/>
        <w:rPr>
          <w:rFonts w:ascii="Times New Roman" w:eastAsia="굴림" w:hAnsi="Times New Roman" w:cs="Times New Roman"/>
          <w:b/>
          <w:bCs/>
          <w:color w:val="000000"/>
          <w:w w:val="97"/>
          <w:kern w:val="0"/>
          <w:sz w:val="24"/>
          <w:szCs w:val="24"/>
        </w:rPr>
      </w:pPr>
    </w:p>
    <w:p w14:paraId="500453B7"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Article 15. International Cooperation</w:t>
      </w:r>
    </w:p>
    <w:p w14:paraId="510C7842" w14:textId="3BA4A8AB"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Agreements </w:t>
      </w:r>
      <w:r w:rsidR="002229EE" w:rsidRPr="004711A6">
        <w:rPr>
          <w:rFonts w:ascii="Times New Roman" w:eastAsia="휴먼명조" w:hAnsi="Times New Roman" w:cs="Times New Roman"/>
          <w:b/>
          <w:bCs/>
          <w:color w:val="000000"/>
          <w:kern w:val="0"/>
          <w:sz w:val="24"/>
          <w:szCs w:val="24"/>
        </w:rPr>
        <w:t xml:space="preserve">Entered into or Amended </w:t>
      </w:r>
      <w:r w:rsidRPr="004711A6">
        <w:rPr>
          <w:rFonts w:ascii="Times New Roman" w:eastAsia="휴먼명조" w:hAnsi="Times New Roman" w:cs="Times New Roman"/>
          <w:b/>
          <w:bCs/>
          <w:color w:val="000000"/>
          <w:kern w:val="0"/>
          <w:sz w:val="24"/>
          <w:szCs w:val="24"/>
        </w:rPr>
        <w:t>for Victim Support and Search for the Missing</w:t>
      </w:r>
      <w:r w:rsidR="009547D7">
        <w:rPr>
          <w:rFonts w:ascii="Times New Roman" w:eastAsia="휴먼명조" w:hAnsi="Times New Roman" w:cs="Times New Roman"/>
          <w:b/>
          <w:bCs/>
          <w:color w:val="000000"/>
          <w:kern w:val="0"/>
          <w:sz w:val="24"/>
          <w:szCs w:val="24"/>
        </w:rPr>
        <w:t xml:space="preserve"> </w:t>
      </w:r>
      <w:r w:rsidR="009547D7">
        <w:rPr>
          <w:rFonts w:ascii="Times New Roman" w:eastAsia="휴먼명조" w:hAnsi="Times New Roman" w:cs="Times New Roman" w:hint="eastAsia"/>
          <w:b/>
          <w:bCs/>
          <w:color w:val="000000"/>
          <w:kern w:val="0"/>
          <w:sz w:val="24"/>
          <w:szCs w:val="24"/>
        </w:rPr>
        <w:t>Persons</w:t>
      </w:r>
    </w:p>
    <w:p w14:paraId="184352D5" w14:textId="77777777" w:rsidR="00217EEA"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Victim support and search for missing persons can be addressed through mutual legal assistance in criminal matters. </w:t>
      </w:r>
    </w:p>
    <w:p w14:paraId="666E6194" w14:textId="6D8C49B5" w:rsidR="00697837" w:rsidRPr="004711A6" w:rsidRDefault="00697837" w:rsidP="00BD7078">
      <w:pPr>
        <w:pStyle w:val="ad"/>
        <w:wordWrap/>
        <w:spacing w:after="0" w:line="240" w:lineRule="auto"/>
        <w:ind w:leftChars="0" w:left="397"/>
        <w:textAlignment w:val="baseline"/>
        <w:rPr>
          <w:rFonts w:ascii="Times New Roman" w:eastAsia="굴림" w:hAnsi="Times New Roman" w:cs="Times New Roman"/>
          <w:color w:val="000000"/>
          <w:kern w:val="0"/>
          <w:sz w:val="24"/>
          <w:szCs w:val="24"/>
        </w:rPr>
      </w:pPr>
      <w:r w:rsidRPr="00FC1FCE">
        <w:rPr>
          <w:rFonts w:ascii="Times New Roman" w:eastAsia="휴먼명조" w:hAnsi="Times New Roman" w:cs="Times New Roman"/>
          <w:kern w:val="0"/>
          <w:sz w:val="24"/>
          <w:szCs w:val="24"/>
        </w:rPr>
        <w:t xml:space="preserve">Meanwhile, the Government has actively engaged in international dialogues and diplomatic efforts to raise global awareness and urge accountability for enforced disappearances involving North Korea, e.g., </w:t>
      </w:r>
      <w:r w:rsidR="005A0067" w:rsidRPr="00FC1FCE">
        <w:rPr>
          <w:rFonts w:ascii="Times New Roman" w:eastAsia="휴먼명조" w:hAnsi="Times New Roman" w:cs="Times New Roman"/>
          <w:kern w:val="0"/>
          <w:sz w:val="24"/>
          <w:szCs w:val="24"/>
        </w:rPr>
        <w:t xml:space="preserve">participation in the interactive dialogues with </w:t>
      </w:r>
      <w:r w:rsidR="00EF4BC8" w:rsidRPr="00FC1FCE">
        <w:rPr>
          <w:rFonts w:ascii="Times New Roman" w:eastAsia="휴먼명조" w:hAnsi="Times New Roman" w:cs="Times New Roman"/>
          <w:kern w:val="0"/>
          <w:sz w:val="24"/>
          <w:szCs w:val="24"/>
        </w:rPr>
        <w:t xml:space="preserve">the </w:t>
      </w:r>
      <w:r w:rsidRPr="00FC1FCE">
        <w:rPr>
          <w:rFonts w:ascii="Times New Roman" w:eastAsia="휴먼명조" w:hAnsi="Times New Roman" w:cs="Times New Roman"/>
          <w:kern w:val="0"/>
          <w:sz w:val="24"/>
          <w:szCs w:val="24"/>
        </w:rPr>
        <w:t>Working Group on Arbitrary Detention and the Special Rapporteur on the Situation of Human Rights in North Korea</w:t>
      </w:r>
      <w:r w:rsidR="00C642F6" w:rsidRPr="00FC1FCE">
        <w:rPr>
          <w:rFonts w:ascii="Times New Roman" w:eastAsia="휴먼명조" w:hAnsi="Times New Roman" w:cs="Times New Roman"/>
          <w:kern w:val="0"/>
          <w:sz w:val="24"/>
          <w:szCs w:val="24"/>
        </w:rPr>
        <w:t xml:space="preserve"> at the United Nations Human Rights Council</w:t>
      </w:r>
      <w:r w:rsidRPr="00FC1FCE">
        <w:rPr>
          <w:rFonts w:ascii="Times New Roman" w:eastAsia="휴먼명조" w:hAnsi="Times New Roman" w:cs="Times New Roman"/>
          <w:kern w:val="0"/>
          <w:sz w:val="24"/>
          <w:szCs w:val="24"/>
        </w:rPr>
        <w:t xml:space="preserve">; </w:t>
      </w:r>
      <w:r w:rsidR="004B05DC" w:rsidRPr="00FC1FCE">
        <w:rPr>
          <w:rFonts w:ascii="Times New Roman" w:eastAsia="휴먼명조" w:hAnsi="Times New Roman" w:cs="Times New Roman"/>
          <w:kern w:val="0"/>
          <w:sz w:val="24"/>
          <w:szCs w:val="24"/>
        </w:rPr>
        <w:t xml:space="preserve">engaging in the interactive dialogues with the </w:t>
      </w:r>
      <w:r w:rsidRPr="00FC1FCE">
        <w:rPr>
          <w:rFonts w:ascii="Times New Roman" w:eastAsia="휴먼명조" w:hAnsi="Times New Roman" w:cs="Times New Roman"/>
          <w:kern w:val="0"/>
          <w:sz w:val="24"/>
          <w:szCs w:val="24"/>
        </w:rPr>
        <w:t>Working Group on Enforced</w:t>
      </w:r>
      <w:r w:rsidR="0096150F" w:rsidRPr="00FC1FCE">
        <w:rPr>
          <w:rFonts w:ascii="Times New Roman" w:eastAsia="휴먼명조" w:hAnsi="Times New Roman" w:cs="Times New Roman"/>
          <w:kern w:val="0"/>
          <w:sz w:val="24"/>
          <w:szCs w:val="24"/>
        </w:rPr>
        <w:t xml:space="preserve"> o</w:t>
      </w:r>
      <w:r w:rsidR="00C60A61" w:rsidRPr="00FC1FCE">
        <w:rPr>
          <w:rFonts w:ascii="Times New Roman" w:eastAsia="휴먼명조" w:hAnsi="Times New Roman" w:cs="Times New Roman"/>
          <w:kern w:val="0"/>
          <w:sz w:val="24"/>
          <w:szCs w:val="24"/>
        </w:rPr>
        <w:t>r</w:t>
      </w:r>
      <w:r w:rsidR="0096150F" w:rsidRPr="00FC1FCE">
        <w:rPr>
          <w:rFonts w:ascii="Times New Roman" w:eastAsia="휴먼명조" w:hAnsi="Times New Roman" w:cs="Times New Roman"/>
          <w:kern w:val="0"/>
          <w:sz w:val="24"/>
          <w:szCs w:val="24"/>
        </w:rPr>
        <w:t xml:space="preserve"> Involuntary</w:t>
      </w:r>
      <w:r w:rsidRPr="00FC1FCE">
        <w:rPr>
          <w:rFonts w:ascii="Times New Roman" w:eastAsia="휴먼명조" w:hAnsi="Times New Roman" w:cs="Times New Roman"/>
          <w:kern w:val="0"/>
          <w:sz w:val="24"/>
          <w:szCs w:val="24"/>
        </w:rPr>
        <w:t xml:space="preserve"> Disappearances and the Special Rapporteur on the Situation of Human Rights in North Korea</w:t>
      </w:r>
      <w:r w:rsidR="00487075" w:rsidRPr="00FC1FCE">
        <w:rPr>
          <w:rFonts w:ascii="Times New Roman" w:eastAsia="휴먼명조" w:hAnsi="Times New Roman" w:cs="Times New Roman"/>
          <w:kern w:val="0"/>
          <w:sz w:val="24"/>
          <w:szCs w:val="24"/>
        </w:rPr>
        <w:t xml:space="preserve"> at the United Nations General Assembly</w:t>
      </w:r>
      <w:r w:rsidRPr="00FC1FCE">
        <w:rPr>
          <w:rFonts w:ascii="Times New Roman" w:eastAsia="휴먼명조" w:hAnsi="Times New Roman" w:cs="Times New Roman"/>
          <w:kern w:val="0"/>
          <w:sz w:val="24"/>
          <w:szCs w:val="24"/>
        </w:rPr>
        <w:t xml:space="preserve">; Participation in North Korea’s Universal Periodic Review (UPR). During various high-level diplomatic engagements, the ROK has </w:t>
      </w:r>
      <w:r w:rsidR="00C06731" w:rsidRPr="00FC1FCE">
        <w:rPr>
          <w:rFonts w:ascii="Times New Roman" w:eastAsia="휴먼명조" w:hAnsi="Times New Roman" w:cs="Times New Roman"/>
          <w:kern w:val="0"/>
          <w:sz w:val="24"/>
          <w:szCs w:val="24"/>
        </w:rPr>
        <w:t>called for</w:t>
      </w:r>
      <w:r w:rsidRPr="00FC1FCE">
        <w:rPr>
          <w:rFonts w:ascii="Times New Roman" w:eastAsia="휴먼명조" w:hAnsi="Times New Roman" w:cs="Times New Roman"/>
          <w:kern w:val="0"/>
          <w:sz w:val="24"/>
          <w:szCs w:val="24"/>
        </w:rPr>
        <w:t xml:space="preserve"> international attention and cooperation for resolving issues </w:t>
      </w:r>
      <w:r w:rsidRPr="004711A6">
        <w:rPr>
          <w:rFonts w:ascii="Times New Roman" w:eastAsia="휴먼명조" w:hAnsi="Times New Roman" w:cs="Times New Roman"/>
          <w:color w:val="000000"/>
          <w:kern w:val="0"/>
          <w:sz w:val="24"/>
          <w:szCs w:val="24"/>
        </w:rPr>
        <w:t>related to South Korean abductees, detainees and prisoners of war held in North Korea by incorporating these into the Camp David Principles in August 2023 and the Korea-New Zealand Joint Statement in September 2024, both of which called for the immediate resolution of such cases. The Government will continue to pursue diplomatic efforts to enhance international awareness and cooperation for resolving enforced disappearances cases involving North Korean authorities.</w:t>
      </w:r>
    </w:p>
    <w:p w14:paraId="33A2504B"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74EF2BCD" w14:textId="36E774EC"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 xml:space="preserve">Article 16. </w:t>
      </w:r>
      <w:r w:rsidR="00E64859" w:rsidRPr="004711A6">
        <w:rPr>
          <w:rFonts w:ascii="Times New Roman" w:eastAsia="휴먼명조" w:hAnsi="Times New Roman" w:cs="Times New Roman"/>
          <w:b/>
          <w:bCs/>
          <w:color w:val="000000"/>
          <w:kern w:val="0"/>
          <w:sz w:val="24"/>
          <w:szCs w:val="24"/>
          <w:u w:val="single" w:color="000000"/>
        </w:rPr>
        <w:t>Non-refoulement</w:t>
      </w:r>
    </w:p>
    <w:p w14:paraId="16706085" w14:textId="687D628A"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Legislation Including Enforced Disappearances as Grounds for </w:t>
      </w:r>
      <w:r w:rsidR="00025A7E" w:rsidRPr="004711A6">
        <w:rPr>
          <w:rFonts w:ascii="Times New Roman" w:eastAsia="휴먼명조" w:hAnsi="Times New Roman" w:cs="Times New Roman"/>
          <w:b/>
          <w:bCs/>
          <w:color w:val="000000"/>
          <w:kern w:val="0"/>
          <w:sz w:val="24"/>
          <w:szCs w:val="24"/>
        </w:rPr>
        <w:t>Non-refoulement</w:t>
      </w:r>
      <w:r w:rsidR="008361ED" w:rsidRPr="004711A6">
        <w:rPr>
          <w:rFonts w:ascii="Times New Roman" w:eastAsia="휴먼명조" w:hAnsi="Times New Roman" w:cs="Times New Roman"/>
          <w:b/>
          <w:bCs/>
          <w:color w:val="000000"/>
          <w:kern w:val="0"/>
          <w:sz w:val="24"/>
          <w:szCs w:val="24"/>
        </w:rPr>
        <w:t xml:space="preserve"> </w:t>
      </w:r>
    </w:p>
    <w:p w14:paraId="044ECBAE" w14:textId="4AD2740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Under Article 7 (</w:t>
      </w:r>
      <w:r w:rsidR="00E75CE0"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easons for </w:t>
      </w:r>
      <w:r w:rsidR="00E75CE0" w:rsidRPr="004711A6">
        <w:rPr>
          <w:rFonts w:ascii="Times New Roman" w:eastAsia="휴먼명조" w:hAnsi="Times New Roman" w:cs="Times New Roman"/>
          <w:color w:val="000000"/>
          <w:kern w:val="0"/>
          <w:sz w:val="24"/>
          <w:szCs w:val="24"/>
        </w:rPr>
        <w:t>m</w:t>
      </w:r>
      <w:r w:rsidRPr="004711A6">
        <w:rPr>
          <w:rFonts w:ascii="Times New Roman" w:eastAsia="휴먼명조" w:hAnsi="Times New Roman" w:cs="Times New Roman"/>
          <w:color w:val="000000"/>
          <w:kern w:val="0"/>
          <w:sz w:val="24"/>
          <w:szCs w:val="24"/>
        </w:rPr>
        <w:t xml:space="preserve">andatory </w:t>
      </w:r>
      <w:r w:rsidR="00E75CE0"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efusal of </w:t>
      </w:r>
      <w:r w:rsidR="00E75CE0" w:rsidRPr="004711A6">
        <w:rPr>
          <w:rFonts w:ascii="Times New Roman" w:eastAsia="휴먼명조" w:hAnsi="Times New Roman" w:cs="Times New Roman"/>
          <w:color w:val="000000"/>
          <w:kern w:val="0"/>
          <w:sz w:val="24"/>
          <w:szCs w:val="24"/>
        </w:rPr>
        <w:t>e</w:t>
      </w:r>
      <w:r w:rsidRPr="004711A6">
        <w:rPr>
          <w:rFonts w:ascii="Times New Roman" w:eastAsia="휴먼명조" w:hAnsi="Times New Roman" w:cs="Times New Roman"/>
          <w:color w:val="000000"/>
          <w:kern w:val="0"/>
          <w:sz w:val="24"/>
          <w:szCs w:val="24"/>
        </w:rPr>
        <w:t xml:space="preserve">xtradition), subparagraph 4 of the </w:t>
      </w:r>
      <w:r w:rsidRPr="004711A6">
        <w:rPr>
          <w:rFonts w:ascii="Times New Roman" w:eastAsia="휴먼명조" w:hAnsi="Times New Roman" w:cs="Times New Roman"/>
          <w:i/>
          <w:iCs/>
          <w:color w:val="000000"/>
          <w:kern w:val="0"/>
          <w:sz w:val="24"/>
          <w:szCs w:val="24"/>
        </w:rPr>
        <w:t>Extradition Act</w:t>
      </w:r>
      <w:r w:rsidRPr="004711A6">
        <w:rPr>
          <w:rFonts w:ascii="Times New Roman" w:eastAsia="휴먼명조" w:hAnsi="Times New Roman" w:cs="Times New Roman"/>
          <w:color w:val="000000"/>
          <w:kern w:val="0"/>
          <w:sz w:val="24"/>
          <w:szCs w:val="24"/>
        </w:rPr>
        <w:t>, which states that “it is believed that the offender might be treated unfairly,” enforced disappearances can be interpreted as a valid ground for refusal, so separate legislation specifically including enforced disappearances, etc., as a reason for non-compulsory repatriation is deemed unnecessary.</w:t>
      </w:r>
    </w:p>
    <w:p w14:paraId="3AE213AE" w14:textId="06B9FE66"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Additionally, the Government enacted the </w:t>
      </w:r>
      <w:r w:rsidRPr="004711A6">
        <w:rPr>
          <w:rFonts w:ascii="Times New Roman" w:eastAsia="휴먼명조" w:hAnsi="Times New Roman" w:cs="Times New Roman"/>
          <w:i/>
          <w:iCs/>
          <w:color w:val="000000"/>
          <w:kern w:val="0"/>
          <w:sz w:val="24"/>
          <w:szCs w:val="24"/>
        </w:rPr>
        <w:t>Refugee Act</w:t>
      </w:r>
      <w:r w:rsidRPr="004711A6">
        <w:rPr>
          <w:rFonts w:ascii="Times New Roman" w:eastAsia="휴먼명조" w:hAnsi="Times New Roman" w:cs="Times New Roman"/>
          <w:color w:val="000000"/>
          <w:kern w:val="0"/>
          <w:sz w:val="24"/>
          <w:szCs w:val="24"/>
        </w:rPr>
        <w:t xml:space="preserve"> in February 2012, which has been in effect since July 2013. Under Article 3 thereof, the principle of non-compulsory repatriation is established, ensuring that recognized refugees, humanitarian </w:t>
      </w:r>
      <w:r w:rsidR="00C26183">
        <w:rPr>
          <w:rFonts w:ascii="Times New Roman" w:eastAsia="휴먼명조" w:hAnsi="Times New Roman" w:cs="Times New Roman" w:hint="eastAsia"/>
          <w:color w:val="000000"/>
          <w:kern w:val="0"/>
          <w:sz w:val="24"/>
          <w:szCs w:val="24"/>
        </w:rPr>
        <w:t>status</w:t>
      </w:r>
      <w:r w:rsidR="00C26183">
        <w:rPr>
          <w:rFonts w:ascii="Times New Roman" w:eastAsia="휴먼명조" w:hAnsi="Times New Roman" w:cs="Times New Roman"/>
          <w:color w:val="000000"/>
          <w:kern w:val="0"/>
          <w:sz w:val="24"/>
          <w:szCs w:val="24"/>
        </w:rPr>
        <w:t xml:space="preserve"> </w:t>
      </w:r>
      <w:r w:rsidR="00C26183">
        <w:rPr>
          <w:rFonts w:ascii="Times New Roman" w:eastAsia="휴먼명조" w:hAnsi="Times New Roman" w:cs="Times New Roman" w:hint="eastAsia"/>
          <w:color w:val="000000"/>
          <w:kern w:val="0"/>
          <w:sz w:val="24"/>
          <w:szCs w:val="24"/>
        </w:rPr>
        <w:t>holders</w:t>
      </w:r>
      <w:r w:rsidRPr="004711A6">
        <w:rPr>
          <w:rFonts w:ascii="Times New Roman" w:eastAsia="휴먼명조" w:hAnsi="Times New Roman" w:cs="Times New Roman"/>
          <w:color w:val="000000"/>
          <w:kern w:val="0"/>
          <w:sz w:val="24"/>
          <w:szCs w:val="24"/>
        </w:rPr>
        <w:t xml:space="preserve"> and refugee applicants are not repatriated compulsorily to a country where they may face persecution.</w:t>
      </w:r>
    </w:p>
    <w:p w14:paraId="0135FD57" w14:textId="4BF34470" w:rsidR="00907682" w:rsidRPr="004711A6" w:rsidRDefault="00907682" w:rsidP="00BD7078">
      <w:pPr>
        <w:pStyle w:val="a3"/>
        <w:numPr>
          <w:ilvl w:val="0"/>
          <w:numId w:val="1"/>
        </w:numPr>
        <w:wordWrap/>
        <w:spacing w:line="240" w:lineRule="auto"/>
        <w:rPr>
          <w:rFonts w:ascii="Times New Roman" w:hAnsi="Times New Roman" w:cs="Times New Roman"/>
        </w:rPr>
      </w:pPr>
      <w:r w:rsidRPr="004711A6">
        <w:rPr>
          <w:rFonts w:ascii="Times New Roman" w:eastAsia="휴먼명조" w:hAnsi="Times New Roman" w:cs="Times New Roman"/>
          <w:sz w:val="24"/>
          <w:szCs w:val="24"/>
        </w:rPr>
        <w:t xml:space="preserve">In terms of the </w:t>
      </w:r>
      <w:r w:rsidR="00AC3D91" w:rsidRPr="004711A6">
        <w:rPr>
          <w:rFonts w:ascii="Times New Roman" w:eastAsia="휴먼명조" w:hAnsi="Times New Roman" w:cs="Times New Roman"/>
          <w:sz w:val="24"/>
          <w:szCs w:val="24"/>
        </w:rPr>
        <w:t xml:space="preserve">case where two North Korean fishermen were </w:t>
      </w:r>
      <w:r w:rsidRPr="004711A6">
        <w:rPr>
          <w:rFonts w:ascii="Times New Roman" w:eastAsia="휴먼명조" w:hAnsi="Times New Roman" w:cs="Times New Roman"/>
          <w:sz w:val="24"/>
          <w:szCs w:val="24"/>
        </w:rPr>
        <w:t xml:space="preserve">enforced </w:t>
      </w:r>
      <w:r w:rsidR="00AC3D91" w:rsidRPr="004711A6">
        <w:rPr>
          <w:rFonts w:ascii="Times New Roman" w:eastAsia="휴먼명조" w:hAnsi="Times New Roman" w:cs="Times New Roman"/>
          <w:sz w:val="24"/>
          <w:szCs w:val="24"/>
        </w:rPr>
        <w:t xml:space="preserve">to </w:t>
      </w:r>
      <w:r w:rsidRPr="004711A6">
        <w:rPr>
          <w:rFonts w:ascii="Times New Roman" w:eastAsia="휴먼명조" w:hAnsi="Times New Roman" w:cs="Times New Roman"/>
          <w:sz w:val="24"/>
          <w:szCs w:val="24"/>
        </w:rPr>
        <w:t xml:space="preserve">return </w:t>
      </w:r>
      <w:r w:rsidR="00AC3D91" w:rsidRPr="004711A6">
        <w:rPr>
          <w:rFonts w:ascii="Times New Roman" w:eastAsia="휴먼명조" w:hAnsi="Times New Roman" w:cs="Times New Roman"/>
          <w:sz w:val="24"/>
          <w:szCs w:val="24"/>
        </w:rPr>
        <w:t>to North Korea</w:t>
      </w:r>
      <w:r w:rsidRPr="004711A6">
        <w:rPr>
          <w:rFonts w:ascii="Times New Roman" w:eastAsia="휴먼명조" w:hAnsi="Times New Roman" w:cs="Times New Roman"/>
          <w:sz w:val="24"/>
          <w:szCs w:val="24"/>
        </w:rPr>
        <w:t xml:space="preserve">, the Government should have accepted the North Korean defectors, as citizens of the Republic of Korea under the </w:t>
      </w:r>
      <w:r w:rsidRPr="00BD7078">
        <w:rPr>
          <w:rFonts w:ascii="Times New Roman" w:eastAsia="휴먼명조" w:hAnsi="Times New Roman" w:cs="Times New Roman"/>
          <w:i/>
          <w:iCs/>
          <w:sz w:val="24"/>
          <w:szCs w:val="24"/>
        </w:rPr>
        <w:t>Constitution</w:t>
      </w:r>
      <w:r w:rsidRPr="004711A6">
        <w:rPr>
          <w:rFonts w:ascii="Times New Roman" w:eastAsia="휴먼명조" w:hAnsi="Times New Roman" w:cs="Times New Roman"/>
          <w:sz w:val="24"/>
          <w:szCs w:val="24"/>
        </w:rPr>
        <w:t xml:space="preserve">, who have expressed their intention to be protected, but they were enforced to return at that time because they were criminals. </w:t>
      </w:r>
      <w:r w:rsidR="00C931EB" w:rsidRPr="004711A6">
        <w:rPr>
          <w:rFonts w:ascii="Times New Roman" w:eastAsia="휴먼명조" w:hAnsi="Times New Roman" w:cs="Times New Roman"/>
          <w:sz w:val="24"/>
          <w:szCs w:val="24"/>
        </w:rPr>
        <w:t xml:space="preserve">Following this </w:t>
      </w:r>
      <w:r w:rsidRPr="004711A6">
        <w:rPr>
          <w:rFonts w:ascii="Times New Roman" w:eastAsia="휴먼명조" w:hAnsi="Times New Roman" w:cs="Times New Roman"/>
          <w:sz w:val="24"/>
          <w:szCs w:val="24"/>
        </w:rPr>
        <w:t xml:space="preserve">case, the Government amended the </w:t>
      </w:r>
      <w:r w:rsidRPr="007863F5">
        <w:rPr>
          <w:rFonts w:ascii="Times New Roman" w:eastAsia="휴먼명조" w:hAnsi="Times New Roman" w:cs="Times New Roman"/>
          <w:i/>
          <w:iCs/>
          <w:sz w:val="24"/>
          <w:szCs w:val="24"/>
        </w:rPr>
        <w:t xml:space="preserve">North Korean Defectors Protection and Settlement Support Act </w:t>
      </w:r>
      <w:r w:rsidRPr="000075A0">
        <w:rPr>
          <w:rFonts w:ascii="Times New Roman" w:eastAsia="휴먼명조" w:hAnsi="Times New Roman" w:cs="Times New Roman"/>
          <w:sz w:val="24"/>
          <w:szCs w:val="24"/>
        </w:rPr>
        <w:t>in January 2024 in order to enable the referral of the cases of serious non-political offenders to competent agencies for investigation or other nece</w:t>
      </w:r>
      <w:r w:rsidRPr="0011043D">
        <w:rPr>
          <w:rFonts w:ascii="Times New Roman" w:eastAsia="휴먼명조" w:hAnsi="Times New Roman" w:cs="Times New Roman"/>
          <w:sz w:val="24"/>
          <w:szCs w:val="24"/>
        </w:rPr>
        <w:t>ssary measures. The Government will continue to work on institutional impr</w:t>
      </w:r>
      <w:r w:rsidRPr="00CB0A70">
        <w:rPr>
          <w:rFonts w:ascii="Times New Roman" w:eastAsia="휴먼명조" w:hAnsi="Times New Roman" w:cs="Times New Roman"/>
          <w:sz w:val="24"/>
          <w:szCs w:val="24"/>
        </w:rPr>
        <w:t>ovements so that the intention of North Korean defectors to b</w:t>
      </w:r>
      <w:r w:rsidR="00EE4401" w:rsidRPr="004711A6">
        <w:rPr>
          <w:rFonts w:ascii="Times New Roman" w:eastAsia="휴먼명조" w:hAnsi="Times New Roman" w:cs="Times New Roman"/>
          <w:sz w:val="24"/>
          <w:szCs w:val="24"/>
        </w:rPr>
        <w:t>e</w:t>
      </w:r>
      <w:r w:rsidRPr="004711A6">
        <w:rPr>
          <w:rFonts w:ascii="Times New Roman" w:eastAsia="휴먼명조" w:hAnsi="Times New Roman" w:cs="Times New Roman"/>
          <w:sz w:val="24"/>
          <w:szCs w:val="24"/>
        </w:rPr>
        <w:t xml:space="preserve"> protected is guaranteed. Moreover, if </w:t>
      </w:r>
      <w:r w:rsidR="00607F41" w:rsidRPr="004711A6">
        <w:rPr>
          <w:rFonts w:ascii="Times New Roman" w:eastAsia="휴먼명조" w:hAnsi="Times New Roman" w:cs="Times New Roman"/>
          <w:sz w:val="24"/>
          <w:szCs w:val="24"/>
        </w:rPr>
        <w:t>inter-</w:t>
      </w:r>
      <w:r w:rsidR="00607F41" w:rsidRPr="004711A6">
        <w:rPr>
          <w:rFonts w:ascii="Times New Roman" w:eastAsia="휴먼명조" w:hAnsi="Times New Roman" w:cs="Times New Roman"/>
          <w:sz w:val="24"/>
          <w:szCs w:val="24"/>
        </w:rPr>
        <w:lastRenderedPageBreak/>
        <w:t xml:space="preserve">Korean dialogue resumes </w:t>
      </w:r>
      <w:r w:rsidRPr="004711A6">
        <w:rPr>
          <w:rFonts w:ascii="Times New Roman" w:eastAsia="휴먼명조" w:hAnsi="Times New Roman" w:cs="Times New Roman"/>
          <w:sz w:val="24"/>
          <w:szCs w:val="24"/>
        </w:rPr>
        <w:t xml:space="preserve">in the future, the Government will continue the efforts to confirm the life or death and safety of the North Korean fishermen who were </w:t>
      </w:r>
      <w:r w:rsidR="007B2DF9" w:rsidRPr="004711A6">
        <w:rPr>
          <w:rFonts w:ascii="Times New Roman" w:eastAsia="휴먼명조" w:hAnsi="Times New Roman" w:cs="Times New Roman"/>
          <w:sz w:val="24"/>
          <w:szCs w:val="24"/>
        </w:rPr>
        <w:t xml:space="preserve">forcefully </w:t>
      </w:r>
      <w:r w:rsidR="003A782F" w:rsidRPr="004711A6">
        <w:rPr>
          <w:rFonts w:ascii="Times New Roman" w:eastAsia="휴먼명조" w:hAnsi="Times New Roman" w:cs="Times New Roman"/>
          <w:sz w:val="24"/>
          <w:szCs w:val="24"/>
        </w:rPr>
        <w:t>extradited</w:t>
      </w:r>
      <w:r w:rsidRPr="004711A6">
        <w:rPr>
          <w:rFonts w:ascii="Times New Roman" w:eastAsia="휴먼명조" w:hAnsi="Times New Roman" w:cs="Times New Roman"/>
          <w:sz w:val="24"/>
          <w:szCs w:val="24"/>
        </w:rPr>
        <w:t>.</w:t>
      </w:r>
    </w:p>
    <w:p w14:paraId="2C7DAAE4" w14:textId="77777777" w:rsidR="00907682" w:rsidRPr="007863F5" w:rsidRDefault="00907682" w:rsidP="00BD7078">
      <w:pPr>
        <w:tabs>
          <w:tab w:val="left" w:pos="736"/>
        </w:tabs>
        <w:wordWrap/>
        <w:spacing w:before="100" w:after="100" w:line="240" w:lineRule="auto"/>
        <w:textAlignment w:val="baseline"/>
        <w:rPr>
          <w:rFonts w:ascii="Times New Roman" w:eastAsia="굴림" w:hAnsi="Times New Roman" w:cs="Times New Roman"/>
          <w:color w:val="000000"/>
          <w:kern w:val="0"/>
          <w:sz w:val="24"/>
          <w:szCs w:val="24"/>
        </w:rPr>
      </w:pPr>
    </w:p>
    <w:p w14:paraId="0E19DA7F" w14:textId="286137F8"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rPr>
        <w:t xml:space="preserve">Impact of </w:t>
      </w:r>
      <w:r w:rsidR="00054460" w:rsidRPr="004711A6">
        <w:rPr>
          <w:rFonts w:ascii="Times New Roman" w:eastAsia="휴먼명조" w:hAnsi="Times New Roman" w:cs="Times New Roman"/>
          <w:b/>
          <w:bCs/>
          <w:color w:val="000000"/>
          <w:kern w:val="0"/>
          <w:sz w:val="24"/>
          <w:szCs w:val="24"/>
        </w:rPr>
        <w:t xml:space="preserve">Legislation Regarding </w:t>
      </w:r>
      <w:r w:rsidRPr="004711A6">
        <w:rPr>
          <w:rFonts w:ascii="Times New Roman" w:eastAsia="휴먼명조" w:hAnsi="Times New Roman" w:cs="Times New Roman"/>
          <w:b/>
          <w:bCs/>
          <w:color w:val="000000"/>
          <w:kern w:val="0"/>
          <w:sz w:val="24"/>
          <w:szCs w:val="24"/>
        </w:rPr>
        <w:t xml:space="preserve">Emergency </w:t>
      </w:r>
      <w:r w:rsidR="00054460" w:rsidRPr="004711A6">
        <w:rPr>
          <w:rFonts w:ascii="Times New Roman" w:eastAsia="휴먼명조" w:hAnsi="Times New Roman" w:cs="Times New Roman"/>
          <w:b/>
          <w:bCs/>
          <w:color w:val="000000"/>
          <w:kern w:val="0"/>
          <w:sz w:val="24"/>
          <w:szCs w:val="24"/>
        </w:rPr>
        <w:t xml:space="preserve">Situations, etc. </w:t>
      </w:r>
      <w:r w:rsidRPr="004711A6">
        <w:rPr>
          <w:rFonts w:ascii="Times New Roman" w:eastAsia="휴먼명조" w:hAnsi="Times New Roman" w:cs="Times New Roman"/>
          <w:b/>
          <w:bCs/>
          <w:color w:val="000000"/>
          <w:kern w:val="0"/>
          <w:sz w:val="24"/>
          <w:szCs w:val="24"/>
        </w:rPr>
        <w:t>on the Prohibition of Repatriation</w:t>
      </w:r>
    </w:p>
    <w:p w14:paraId="10DFFD47" w14:textId="34ACDF50"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Even in emergency situations, the principle of non-repatriation to a country where there is a risk of enforced disappearances must be upheld. In accordance with Article 3 of the </w:t>
      </w:r>
      <w:r w:rsidRPr="004711A6">
        <w:rPr>
          <w:rFonts w:ascii="Times New Roman" w:eastAsia="휴먼명조" w:hAnsi="Times New Roman" w:cs="Times New Roman"/>
          <w:i/>
          <w:iCs/>
          <w:color w:val="000000"/>
          <w:kern w:val="0"/>
          <w:sz w:val="24"/>
          <w:szCs w:val="24"/>
        </w:rPr>
        <w:t>Refugee Act</w:t>
      </w:r>
      <w:r w:rsidRPr="004711A6">
        <w:rPr>
          <w:rFonts w:ascii="Times New Roman" w:eastAsia="휴먼명조" w:hAnsi="Times New Roman" w:cs="Times New Roman"/>
          <w:color w:val="000000"/>
          <w:kern w:val="0"/>
          <w:sz w:val="24"/>
          <w:szCs w:val="24"/>
        </w:rPr>
        <w:t xml:space="preserve">, Article 33 of the </w:t>
      </w:r>
      <w:r w:rsidRPr="004711A6">
        <w:rPr>
          <w:rFonts w:ascii="Times New Roman" w:eastAsia="휴먼명조" w:hAnsi="Times New Roman" w:cs="Times New Roman"/>
          <w:i/>
          <w:iCs/>
          <w:color w:val="000000"/>
          <w:kern w:val="0"/>
          <w:sz w:val="24"/>
          <w:szCs w:val="24"/>
        </w:rPr>
        <w:t>Convention Relating to the Status of Refugees</w:t>
      </w:r>
      <w:r w:rsidRPr="004711A6">
        <w:rPr>
          <w:rFonts w:ascii="Times New Roman" w:eastAsia="휴먼명조" w:hAnsi="Times New Roman" w:cs="Times New Roman"/>
          <w:color w:val="000000"/>
          <w:kern w:val="0"/>
          <w:sz w:val="24"/>
          <w:szCs w:val="24"/>
        </w:rPr>
        <w:t xml:space="preserve"> and Article 3 of the </w:t>
      </w:r>
      <w:r w:rsidRPr="004711A6">
        <w:rPr>
          <w:rFonts w:ascii="Times New Roman" w:eastAsia="휴먼명조" w:hAnsi="Times New Roman" w:cs="Times New Roman"/>
          <w:i/>
          <w:iCs/>
          <w:color w:val="000000"/>
          <w:kern w:val="0"/>
          <w:sz w:val="24"/>
          <w:szCs w:val="24"/>
        </w:rPr>
        <w:t>Convention against Torture and Other Cruel, Inhuman or Degrading Treatment or Punishment</w:t>
      </w:r>
      <w:r w:rsidRPr="004711A6">
        <w:rPr>
          <w:rFonts w:ascii="Times New Roman" w:eastAsia="휴먼명조" w:hAnsi="Times New Roman" w:cs="Times New Roman"/>
          <w:color w:val="000000"/>
          <w:kern w:val="0"/>
          <w:sz w:val="24"/>
          <w:szCs w:val="24"/>
        </w:rPr>
        <w:t xml:space="preserve">, the Government does not forcibly repatriate recognized refugees, humanitarian </w:t>
      </w:r>
      <w:r w:rsidR="00C26183">
        <w:rPr>
          <w:rFonts w:ascii="Times New Roman" w:eastAsia="휴먼명조" w:hAnsi="Times New Roman" w:cs="Times New Roman" w:hint="eastAsia"/>
          <w:color w:val="000000"/>
          <w:kern w:val="0"/>
          <w:sz w:val="24"/>
          <w:szCs w:val="24"/>
        </w:rPr>
        <w:t>status</w:t>
      </w:r>
      <w:r w:rsidR="00C26183">
        <w:rPr>
          <w:rFonts w:ascii="Times New Roman" w:eastAsia="휴먼명조" w:hAnsi="Times New Roman" w:cs="Times New Roman"/>
          <w:color w:val="000000"/>
          <w:kern w:val="0"/>
          <w:sz w:val="24"/>
          <w:szCs w:val="24"/>
        </w:rPr>
        <w:t xml:space="preserve"> </w:t>
      </w:r>
      <w:r w:rsidR="00C26183">
        <w:rPr>
          <w:rFonts w:ascii="Times New Roman" w:eastAsia="휴먼명조" w:hAnsi="Times New Roman" w:cs="Times New Roman" w:hint="eastAsia"/>
          <w:color w:val="000000"/>
          <w:kern w:val="0"/>
          <w:sz w:val="24"/>
          <w:szCs w:val="24"/>
        </w:rPr>
        <w:t>holders</w:t>
      </w:r>
      <w:r w:rsidRPr="004711A6">
        <w:rPr>
          <w:rFonts w:ascii="Times New Roman" w:eastAsia="휴먼명조" w:hAnsi="Times New Roman" w:cs="Times New Roman"/>
          <w:color w:val="000000"/>
          <w:kern w:val="0"/>
          <w:sz w:val="24"/>
          <w:szCs w:val="24"/>
        </w:rPr>
        <w:t xml:space="preserve"> or refugee applicants against their will.</w:t>
      </w:r>
    </w:p>
    <w:p w14:paraId="7C0436AD" w14:textId="77777777" w:rsidR="00697837" w:rsidRPr="00C26183"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48B2794B"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Extradition Authorities and Decision Criteria</w:t>
      </w:r>
    </w:p>
    <w:p w14:paraId="01E40233" w14:textId="073F6955" w:rsidR="00697837" w:rsidRPr="004711A6" w:rsidRDefault="00697837" w:rsidP="00BD7078">
      <w:pPr>
        <w:pStyle w:val="ad"/>
        <w:numPr>
          <w:ilvl w:val="0"/>
          <w:numId w:val="1"/>
        </w:numPr>
        <w:wordWrap/>
        <w:spacing w:after="0" w:line="240" w:lineRule="auto"/>
        <w:ind w:leftChars="0"/>
        <w:textAlignment w:val="baseline"/>
        <w:rPr>
          <w:rFonts w:ascii="Times New Roman" w:eastAsia="휴먼명조"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extradition review procedures for criminals are specified under Chapter II, Section 2 of the </w:t>
      </w:r>
      <w:r w:rsidRPr="004711A6">
        <w:rPr>
          <w:rFonts w:ascii="Times New Roman" w:eastAsia="휴먼명조" w:hAnsi="Times New Roman" w:cs="Times New Roman"/>
          <w:i/>
          <w:iCs/>
          <w:color w:val="000000"/>
          <w:kern w:val="0"/>
          <w:sz w:val="24"/>
          <w:szCs w:val="24"/>
        </w:rPr>
        <w:t>Extradition Act</w:t>
      </w:r>
      <w:r w:rsidRPr="004711A6">
        <w:rPr>
          <w:rFonts w:ascii="Times New Roman" w:eastAsia="휴먼명조" w:hAnsi="Times New Roman" w:cs="Times New Roman"/>
          <w:color w:val="000000"/>
          <w:kern w:val="0"/>
          <w:sz w:val="24"/>
          <w:szCs w:val="24"/>
        </w:rPr>
        <w:t>.</w:t>
      </w:r>
    </w:p>
    <w:p w14:paraId="26B89C8D" w14:textId="3044F8F6" w:rsidR="00207EB4" w:rsidRPr="00BD7078" w:rsidRDefault="00207EB4" w:rsidP="00BD7078">
      <w:pPr>
        <w:pStyle w:val="a3"/>
        <w:wordWrap/>
        <w:spacing w:line="240" w:lineRule="auto"/>
        <w:jc w:val="center"/>
        <w:rPr>
          <w:rFonts w:ascii="Times New Roman" w:hAnsi="Times New Roman" w:cs="Times New Roman"/>
        </w:rPr>
      </w:pPr>
      <w:r w:rsidRPr="00BD7078">
        <w:rPr>
          <w:rFonts w:ascii="Times New Roman" w:eastAsia="함초롬바탕" w:hAnsi="Times New Roman" w:cs="Times New Roman"/>
        </w:rPr>
        <w:t>&lt;Table-4: Extradition Review Procedures for Criminals</w:t>
      </w:r>
      <w:r w:rsidRPr="00BD7078">
        <w:rPr>
          <w:rFonts w:ascii="Times New Roman" w:eastAsia="함초롬바탕" w:hAnsi="Times New Roman" w:cs="Times New Roman"/>
          <w:color w:val="008000"/>
        </w:rPr>
        <w:t>&gt;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697837" w:rsidRPr="004711A6" w14:paraId="44E9AE95" w14:textId="77777777" w:rsidTr="00697837">
        <w:trPr>
          <w:trHeight w:val="1347"/>
        </w:trPr>
        <w:tc>
          <w:tcPr>
            <w:tcW w:w="9525"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23350ABD" w14:textId="77777777" w:rsidR="00697837" w:rsidRPr="007863F5" w:rsidRDefault="00697837" w:rsidP="0072720D">
            <w:pPr>
              <w:spacing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(1) MOFA </w:t>
            </w:r>
            <w:r w:rsidRPr="007863F5">
              <w:rPr>
                <w:rFonts w:ascii="Times New Roman" w:eastAsia="휴먼명조" w:hAnsi="Times New Roman" w:cs="Times New Roman"/>
                <w:color w:val="000000"/>
                <w:kern w:val="0"/>
                <w:sz w:val="24"/>
                <w:szCs w:val="24"/>
              </w:rPr>
              <w:t xml:space="preserve">receives an extradition request from a foreign country </w:t>
            </w:r>
            <w:r w:rsidRPr="00BD7078">
              <w:rPr>
                <w:rFonts w:ascii="Times New Roman" w:eastAsia="휴먼명조" w:hAnsi="Times New Roman" w:cs="Times New Roman" w:hint="eastAsia"/>
                <w:color w:val="000000"/>
                <w:kern w:val="0"/>
                <w:sz w:val="24"/>
                <w:szCs w:val="24"/>
              </w:rPr>
              <w:t>→</w:t>
            </w:r>
            <w:r w:rsidRPr="00BD7078">
              <w:rPr>
                <w:rFonts w:ascii="Times New Roman" w:eastAsia="휴먼명조" w:hAnsi="Times New Roman" w:cs="Times New Roman"/>
                <w:color w:val="000000"/>
                <w:kern w:val="0"/>
                <w:sz w:val="24"/>
                <w:szCs w:val="24"/>
              </w:rPr>
              <w:t xml:space="preserve"> (2) MOJ</w:t>
            </w:r>
            <w:r w:rsidRPr="004711A6">
              <w:rPr>
                <w:rFonts w:ascii="Times New Roman" w:eastAsia="휴먼명조" w:hAnsi="Times New Roman" w:cs="Times New Roman"/>
                <w:color w:val="000000"/>
                <w:kern w:val="0"/>
                <w:sz w:val="24"/>
                <w:szCs w:val="24"/>
              </w:rPr>
              <w:t xml:space="preserve"> receives and reviews the request </w:t>
            </w:r>
            <w:r w:rsidRPr="00BD7078">
              <w:rPr>
                <w:rFonts w:ascii="Times New Roman" w:eastAsia="휴먼명조" w:hAnsi="Times New Roman" w:cs="Times New Roman" w:hint="eastAsia"/>
                <w:color w:val="000000"/>
                <w:kern w:val="0"/>
                <w:sz w:val="24"/>
                <w:szCs w:val="24"/>
              </w:rPr>
              <w:t>→</w:t>
            </w:r>
            <w:r w:rsidRPr="00BD7078">
              <w:rPr>
                <w:rFonts w:ascii="Times New Roman" w:eastAsia="휴먼명조" w:hAnsi="Times New Roman" w:cs="Times New Roman"/>
                <w:color w:val="000000"/>
                <w:kern w:val="0"/>
                <w:sz w:val="24"/>
                <w:szCs w:val="24"/>
              </w:rPr>
              <w:t xml:space="preserve"> (3) </w:t>
            </w:r>
            <w:r w:rsidRPr="004711A6">
              <w:rPr>
                <w:rFonts w:ascii="Times New Roman" w:eastAsia="휴먼명조" w:hAnsi="Times New Roman" w:cs="Times New Roman"/>
                <w:color w:val="000000"/>
                <w:kern w:val="0"/>
                <w:sz w:val="24"/>
                <w:szCs w:val="24"/>
              </w:rPr>
              <w:t xml:space="preserve">Minister of Justice orders the Seoul High Prosecutors' Office to file an extradition review request </w:t>
            </w:r>
            <w:r w:rsidRPr="00BD7078">
              <w:rPr>
                <w:rFonts w:ascii="Times New Roman" w:eastAsia="휴먼명조" w:hAnsi="Times New Roman" w:cs="Times New Roman" w:hint="eastAsia"/>
                <w:color w:val="000000"/>
                <w:kern w:val="0"/>
                <w:sz w:val="24"/>
                <w:szCs w:val="24"/>
              </w:rPr>
              <w:t>→</w:t>
            </w:r>
            <w:r w:rsidRPr="00BD7078">
              <w:rPr>
                <w:rFonts w:ascii="Times New Roman" w:eastAsia="휴먼명조" w:hAnsi="Times New Roman" w:cs="Times New Roman"/>
                <w:color w:val="000000"/>
                <w:kern w:val="0"/>
                <w:sz w:val="24"/>
                <w:szCs w:val="24"/>
              </w:rPr>
              <w:t xml:space="preserve"> (4) </w:t>
            </w:r>
            <w:r w:rsidRPr="004711A6">
              <w:rPr>
                <w:rFonts w:ascii="Times New Roman" w:eastAsia="휴먼명조" w:hAnsi="Times New Roman" w:cs="Times New Roman"/>
                <w:color w:val="000000"/>
                <w:kern w:val="0"/>
                <w:sz w:val="24"/>
                <w:szCs w:val="24"/>
              </w:rPr>
              <w:t xml:space="preserve">Seoul High Prosecutors' Office files the extradition review request with the Seoul High Court </w:t>
            </w:r>
            <w:r w:rsidRPr="00BD7078">
              <w:rPr>
                <w:rFonts w:ascii="Times New Roman" w:eastAsia="휴먼명조" w:hAnsi="Times New Roman" w:cs="Times New Roman" w:hint="eastAsia"/>
                <w:color w:val="000000"/>
                <w:kern w:val="0"/>
                <w:sz w:val="24"/>
                <w:szCs w:val="24"/>
              </w:rPr>
              <w:t>→</w:t>
            </w:r>
            <w:r w:rsidRPr="00BD7078">
              <w:rPr>
                <w:rFonts w:ascii="Times New Roman" w:eastAsia="휴먼명조" w:hAnsi="Times New Roman" w:cs="Times New Roman"/>
                <w:color w:val="000000"/>
                <w:kern w:val="0"/>
                <w:sz w:val="24"/>
                <w:szCs w:val="24"/>
              </w:rPr>
              <w:t xml:space="preserve"> (5) </w:t>
            </w:r>
            <w:r w:rsidRPr="004711A6">
              <w:rPr>
                <w:rFonts w:ascii="Times New Roman" w:eastAsia="휴먼명조" w:hAnsi="Times New Roman" w:cs="Times New Roman"/>
                <w:color w:val="000000"/>
                <w:kern w:val="0"/>
                <w:sz w:val="24"/>
                <w:szCs w:val="24"/>
              </w:rPr>
              <w:t xml:space="preserve">Seoul High Court conducts the extradition review </w:t>
            </w:r>
            <w:r w:rsidRPr="00BD7078">
              <w:rPr>
                <w:rFonts w:ascii="Times New Roman" w:eastAsia="휴먼명조" w:hAnsi="Times New Roman" w:cs="Times New Roman" w:hint="eastAsia"/>
                <w:color w:val="000000"/>
                <w:kern w:val="0"/>
                <w:sz w:val="24"/>
                <w:szCs w:val="24"/>
              </w:rPr>
              <w:t>→</w:t>
            </w:r>
            <w:r w:rsidRPr="00BD7078">
              <w:rPr>
                <w:rFonts w:ascii="Times New Roman" w:eastAsia="휴먼명조" w:hAnsi="Times New Roman" w:cs="Times New Roman"/>
                <w:color w:val="000000"/>
                <w:kern w:val="0"/>
                <w:sz w:val="24"/>
                <w:szCs w:val="24"/>
              </w:rPr>
              <w:t xml:space="preserve"> (6) </w:t>
            </w:r>
            <w:r w:rsidRPr="004711A6">
              <w:rPr>
                <w:rFonts w:ascii="Times New Roman" w:eastAsia="휴먼명조" w:hAnsi="Times New Roman" w:cs="Times New Roman"/>
                <w:color w:val="000000"/>
                <w:kern w:val="0"/>
                <w:sz w:val="24"/>
                <w:szCs w:val="24"/>
              </w:rPr>
              <w:t xml:space="preserve">Minister of Justice makes the final decision on extradition </w:t>
            </w:r>
            <w:r w:rsidRPr="00BD7078">
              <w:rPr>
                <w:rFonts w:ascii="Times New Roman" w:eastAsia="휴먼명조" w:hAnsi="Times New Roman" w:cs="Times New Roman" w:hint="eastAsia"/>
                <w:color w:val="000000"/>
                <w:kern w:val="0"/>
                <w:sz w:val="24"/>
                <w:szCs w:val="24"/>
              </w:rPr>
              <w:t>→</w:t>
            </w:r>
            <w:r w:rsidRPr="00BD7078">
              <w:rPr>
                <w:rFonts w:ascii="Times New Roman" w:eastAsia="휴먼명조" w:hAnsi="Times New Roman" w:cs="Times New Roman"/>
                <w:color w:val="000000"/>
                <w:kern w:val="0"/>
                <w:sz w:val="24"/>
                <w:szCs w:val="24"/>
              </w:rPr>
              <w:t xml:space="preserve"> (7) </w:t>
            </w:r>
            <w:r w:rsidRPr="004711A6">
              <w:rPr>
                <w:rFonts w:ascii="Times New Roman" w:eastAsia="휴먼명조" w:hAnsi="Times New Roman" w:cs="Times New Roman"/>
                <w:color w:val="000000"/>
                <w:kern w:val="0"/>
                <w:sz w:val="24"/>
                <w:szCs w:val="24"/>
              </w:rPr>
              <w:t>If approved, the individual is extr</w:t>
            </w:r>
            <w:r w:rsidRPr="007863F5">
              <w:rPr>
                <w:rFonts w:ascii="Times New Roman" w:eastAsia="휴먼명조" w:hAnsi="Times New Roman" w:cs="Times New Roman"/>
                <w:color w:val="000000"/>
                <w:kern w:val="0"/>
                <w:sz w:val="24"/>
                <w:szCs w:val="24"/>
              </w:rPr>
              <w:t>adited to the requesting country.</w:t>
            </w:r>
          </w:p>
        </w:tc>
      </w:tr>
    </w:tbl>
    <w:p w14:paraId="22A27240"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72293041" w14:textId="6388289E" w:rsidR="00697837" w:rsidRPr="005425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The Government enforces deportation for individuals who have violated obligations under the </w:t>
      </w:r>
      <w:r w:rsidRPr="000075A0">
        <w:rPr>
          <w:rFonts w:ascii="Times New Roman" w:eastAsia="휴먼명조" w:hAnsi="Times New Roman" w:cs="Times New Roman"/>
          <w:i/>
          <w:iCs/>
          <w:color w:val="000000"/>
          <w:kern w:val="0"/>
          <w:sz w:val="24"/>
          <w:szCs w:val="24"/>
        </w:rPr>
        <w:t>Immigration Act</w:t>
      </w:r>
      <w:r w:rsidRPr="0011043D">
        <w:rPr>
          <w:rFonts w:ascii="Times New Roman" w:eastAsia="휴먼명조" w:hAnsi="Times New Roman" w:cs="Times New Roman"/>
          <w:color w:val="000000"/>
          <w:kern w:val="0"/>
          <w:sz w:val="24"/>
          <w:szCs w:val="24"/>
        </w:rPr>
        <w:t>, those whose grounds for entry prohibition are discovered or arise after entry, and those who have been sentence</w:t>
      </w:r>
      <w:r w:rsidRPr="00CB0A70">
        <w:rPr>
          <w:rFonts w:ascii="Times New Roman" w:eastAsia="휴먼명조" w:hAnsi="Times New Roman" w:cs="Times New Roman"/>
          <w:color w:val="000000"/>
          <w:kern w:val="0"/>
          <w:sz w:val="24"/>
          <w:szCs w:val="24"/>
        </w:rPr>
        <w:t>d to imprisonment or higher and subsequently released. These individuals are repatriated to a country</w:t>
      </w:r>
      <w:r w:rsidRPr="00EE1CAD">
        <w:rPr>
          <w:rFonts w:ascii="Times New Roman" w:eastAsia="휴먼명조" w:hAnsi="Times New Roman" w:cs="Times New Roman"/>
          <w:color w:val="000000"/>
          <w:kern w:val="0"/>
          <w:sz w:val="24"/>
          <w:szCs w:val="24"/>
        </w:rPr>
        <w:t xml:space="preserve"> of their nationality or citizenship. Under Article 58 thereof, when an immigration control official has finished an investigation of a foreigner, the head</w:t>
      </w:r>
      <w:r w:rsidRPr="008B029B">
        <w:rPr>
          <w:rFonts w:ascii="Times New Roman" w:eastAsia="휴먼명조" w:hAnsi="Times New Roman" w:cs="Times New Roman"/>
          <w:color w:val="000000"/>
          <w:kern w:val="0"/>
          <w:sz w:val="24"/>
          <w:szCs w:val="24"/>
        </w:rPr>
        <w:t xml:space="preserve"> of the competent </w:t>
      </w:r>
      <w:r w:rsidR="00C26183">
        <w:rPr>
          <w:rFonts w:ascii="Times New Roman" w:eastAsia="휴먼명조" w:hAnsi="Times New Roman" w:cs="Times New Roman" w:hint="eastAsia"/>
          <w:color w:val="000000"/>
          <w:kern w:val="0"/>
          <w:sz w:val="24"/>
          <w:szCs w:val="24"/>
        </w:rPr>
        <w:t>r</w:t>
      </w:r>
      <w:r w:rsidRPr="008B029B">
        <w:rPr>
          <w:rFonts w:ascii="Times New Roman" w:eastAsia="휴먼명조" w:hAnsi="Times New Roman" w:cs="Times New Roman"/>
          <w:color w:val="000000"/>
          <w:kern w:val="0"/>
          <w:sz w:val="24"/>
          <w:szCs w:val="24"/>
        </w:rPr>
        <w:t xml:space="preserve">egional </w:t>
      </w:r>
      <w:r w:rsidR="00C26183">
        <w:rPr>
          <w:rFonts w:ascii="Times New Roman" w:eastAsia="휴먼명조" w:hAnsi="Times New Roman" w:cs="Times New Roman" w:hint="eastAsia"/>
          <w:color w:val="000000"/>
          <w:kern w:val="0"/>
          <w:sz w:val="24"/>
          <w:szCs w:val="24"/>
        </w:rPr>
        <w:t>i</w:t>
      </w:r>
      <w:r w:rsidRPr="008B029B">
        <w:rPr>
          <w:rFonts w:ascii="Times New Roman" w:eastAsia="휴먼명조" w:hAnsi="Times New Roman" w:cs="Times New Roman"/>
          <w:color w:val="000000"/>
          <w:kern w:val="0"/>
          <w:sz w:val="24"/>
          <w:szCs w:val="24"/>
        </w:rPr>
        <w:t xml:space="preserve">mmigration </w:t>
      </w:r>
      <w:r w:rsidR="00C26183">
        <w:rPr>
          <w:rFonts w:ascii="Times New Roman" w:eastAsia="휴먼명조" w:hAnsi="Times New Roman" w:cs="Times New Roman" w:hint="eastAsia"/>
          <w:color w:val="000000"/>
          <w:kern w:val="0"/>
          <w:sz w:val="24"/>
          <w:szCs w:val="24"/>
        </w:rPr>
        <w:t>s</w:t>
      </w:r>
      <w:r w:rsidRPr="008B029B">
        <w:rPr>
          <w:rFonts w:ascii="Times New Roman" w:eastAsia="휴먼명조" w:hAnsi="Times New Roman" w:cs="Times New Roman"/>
          <w:color w:val="000000"/>
          <w:kern w:val="0"/>
          <w:sz w:val="24"/>
          <w:szCs w:val="24"/>
        </w:rPr>
        <w:t xml:space="preserve">ervice shall promptly examine and determine as to whether the suspect is subject to deportation. If the individual is deemed subject to deportation, the head of the </w:t>
      </w:r>
      <w:r w:rsidR="00C26183">
        <w:rPr>
          <w:rFonts w:ascii="Times New Roman" w:eastAsia="휴먼명조" w:hAnsi="Times New Roman" w:cs="Times New Roman" w:hint="eastAsia"/>
          <w:color w:val="000000"/>
          <w:kern w:val="0"/>
          <w:sz w:val="24"/>
          <w:szCs w:val="24"/>
        </w:rPr>
        <w:t>r</w:t>
      </w:r>
      <w:r w:rsidRPr="008B029B">
        <w:rPr>
          <w:rFonts w:ascii="Times New Roman" w:eastAsia="휴먼명조" w:hAnsi="Times New Roman" w:cs="Times New Roman"/>
          <w:color w:val="000000"/>
          <w:kern w:val="0"/>
          <w:sz w:val="24"/>
          <w:szCs w:val="24"/>
        </w:rPr>
        <w:t xml:space="preserve">egional </w:t>
      </w:r>
      <w:r w:rsidR="00C26183">
        <w:rPr>
          <w:rFonts w:ascii="Times New Roman" w:eastAsia="휴먼명조" w:hAnsi="Times New Roman" w:cs="Times New Roman" w:hint="eastAsia"/>
          <w:color w:val="000000"/>
          <w:kern w:val="0"/>
          <w:sz w:val="24"/>
          <w:szCs w:val="24"/>
        </w:rPr>
        <w:t>i</w:t>
      </w:r>
      <w:r w:rsidRPr="008B029B">
        <w:rPr>
          <w:rFonts w:ascii="Times New Roman" w:eastAsia="휴먼명조" w:hAnsi="Times New Roman" w:cs="Times New Roman"/>
          <w:color w:val="000000"/>
          <w:kern w:val="0"/>
          <w:sz w:val="24"/>
          <w:szCs w:val="24"/>
        </w:rPr>
        <w:t xml:space="preserve">mmigration </w:t>
      </w:r>
      <w:r w:rsidR="00C26183">
        <w:rPr>
          <w:rFonts w:ascii="Times New Roman" w:eastAsia="휴먼명조" w:hAnsi="Times New Roman" w:cs="Times New Roman" w:hint="eastAsia"/>
          <w:color w:val="000000"/>
          <w:kern w:val="0"/>
          <w:sz w:val="24"/>
          <w:szCs w:val="24"/>
        </w:rPr>
        <w:t>s</w:t>
      </w:r>
      <w:r w:rsidRPr="008B029B">
        <w:rPr>
          <w:rFonts w:ascii="Times New Roman" w:eastAsia="휴먼명조" w:hAnsi="Times New Roman" w:cs="Times New Roman"/>
          <w:color w:val="000000"/>
          <w:kern w:val="0"/>
          <w:sz w:val="24"/>
          <w:szCs w:val="24"/>
        </w:rPr>
        <w:t xml:space="preserve">ervice may issue a deportation order. </w:t>
      </w:r>
    </w:p>
    <w:p w14:paraId="312D11A5" w14:textId="798B13BB"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Additionally, during refugee screening, authorities comprehensively review (i) whether the persecution claimed by the refugee applicant falls under the five grounds of persecution defined in the </w:t>
      </w:r>
      <w:r w:rsidRPr="004711A6">
        <w:rPr>
          <w:rFonts w:ascii="Times New Roman" w:eastAsia="휴먼명조" w:hAnsi="Times New Roman" w:cs="Times New Roman"/>
          <w:i/>
          <w:iCs/>
          <w:color w:val="000000"/>
          <w:kern w:val="0"/>
          <w:sz w:val="24"/>
          <w:szCs w:val="24"/>
        </w:rPr>
        <w:t>Refugee Act</w:t>
      </w:r>
      <w:r w:rsidRPr="004711A6">
        <w:rPr>
          <w:rFonts w:ascii="Times New Roman" w:eastAsia="휴먼명조" w:hAnsi="Times New Roman" w:cs="Times New Roman"/>
          <w:color w:val="000000"/>
          <w:kern w:val="0"/>
          <w:sz w:val="24"/>
          <w:szCs w:val="24"/>
        </w:rPr>
        <w:t xml:space="preserve"> and the </w:t>
      </w:r>
      <w:r w:rsidRPr="004711A6">
        <w:rPr>
          <w:rFonts w:ascii="Times New Roman" w:eastAsia="휴먼명조" w:hAnsi="Times New Roman" w:cs="Times New Roman"/>
          <w:i/>
          <w:iCs/>
          <w:color w:val="000000"/>
          <w:kern w:val="0"/>
          <w:sz w:val="24"/>
          <w:szCs w:val="24"/>
        </w:rPr>
        <w:t>Refugee Convention</w:t>
      </w:r>
      <w:r w:rsidRPr="004711A6">
        <w:rPr>
          <w:rFonts w:ascii="Times New Roman" w:eastAsia="휴먼명조" w:hAnsi="Times New Roman" w:cs="Times New Roman"/>
          <w:color w:val="000000"/>
          <w:kern w:val="0"/>
          <w:sz w:val="24"/>
          <w:szCs w:val="24"/>
        </w:rPr>
        <w:t xml:space="preserve"> (race, religion, nationality, membership in a particular social group, or political opinion); and (ii) whether there are sufficient grounds for a well-founded fear of persecution by the applicant’s home government upon return. Foreigners are granted a humanitarian stay permit as prescribed by the </w:t>
      </w:r>
      <w:r w:rsidRPr="004711A6">
        <w:rPr>
          <w:rFonts w:ascii="Times New Roman" w:eastAsia="휴먼명조" w:hAnsi="Times New Roman" w:cs="Times New Roman"/>
          <w:i/>
          <w:iCs/>
          <w:color w:val="000000"/>
          <w:kern w:val="0"/>
          <w:sz w:val="24"/>
          <w:szCs w:val="24"/>
        </w:rPr>
        <w:t>Refugee Act</w:t>
      </w:r>
      <w:r w:rsidRPr="004711A6">
        <w:rPr>
          <w:rFonts w:ascii="Times New Roman" w:eastAsia="휴먼명조" w:hAnsi="Times New Roman" w:cs="Times New Roman"/>
          <w:color w:val="000000"/>
          <w:kern w:val="0"/>
          <w:sz w:val="24"/>
          <w:szCs w:val="24"/>
        </w:rPr>
        <w:t xml:space="preserve"> when they have rational grounds for recognizing that their life, personal liberty, etc. is very likely to be infringed by torture, other inhuman treatment or punishment or other events even though they do not fall under the scope of refugees defined under the </w:t>
      </w:r>
      <w:r w:rsidRPr="004711A6">
        <w:rPr>
          <w:rFonts w:ascii="Times New Roman" w:eastAsia="휴먼명조" w:hAnsi="Times New Roman" w:cs="Times New Roman"/>
          <w:i/>
          <w:iCs/>
          <w:color w:val="000000"/>
          <w:kern w:val="0"/>
          <w:sz w:val="24"/>
          <w:szCs w:val="24"/>
        </w:rPr>
        <w:t>Refugee Act</w:t>
      </w:r>
      <w:r w:rsidRPr="004711A6">
        <w:rPr>
          <w:rFonts w:ascii="Times New Roman" w:eastAsia="휴먼명조" w:hAnsi="Times New Roman" w:cs="Times New Roman"/>
          <w:color w:val="000000"/>
          <w:kern w:val="0"/>
          <w:sz w:val="24"/>
          <w:szCs w:val="24"/>
        </w:rPr>
        <w:t>.</w:t>
      </w:r>
    </w:p>
    <w:p w14:paraId="290AAD4D"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19A72BF5"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Appeal and Reexamination Authorities, Procedures, and Effects of Extradition Decisions</w:t>
      </w:r>
    </w:p>
    <w:p w14:paraId="7555CAC9" w14:textId="40190393"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Article 59 of the </w:t>
      </w:r>
      <w:r w:rsidRPr="004711A6">
        <w:rPr>
          <w:rFonts w:ascii="Times New Roman" w:eastAsia="휴먼명조" w:hAnsi="Times New Roman" w:cs="Times New Roman"/>
          <w:i/>
          <w:iCs/>
          <w:color w:val="000000"/>
          <w:kern w:val="0"/>
          <w:sz w:val="24"/>
          <w:szCs w:val="24"/>
        </w:rPr>
        <w:t>Immigration Act</w:t>
      </w:r>
      <w:r w:rsidRPr="004711A6">
        <w:rPr>
          <w:rFonts w:ascii="Times New Roman" w:eastAsia="휴먼명조" w:hAnsi="Times New Roman" w:cs="Times New Roman"/>
          <w:color w:val="000000"/>
          <w:kern w:val="0"/>
          <w:sz w:val="24"/>
          <w:szCs w:val="24"/>
        </w:rPr>
        <w:t xml:space="preserve">, when the head of a </w:t>
      </w:r>
      <w:r w:rsidR="00A82EB1">
        <w:rPr>
          <w:rFonts w:ascii="Times New Roman" w:eastAsia="휴먼명조" w:hAnsi="Times New Roman" w:cs="Times New Roman" w:hint="eastAsia"/>
          <w:color w:val="000000"/>
          <w:kern w:val="0"/>
          <w:sz w:val="24"/>
          <w:szCs w:val="24"/>
        </w:rPr>
        <w:t>r</w:t>
      </w:r>
      <w:r w:rsidRPr="004711A6">
        <w:rPr>
          <w:rFonts w:ascii="Times New Roman" w:eastAsia="휴먼명조" w:hAnsi="Times New Roman" w:cs="Times New Roman"/>
          <w:color w:val="000000"/>
          <w:kern w:val="0"/>
          <w:sz w:val="24"/>
          <w:szCs w:val="24"/>
        </w:rPr>
        <w:t xml:space="preserve">egional </w:t>
      </w:r>
      <w:r w:rsidR="00A82EB1">
        <w:rPr>
          <w:rFonts w:ascii="Times New Roman" w:eastAsia="휴먼명조" w:hAnsi="Times New Roman" w:cs="Times New Roman" w:hint="eastAsia"/>
          <w:color w:val="000000"/>
          <w:kern w:val="0"/>
          <w:sz w:val="24"/>
          <w:szCs w:val="24"/>
        </w:rPr>
        <w:t>i</w:t>
      </w:r>
      <w:r w:rsidRPr="004711A6">
        <w:rPr>
          <w:rFonts w:ascii="Times New Roman" w:eastAsia="휴먼명조" w:hAnsi="Times New Roman" w:cs="Times New Roman"/>
          <w:color w:val="000000"/>
          <w:kern w:val="0"/>
          <w:sz w:val="24"/>
          <w:szCs w:val="24"/>
        </w:rPr>
        <w:t xml:space="preserve">mmigration </w:t>
      </w:r>
      <w:r w:rsidR="00A82EB1">
        <w:rPr>
          <w:rFonts w:ascii="Times New Roman" w:eastAsia="휴먼명조" w:hAnsi="Times New Roman" w:cs="Times New Roman" w:hint="eastAsia"/>
          <w:color w:val="000000"/>
          <w:kern w:val="0"/>
          <w:sz w:val="24"/>
          <w:szCs w:val="24"/>
        </w:rPr>
        <w:t>s</w:t>
      </w:r>
      <w:r w:rsidRPr="004711A6">
        <w:rPr>
          <w:rFonts w:ascii="Times New Roman" w:eastAsia="휴먼명조" w:hAnsi="Times New Roman" w:cs="Times New Roman"/>
          <w:color w:val="000000"/>
          <w:kern w:val="0"/>
          <w:sz w:val="24"/>
          <w:szCs w:val="24"/>
        </w:rPr>
        <w:t xml:space="preserve">ervice issues a written order of deportation, the Government notifies the individual of their right to appeal to the Minister of Justice, and if an appeal is filed, the Minister of Justice reviews </w:t>
      </w:r>
      <w:r w:rsidRPr="004711A6">
        <w:rPr>
          <w:rFonts w:ascii="Times New Roman" w:eastAsia="휴먼명조" w:hAnsi="Times New Roman" w:cs="Times New Roman"/>
          <w:color w:val="000000"/>
          <w:kern w:val="0"/>
          <w:sz w:val="24"/>
          <w:szCs w:val="24"/>
        </w:rPr>
        <w:lastRenderedPageBreak/>
        <w:t xml:space="preserve">and determines the legality of the deportation order. A foreign national who wishes to challenge a deportation order must submit an appeal to the Minister of Justice through the head of a </w:t>
      </w:r>
      <w:r w:rsidR="00A82EB1">
        <w:rPr>
          <w:rFonts w:ascii="Times New Roman" w:eastAsia="휴먼명조" w:hAnsi="Times New Roman" w:cs="Times New Roman" w:hint="eastAsia"/>
          <w:color w:val="000000"/>
          <w:kern w:val="0"/>
          <w:sz w:val="24"/>
          <w:szCs w:val="24"/>
        </w:rPr>
        <w:t>r</w:t>
      </w:r>
      <w:r w:rsidRPr="004711A6">
        <w:rPr>
          <w:rFonts w:ascii="Times New Roman" w:eastAsia="휴먼명조" w:hAnsi="Times New Roman" w:cs="Times New Roman"/>
          <w:color w:val="000000"/>
          <w:kern w:val="0"/>
          <w:sz w:val="24"/>
          <w:szCs w:val="24"/>
        </w:rPr>
        <w:t xml:space="preserve">egional </w:t>
      </w:r>
      <w:r w:rsidR="00A82EB1">
        <w:rPr>
          <w:rFonts w:ascii="Times New Roman" w:eastAsia="휴먼명조" w:hAnsi="Times New Roman" w:cs="Times New Roman" w:hint="eastAsia"/>
          <w:color w:val="000000"/>
          <w:kern w:val="0"/>
          <w:sz w:val="24"/>
          <w:szCs w:val="24"/>
        </w:rPr>
        <w:t>i</w:t>
      </w:r>
      <w:r w:rsidRPr="004711A6">
        <w:rPr>
          <w:rFonts w:ascii="Times New Roman" w:eastAsia="휴먼명조" w:hAnsi="Times New Roman" w:cs="Times New Roman"/>
          <w:color w:val="000000"/>
          <w:kern w:val="0"/>
          <w:sz w:val="24"/>
          <w:szCs w:val="24"/>
        </w:rPr>
        <w:t xml:space="preserve">mmigration </w:t>
      </w:r>
      <w:r w:rsidR="00A82EB1">
        <w:rPr>
          <w:rFonts w:ascii="Times New Roman" w:eastAsia="휴먼명조" w:hAnsi="Times New Roman" w:cs="Times New Roman" w:hint="eastAsia"/>
          <w:color w:val="000000"/>
          <w:kern w:val="0"/>
          <w:sz w:val="24"/>
          <w:szCs w:val="24"/>
        </w:rPr>
        <w:t>s</w:t>
      </w:r>
      <w:r w:rsidRPr="004711A6">
        <w:rPr>
          <w:rFonts w:ascii="Times New Roman" w:eastAsia="휴먼명조" w:hAnsi="Times New Roman" w:cs="Times New Roman"/>
          <w:color w:val="000000"/>
          <w:kern w:val="0"/>
          <w:sz w:val="24"/>
          <w:szCs w:val="24"/>
        </w:rPr>
        <w:t xml:space="preserve">ervice within seven days from the date of receiving the written order of deportation. Upon receiving the appeal, the Minister of Justice reviews its validity and notifies the head of the Regional Immigration Service of the decision. If the Minister of Justice determines that the appeal is with merit, the head of the </w:t>
      </w:r>
      <w:r w:rsidR="00A82EB1">
        <w:rPr>
          <w:rFonts w:ascii="Times New Roman" w:eastAsia="휴먼명조" w:hAnsi="Times New Roman" w:cs="Times New Roman" w:hint="eastAsia"/>
          <w:color w:val="000000"/>
          <w:kern w:val="0"/>
          <w:sz w:val="24"/>
          <w:szCs w:val="24"/>
        </w:rPr>
        <w:t>r</w:t>
      </w:r>
      <w:r w:rsidRPr="004711A6">
        <w:rPr>
          <w:rFonts w:ascii="Times New Roman" w:eastAsia="휴먼명조" w:hAnsi="Times New Roman" w:cs="Times New Roman"/>
          <w:color w:val="000000"/>
          <w:kern w:val="0"/>
          <w:sz w:val="24"/>
          <w:szCs w:val="24"/>
        </w:rPr>
        <w:t xml:space="preserve">egional </w:t>
      </w:r>
      <w:r w:rsidR="00A82EB1">
        <w:rPr>
          <w:rFonts w:ascii="Times New Roman" w:eastAsia="휴먼명조" w:hAnsi="Times New Roman" w:cs="Times New Roman" w:hint="eastAsia"/>
          <w:color w:val="000000"/>
          <w:kern w:val="0"/>
          <w:sz w:val="24"/>
          <w:szCs w:val="24"/>
        </w:rPr>
        <w:t>i</w:t>
      </w:r>
      <w:r w:rsidRPr="004711A6">
        <w:rPr>
          <w:rFonts w:ascii="Times New Roman" w:eastAsia="휴먼명조" w:hAnsi="Times New Roman" w:cs="Times New Roman"/>
          <w:color w:val="000000"/>
          <w:kern w:val="0"/>
          <w:sz w:val="24"/>
          <w:szCs w:val="24"/>
        </w:rPr>
        <w:t xml:space="preserve">mmigration </w:t>
      </w:r>
      <w:r w:rsidR="00A82EB1">
        <w:rPr>
          <w:rFonts w:ascii="Times New Roman" w:eastAsia="휴먼명조" w:hAnsi="Times New Roman" w:cs="Times New Roman" w:hint="eastAsia"/>
          <w:color w:val="000000"/>
          <w:kern w:val="0"/>
          <w:sz w:val="24"/>
          <w:szCs w:val="24"/>
        </w:rPr>
        <w:t>s</w:t>
      </w:r>
      <w:r w:rsidRPr="004711A6">
        <w:rPr>
          <w:rFonts w:ascii="Times New Roman" w:eastAsia="휴먼명조" w:hAnsi="Times New Roman" w:cs="Times New Roman"/>
          <w:color w:val="000000"/>
          <w:kern w:val="0"/>
          <w:sz w:val="24"/>
          <w:szCs w:val="24"/>
        </w:rPr>
        <w:t xml:space="preserve">ervice must immediately inform the individual and, if the individual is in detention, release them without delay. Under Article 61 of the </w:t>
      </w:r>
      <w:r w:rsidRPr="004711A6">
        <w:rPr>
          <w:rFonts w:ascii="Times New Roman" w:eastAsia="휴먼명조" w:hAnsi="Times New Roman" w:cs="Times New Roman"/>
          <w:i/>
          <w:iCs/>
          <w:color w:val="000000"/>
          <w:kern w:val="0"/>
          <w:sz w:val="24"/>
          <w:szCs w:val="24"/>
        </w:rPr>
        <w:t>Immigration Act</w:t>
      </w:r>
      <w:r w:rsidRPr="004711A6">
        <w:rPr>
          <w:rFonts w:ascii="Times New Roman" w:eastAsia="휴먼명조" w:hAnsi="Times New Roman" w:cs="Times New Roman"/>
          <w:color w:val="000000"/>
          <w:kern w:val="0"/>
          <w:sz w:val="24"/>
          <w:szCs w:val="24"/>
        </w:rPr>
        <w:t>, even if the appeal is deemed without merit, the Minister of Justice may allow the individual to stay in the ROK under exceptional circumstances, including cases where the individual is a former national of the ROK or other special circumstances warrant their continued stay. Additionally, if a foreign national is a victim of domestic violence, sexual violence, child abuse or human trafficking, and court proceedings, law enforcement investigations or other legal remedies are ongoing, the execution of the deportation order may be suspended, or protective detention may be temporarily lifted with necessary conditions.</w:t>
      </w:r>
    </w:p>
    <w:p w14:paraId="62AC2AD9" w14:textId="2A6A0690" w:rsidR="00A82EB1" w:rsidRDefault="00697837" w:rsidP="00A82EB1">
      <w:pPr>
        <w:pStyle w:val="ad"/>
        <w:numPr>
          <w:ilvl w:val="0"/>
          <w:numId w:val="1"/>
        </w:numPr>
        <w:wordWrap/>
        <w:spacing w:after="0" w:line="240" w:lineRule="auto"/>
        <w:ind w:leftChars="0"/>
        <w:textAlignment w:val="baseline"/>
        <w:rPr>
          <w:rFonts w:ascii="Times New Roman" w:eastAsia="휴먼명조"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 refugee applicant who wishes to appeal a decision of non-recognition of refugee status may file an objection with the Minister of Justice within 30 days from the date of notification (Article 21, paragraph 1 of the </w:t>
      </w:r>
      <w:r w:rsidRPr="004711A6">
        <w:rPr>
          <w:rFonts w:ascii="Times New Roman" w:eastAsia="휴먼명조" w:hAnsi="Times New Roman" w:cs="Times New Roman"/>
          <w:i/>
          <w:iCs/>
          <w:color w:val="000000"/>
          <w:kern w:val="0"/>
          <w:sz w:val="24"/>
          <w:szCs w:val="24"/>
        </w:rPr>
        <w:t>Refugee Act</w:t>
      </w:r>
      <w:r w:rsidRPr="004711A6">
        <w:rPr>
          <w:rFonts w:ascii="Times New Roman" w:eastAsia="휴먼명조" w:hAnsi="Times New Roman" w:cs="Times New Roman"/>
          <w:color w:val="000000"/>
          <w:kern w:val="0"/>
          <w:sz w:val="24"/>
          <w:szCs w:val="24"/>
        </w:rPr>
        <w:t>). Regardless of whether the refugee applicant files an objection, they may also file an administrative lawsuit in court to challenge the decision, ensuring legal recourse for appeals. Additionally, a refugee applicant is allowed to stay in the ROK until a final decision on refugee status is made (</w:t>
      </w:r>
      <w:r w:rsidR="00F21018"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f an administrative appeal or lawsuit regarding a decision of non-recognition of refugee status is in progress, the applicant may remain in Korea until the conclusion of the legal proceedings)</w:t>
      </w:r>
      <w:r w:rsidR="00F21018" w:rsidRPr="004711A6">
        <w:rPr>
          <w:rFonts w:ascii="Times New Roman" w:eastAsia="휴먼명조" w:hAnsi="Times New Roman" w:cs="Times New Roman"/>
          <w:color w:val="000000"/>
          <w:kern w:val="0"/>
          <w:sz w:val="24"/>
          <w:szCs w:val="24"/>
        </w:rPr>
        <w:t>.</w:t>
      </w:r>
    </w:p>
    <w:p w14:paraId="5BA83E42" w14:textId="39F48962" w:rsidR="004541DD" w:rsidRPr="00BD7078" w:rsidRDefault="004541DD" w:rsidP="00BD7078">
      <w:pPr>
        <w:pStyle w:val="ad"/>
        <w:numPr>
          <w:ilvl w:val="0"/>
          <w:numId w:val="1"/>
        </w:numPr>
        <w:wordWrap/>
        <w:spacing w:after="0" w:line="240" w:lineRule="auto"/>
        <w:ind w:leftChars="0"/>
        <w:textAlignment w:val="baseline"/>
        <w:rPr>
          <w:rFonts w:ascii="Times New Roman" w:eastAsia="휴먼명조" w:hAnsi="Times New Roman" w:cs="Times New Roman"/>
          <w:sz w:val="24"/>
          <w:szCs w:val="24"/>
        </w:rPr>
      </w:pPr>
      <w:r w:rsidRPr="00BD7078">
        <w:rPr>
          <w:rFonts w:ascii="Times New Roman" w:eastAsia="휴먼명조" w:hAnsi="Times New Roman" w:cs="Times New Roman"/>
          <w:sz w:val="24"/>
          <w:szCs w:val="24"/>
        </w:rPr>
        <w:t xml:space="preserve">When a North Korean defector expresses their intention to be protected by the Republic of Korea, pursuant to the </w:t>
      </w:r>
      <w:r w:rsidRPr="00BD7078">
        <w:rPr>
          <w:rFonts w:ascii="Times New Roman" w:eastAsia="휴먼명조" w:hAnsi="Times New Roman" w:cs="Times New Roman"/>
          <w:i/>
          <w:iCs/>
          <w:sz w:val="24"/>
          <w:szCs w:val="24"/>
        </w:rPr>
        <w:t xml:space="preserve">United Defense Act </w:t>
      </w:r>
      <w:r w:rsidRPr="00BD7078">
        <w:rPr>
          <w:rFonts w:ascii="Times New Roman" w:eastAsia="휴먼명조" w:hAnsi="Times New Roman" w:cs="Times New Roman"/>
          <w:sz w:val="24"/>
          <w:szCs w:val="24"/>
        </w:rPr>
        <w:t xml:space="preserve">and </w:t>
      </w:r>
      <w:r w:rsidRPr="00BD7078">
        <w:rPr>
          <w:rFonts w:ascii="Times New Roman" w:eastAsia="휴먼명조" w:hAnsi="Times New Roman" w:cs="Times New Roman"/>
          <w:i/>
          <w:iCs/>
          <w:sz w:val="24"/>
          <w:szCs w:val="24"/>
        </w:rPr>
        <w:t>North Korean Defectors Protection and Settlement Support Act</w:t>
      </w:r>
      <w:r w:rsidRPr="00BD7078">
        <w:rPr>
          <w:rFonts w:ascii="Times New Roman" w:eastAsia="휴먼명조" w:hAnsi="Times New Roman" w:cs="Times New Roman"/>
          <w:sz w:val="24"/>
          <w:szCs w:val="24"/>
        </w:rPr>
        <w:t xml:space="preserve">, a human rights protection officer at the </w:t>
      </w:r>
      <w:r w:rsidRPr="00654CD4">
        <w:rPr>
          <w:rFonts w:ascii="Times New Roman" w:eastAsia="휴먼명조" w:hAnsi="Times New Roman" w:cs="Times New Roman"/>
          <w:sz w:val="24"/>
          <w:szCs w:val="24"/>
        </w:rPr>
        <w:t xml:space="preserve">North Korean </w:t>
      </w:r>
      <w:r w:rsidR="00B114C6" w:rsidRPr="00FC1FCE">
        <w:rPr>
          <w:rFonts w:ascii="Times New Roman" w:eastAsia="휴먼명조" w:hAnsi="Times New Roman" w:cs="Times New Roman"/>
          <w:sz w:val="24"/>
          <w:szCs w:val="24"/>
        </w:rPr>
        <w:t>Defector</w:t>
      </w:r>
      <w:r w:rsidR="00B114C6" w:rsidRPr="00654CD4">
        <w:rPr>
          <w:rFonts w:ascii="Times New Roman" w:eastAsia="휴먼명조" w:hAnsi="Times New Roman" w:cs="Times New Roman"/>
          <w:sz w:val="24"/>
          <w:szCs w:val="24"/>
        </w:rPr>
        <w:t xml:space="preserve"> </w:t>
      </w:r>
      <w:r w:rsidRPr="00654CD4">
        <w:rPr>
          <w:rFonts w:ascii="Times New Roman" w:eastAsia="휴먼명조" w:hAnsi="Times New Roman" w:cs="Times New Roman"/>
          <w:sz w:val="24"/>
          <w:szCs w:val="24"/>
        </w:rPr>
        <w:t>Protection Center</w:t>
      </w:r>
      <w:r w:rsidRPr="00BD7078">
        <w:rPr>
          <w:rFonts w:ascii="Times New Roman" w:eastAsia="휴먼명조" w:hAnsi="Times New Roman" w:cs="Times New Roman"/>
          <w:sz w:val="24"/>
          <w:szCs w:val="24"/>
        </w:rPr>
        <w:t xml:space="preserve"> confirms their intention to</w:t>
      </w:r>
      <w:r w:rsidR="00AF1E8C" w:rsidRPr="00BD7078">
        <w:rPr>
          <w:rFonts w:ascii="Times New Roman" w:eastAsia="휴먼명조" w:hAnsi="Times New Roman" w:cs="Times New Roman"/>
          <w:sz w:val="24"/>
          <w:szCs w:val="24"/>
        </w:rPr>
        <w:t xml:space="preserve"> </w:t>
      </w:r>
      <w:r w:rsidRPr="00BD7078">
        <w:rPr>
          <w:rFonts w:ascii="Times New Roman" w:eastAsia="휴먼명조" w:hAnsi="Times New Roman" w:cs="Times New Roman"/>
          <w:sz w:val="24"/>
          <w:szCs w:val="24"/>
        </w:rPr>
        <w:t>be repatriated and whether there has been a human rights violation during investigation. When a North Korean defector expresses their intention to be repatriated, the Government cannot deport them against their will.</w:t>
      </w:r>
    </w:p>
    <w:p w14:paraId="09F75A91"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715A1390" w14:textId="408A7F14"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Training for </w:t>
      </w:r>
      <w:r w:rsidR="00453E9B" w:rsidRPr="004711A6">
        <w:rPr>
          <w:rFonts w:ascii="Times New Roman" w:eastAsia="휴먼명조" w:hAnsi="Times New Roman" w:cs="Times New Roman"/>
          <w:b/>
          <w:bCs/>
          <w:color w:val="000000"/>
          <w:kern w:val="0"/>
          <w:sz w:val="24"/>
          <w:szCs w:val="24"/>
        </w:rPr>
        <w:t xml:space="preserve">Officers Dealing with Deportation of </w:t>
      </w:r>
      <w:r w:rsidRPr="007863F5">
        <w:rPr>
          <w:rFonts w:ascii="Times New Roman" w:eastAsia="휴먼명조" w:hAnsi="Times New Roman" w:cs="Times New Roman"/>
          <w:b/>
          <w:bCs/>
          <w:color w:val="000000"/>
          <w:kern w:val="0"/>
          <w:sz w:val="24"/>
          <w:szCs w:val="24"/>
        </w:rPr>
        <w:t>Foreign</w:t>
      </w:r>
      <w:r w:rsidR="00453E9B" w:rsidRPr="004711A6">
        <w:rPr>
          <w:rFonts w:ascii="Times New Roman" w:eastAsia="휴먼명조" w:hAnsi="Times New Roman" w:cs="Times New Roman"/>
          <w:b/>
          <w:bCs/>
          <w:color w:val="000000"/>
          <w:kern w:val="0"/>
          <w:sz w:val="24"/>
          <w:szCs w:val="24"/>
        </w:rPr>
        <w:t>ers</w:t>
      </w:r>
    </w:p>
    <w:p w14:paraId="27AD5F92"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To strengthen the protection of foreign nationals' human rights through compliance with due process, the Government provides in-person and online training for officials responsible for investigation, case review and foreign detainee management under the </w:t>
      </w:r>
      <w:r w:rsidRPr="004711A6">
        <w:rPr>
          <w:rFonts w:ascii="Times New Roman" w:eastAsia="휴먼명조" w:hAnsi="Times New Roman" w:cs="Times New Roman"/>
          <w:i/>
          <w:iCs/>
          <w:color w:val="000000"/>
          <w:kern w:val="0"/>
          <w:sz w:val="24"/>
          <w:szCs w:val="24"/>
        </w:rPr>
        <w:t>Immigration Act</w:t>
      </w:r>
      <w:r w:rsidRPr="004711A6">
        <w:rPr>
          <w:rFonts w:ascii="Times New Roman" w:eastAsia="휴먼명조" w:hAnsi="Times New Roman" w:cs="Times New Roman"/>
          <w:color w:val="000000"/>
          <w:kern w:val="0"/>
          <w:sz w:val="24"/>
          <w:szCs w:val="24"/>
        </w:rPr>
        <w:t xml:space="preserve">. Additionally, for newly appointed public officials, specialized training programs on relevant procedures are provided. To ensure compliance with due process during the use of force against detained foreign nationals, the Government establishes an annual inspection plan for detention facilities, conducting at least one inspection per year under Article 91-2 of the </w:t>
      </w:r>
      <w:r w:rsidRPr="004711A6">
        <w:rPr>
          <w:rFonts w:ascii="Times New Roman" w:eastAsia="휴먼명조" w:hAnsi="Times New Roman" w:cs="Times New Roman"/>
          <w:i/>
          <w:iCs/>
          <w:color w:val="000000"/>
          <w:kern w:val="0"/>
          <w:sz w:val="24"/>
          <w:szCs w:val="24"/>
        </w:rPr>
        <w:t>Detailed Enforcement Regulations on Foreigner Protection Rules</w:t>
      </w:r>
      <w:r w:rsidRPr="004711A6">
        <w:rPr>
          <w:rFonts w:ascii="Times New Roman" w:eastAsia="휴먼명조" w:hAnsi="Times New Roman" w:cs="Times New Roman"/>
          <w:color w:val="000000"/>
          <w:kern w:val="0"/>
          <w:sz w:val="24"/>
          <w:szCs w:val="24"/>
        </w:rPr>
        <w:t>.</w:t>
      </w:r>
    </w:p>
    <w:p w14:paraId="41381903"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2024720A"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Article 17. Secret Detention and Deprivation of Liberty</w:t>
      </w:r>
    </w:p>
    <w:p w14:paraId="3137BD54"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Prohibition of Secret or Unofficial Detention Under Domestic Law and Conditions and Authorities for Ordering Deprivation of Liberty</w:t>
      </w:r>
    </w:p>
    <w:p w14:paraId="4267153C"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Article 12, Paragraph 1 of the </w:t>
      </w:r>
      <w:r w:rsidRPr="00BD7078">
        <w:rPr>
          <w:rFonts w:ascii="Times New Roman" w:eastAsia="휴먼명조" w:hAnsi="Times New Roman" w:cs="Times New Roman"/>
          <w:i/>
          <w:iCs/>
          <w:color w:val="000000"/>
          <w:kern w:val="0"/>
          <w:sz w:val="24"/>
          <w:szCs w:val="24"/>
        </w:rPr>
        <w:t xml:space="preserve">Constitution </w:t>
      </w:r>
      <w:r w:rsidRPr="004711A6">
        <w:rPr>
          <w:rFonts w:ascii="Times New Roman" w:eastAsia="휴먼명조" w:hAnsi="Times New Roman" w:cs="Times New Roman"/>
          <w:color w:val="000000"/>
          <w:kern w:val="0"/>
          <w:sz w:val="24"/>
          <w:szCs w:val="24"/>
        </w:rPr>
        <w:t>states that “all citizens shall enjoy personal liberty. No person shall be arrested, detained, searched, seized, or interrogated except as provided by Act. No person shall be punished, placed under preventive order, or subject to involuntary labor except as provided by Act and through lawful procedures,” prohibiting secret and unofficial detention.</w:t>
      </w:r>
    </w:p>
    <w:p w14:paraId="07A670D9" w14:textId="4AEB105E"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lastRenderedPageBreak/>
        <w:t xml:space="preserve">Additionally, Article 12, Paragraph 3 of the </w:t>
      </w:r>
      <w:r w:rsidRPr="00BD7078">
        <w:rPr>
          <w:rFonts w:ascii="Times New Roman" w:eastAsia="휴먼명조" w:hAnsi="Times New Roman" w:cs="Times New Roman"/>
          <w:i/>
          <w:iCs/>
          <w:color w:val="000000"/>
          <w:kern w:val="0"/>
          <w:sz w:val="24"/>
          <w:szCs w:val="24"/>
        </w:rPr>
        <w:t>Constitution</w:t>
      </w:r>
      <w:r w:rsidRPr="004711A6">
        <w:rPr>
          <w:rFonts w:ascii="Times New Roman" w:eastAsia="휴먼명조" w:hAnsi="Times New Roman" w:cs="Times New Roman"/>
          <w:color w:val="000000"/>
          <w:kern w:val="0"/>
          <w:sz w:val="24"/>
          <w:szCs w:val="24"/>
        </w:rPr>
        <w:t xml:space="preserve"> states that “warrants issued by a judge through due procedures upon the request of a prosecutor shall be presented in case of arrest, detention, seizure, or search.” Furthermore, Chapter IX (</w:t>
      </w:r>
      <w:r w:rsidR="00A82EB1">
        <w:rPr>
          <w:rFonts w:ascii="Times New Roman" w:eastAsia="휴먼명조" w:hAnsi="Times New Roman" w:cs="Times New Roman" w:hint="eastAsia"/>
          <w:color w:val="000000"/>
          <w:kern w:val="0"/>
          <w:sz w:val="24"/>
          <w:szCs w:val="24"/>
        </w:rPr>
        <w:t>s</w:t>
      </w:r>
      <w:r w:rsidRPr="004711A6">
        <w:rPr>
          <w:rFonts w:ascii="Times New Roman" w:eastAsia="휴먼명조" w:hAnsi="Times New Roman" w:cs="Times New Roman"/>
          <w:color w:val="000000"/>
          <w:kern w:val="0"/>
          <w:sz w:val="24"/>
          <w:szCs w:val="24"/>
        </w:rPr>
        <w:t xml:space="preserve">ummons and </w:t>
      </w:r>
      <w:r w:rsidR="00A82EB1">
        <w:rPr>
          <w:rFonts w:ascii="Times New Roman" w:eastAsia="휴먼명조" w:hAnsi="Times New Roman" w:cs="Times New Roman" w:hint="eastAsia"/>
          <w:color w:val="000000"/>
          <w:kern w:val="0"/>
          <w:sz w:val="24"/>
          <w:szCs w:val="24"/>
        </w:rPr>
        <w:t>d</w:t>
      </w:r>
      <w:r w:rsidRPr="004711A6">
        <w:rPr>
          <w:rFonts w:ascii="Times New Roman" w:eastAsia="휴먼명조" w:hAnsi="Times New Roman" w:cs="Times New Roman"/>
          <w:color w:val="000000"/>
          <w:kern w:val="0"/>
          <w:sz w:val="24"/>
          <w:szCs w:val="24"/>
        </w:rPr>
        <w:t xml:space="preserve">etention of </w:t>
      </w:r>
      <w:r w:rsidR="00A82EB1">
        <w:rPr>
          <w:rFonts w:ascii="Times New Roman" w:eastAsia="휴먼명조" w:hAnsi="Times New Roman" w:cs="Times New Roman" w:hint="eastAsia"/>
          <w:color w:val="000000"/>
          <w:kern w:val="0"/>
          <w:sz w:val="24"/>
          <w:szCs w:val="24"/>
        </w:rPr>
        <w:t>c</w:t>
      </w:r>
      <w:r w:rsidRPr="004711A6">
        <w:rPr>
          <w:rFonts w:ascii="Times New Roman" w:eastAsia="휴먼명조" w:hAnsi="Times New Roman" w:cs="Times New Roman"/>
          <w:color w:val="000000"/>
          <w:kern w:val="0"/>
          <w:sz w:val="24"/>
          <w:szCs w:val="24"/>
        </w:rPr>
        <w:t xml:space="preserve">riminal </w:t>
      </w:r>
      <w:r w:rsidR="00A82EB1">
        <w:rPr>
          <w:rFonts w:ascii="Times New Roman" w:eastAsia="휴먼명조" w:hAnsi="Times New Roman" w:cs="Times New Roman" w:hint="eastAsia"/>
          <w:color w:val="000000"/>
          <w:kern w:val="0"/>
          <w:sz w:val="24"/>
          <w:szCs w:val="24"/>
        </w:rPr>
        <w:t>d</w:t>
      </w:r>
      <w:r w:rsidRPr="004711A6">
        <w:rPr>
          <w:rFonts w:ascii="Times New Roman" w:eastAsia="휴먼명조" w:hAnsi="Times New Roman" w:cs="Times New Roman"/>
          <w:color w:val="000000"/>
          <w:kern w:val="0"/>
          <w:sz w:val="24"/>
          <w:szCs w:val="24"/>
        </w:rPr>
        <w:t xml:space="preserve">efendant), Article 70 of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establishes strict procedural requirements for detention, including specific grounds for detention. Additionally, under Article 215-2 thereof, even if a person is arrested or detained, they have the right to request a judicial review of the legality of their detention. These apply equally under the </w:t>
      </w:r>
      <w:r w:rsidRPr="004711A6">
        <w:rPr>
          <w:rFonts w:ascii="Times New Roman" w:eastAsia="휴먼명조" w:hAnsi="Times New Roman" w:cs="Times New Roman"/>
          <w:i/>
          <w:iCs/>
          <w:color w:val="000000"/>
          <w:kern w:val="0"/>
          <w:sz w:val="24"/>
          <w:szCs w:val="24"/>
        </w:rPr>
        <w:t>Military Court Act</w:t>
      </w:r>
      <w:r w:rsidRPr="004711A6">
        <w:rPr>
          <w:rFonts w:ascii="Times New Roman" w:eastAsia="휴먼명조" w:hAnsi="Times New Roman" w:cs="Times New Roman"/>
          <w:color w:val="000000"/>
          <w:kern w:val="0"/>
          <w:sz w:val="24"/>
          <w:szCs w:val="24"/>
        </w:rPr>
        <w:t xml:space="preserve">. </w:t>
      </w:r>
    </w:p>
    <w:p w14:paraId="1743E457"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229B973A" w14:textId="75474C5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Prompt Notification, Access to </w:t>
      </w:r>
      <w:r w:rsidR="002E1DF5">
        <w:rPr>
          <w:rFonts w:ascii="Times New Roman" w:eastAsia="휴먼명조" w:hAnsi="Times New Roman" w:cs="Times New Roman"/>
          <w:b/>
          <w:bCs/>
          <w:color w:val="000000"/>
          <w:kern w:val="0"/>
          <w:sz w:val="24"/>
          <w:szCs w:val="24"/>
        </w:rPr>
        <w:t>Defense</w:t>
      </w:r>
      <w:r w:rsidR="002E1DF5" w:rsidRPr="004711A6">
        <w:rPr>
          <w:rFonts w:ascii="Times New Roman" w:eastAsia="휴먼명조" w:hAnsi="Times New Roman" w:cs="Times New Roman"/>
          <w:b/>
          <w:bCs/>
          <w:color w:val="000000"/>
          <w:kern w:val="0"/>
          <w:sz w:val="24"/>
          <w:szCs w:val="24"/>
        </w:rPr>
        <w:t xml:space="preserve"> </w:t>
      </w:r>
      <w:r w:rsidRPr="004711A6">
        <w:rPr>
          <w:rFonts w:ascii="Times New Roman" w:eastAsia="휴먼명조" w:hAnsi="Times New Roman" w:cs="Times New Roman"/>
          <w:b/>
          <w:bCs/>
          <w:color w:val="000000"/>
          <w:kern w:val="0"/>
          <w:sz w:val="24"/>
          <w:szCs w:val="24"/>
        </w:rPr>
        <w:t>Counsel, and Consular Notification</w:t>
      </w:r>
    </w:p>
    <w:p w14:paraId="460559B2" w14:textId="6CAA05DE" w:rsidR="00697837" w:rsidRPr="00CB0A70"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w:t>
      </w:r>
      <w:r w:rsidRPr="004711A6">
        <w:rPr>
          <w:rFonts w:ascii="Times New Roman" w:eastAsia="휴먼명조" w:hAnsi="Times New Roman" w:cs="Times New Roman"/>
          <w:i/>
          <w:iCs/>
          <w:color w:val="000000"/>
          <w:kern w:val="0"/>
          <w:sz w:val="24"/>
          <w:szCs w:val="24"/>
        </w:rPr>
        <w:t xml:space="preserve">Constitution </w:t>
      </w:r>
      <w:r w:rsidRPr="004711A6">
        <w:rPr>
          <w:rFonts w:ascii="Times New Roman" w:eastAsia="휴먼명조" w:hAnsi="Times New Roman" w:cs="Times New Roman"/>
          <w:color w:val="000000"/>
          <w:kern w:val="0"/>
          <w:sz w:val="24"/>
          <w:szCs w:val="24"/>
        </w:rPr>
        <w:t xml:space="preserve">and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when a suspect is arrested (detained,) authorities must notify the suspect’s </w:t>
      </w:r>
      <w:r w:rsidR="002E1DF5">
        <w:rPr>
          <w:rFonts w:ascii="Times New Roman" w:eastAsia="휴먼명조" w:hAnsi="Times New Roman" w:cs="Times New Roman"/>
          <w:color w:val="000000"/>
          <w:kern w:val="0"/>
          <w:sz w:val="24"/>
          <w:szCs w:val="24"/>
        </w:rPr>
        <w:t>defense</w:t>
      </w:r>
      <w:r w:rsidR="002E1DF5"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counsel or a designated individual without delay in writing, wherein the name of the criminal case, the time and place of the arrest, a summary of the alleged crime, the reason for the arrest and the right to appoint </w:t>
      </w:r>
      <w:r w:rsidR="002E1DF5">
        <w:rPr>
          <w:rFonts w:ascii="Times New Roman" w:eastAsia="휴먼명조" w:hAnsi="Times New Roman" w:cs="Times New Roman"/>
          <w:color w:val="000000"/>
          <w:kern w:val="0"/>
          <w:sz w:val="24"/>
          <w:szCs w:val="24"/>
        </w:rPr>
        <w:t>defense</w:t>
      </w:r>
      <w:r w:rsidR="002E1DF5"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counsel shall be included in the notification (Article 12, paragraph 4 of the </w:t>
      </w:r>
      <w:r w:rsidRPr="004711A6">
        <w:rPr>
          <w:rFonts w:ascii="Times New Roman" w:eastAsia="휴먼명조" w:hAnsi="Times New Roman" w:cs="Times New Roman"/>
          <w:i/>
          <w:iCs/>
          <w:color w:val="000000"/>
          <w:kern w:val="0"/>
          <w:sz w:val="24"/>
          <w:szCs w:val="24"/>
        </w:rPr>
        <w:t>Constitution</w:t>
      </w:r>
      <w:r w:rsidRPr="004711A6">
        <w:rPr>
          <w:rFonts w:ascii="Times New Roman" w:eastAsia="휴먼명조" w:hAnsi="Times New Roman" w:cs="Times New Roman"/>
          <w:color w:val="000000"/>
          <w:kern w:val="0"/>
          <w:sz w:val="24"/>
          <w:szCs w:val="24"/>
        </w:rPr>
        <w:t xml:space="preserve">). Additionally, a defense counsel or a person intending to serve as </w:t>
      </w:r>
      <w:r w:rsidR="002E1DF5">
        <w:rPr>
          <w:rFonts w:ascii="Times New Roman" w:eastAsia="휴먼명조" w:hAnsi="Times New Roman" w:cs="Times New Roman"/>
          <w:color w:val="000000"/>
          <w:kern w:val="0"/>
          <w:sz w:val="24"/>
          <w:szCs w:val="24"/>
        </w:rPr>
        <w:t>defense</w:t>
      </w:r>
      <w:r w:rsidR="002E1DF5"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counsel is entitled to meet with the detained criminal suspect or defendant, and investigative authorities must allow such meetings at the request of the suspect (Article 34</w:t>
      </w:r>
      <w:r w:rsidR="00F472A1" w:rsidRPr="004711A6">
        <w:rPr>
          <w:rFonts w:ascii="Times New Roman" w:eastAsia="휴먼명조" w:hAnsi="Times New Roman" w:cs="Times New Roman"/>
          <w:color w:val="000000"/>
          <w:kern w:val="0"/>
          <w:sz w:val="24"/>
          <w:szCs w:val="24"/>
        </w:rPr>
        <w:t xml:space="preserve"> of the </w:t>
      </w:r>
      <w:r w:rsidR="00F472A1"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The </w:t>
      </w:r>
      <w:r w:rsidRPr="007863F5">
        <w:rPr>
          <w:rFonts w:ascii="Times New Roman" w:eastAsia="휴먼명조" w:hAnsi="Times New Roman" w:cs="Times New Roman"/>
          <w:i/>
          <w:iCs/>
          <w:color w:val="000000"/>
          <w:kern w:val="0"/>
          <w:sz w:val="24"/>
          <w:szCs w:val="24"/>
        </w:rPr>
        <w:t>Military Court Act</w:t>
      </w:r>
      <w:r w:rsidRPr="007863F5">
        <w:rPr>
          <w:rFonts w:ascii="Times New Roman" w:eastAsia="휴먼명조" w:hAnsi="Times New Roman" w:cs="Times New Roman"/>
          <w:color w:val="000000"/>
          <w:kern w:val="0"/>
          <w:sz w:val="24"/>
          <w:szCs w:val="24"/>
        </w:rPr>
        <w:t xml:space="preserve"> provides the same legal guarantees regarding the right to legal assistance as stipulated in the </w:t>
      </w:r>
      <w:r w:rsidRPr="000075A0">
        <w:rPr>
          <w:rFonts w:ascii="Times New Roman" w:eastAsia="휴먼명조" w:hAnsi="Times New Roman" w:cs="Times New Roman"/>
          <w:i/>
          <w:iCs/>
          <w:color w:val="000000"/>
          <w:kern w:val="0"/>
          <w:sz w:val="24"/>
          <w:szCs w:val="24"/>
        </w:rPr>
        <w:t>Criminal Procedure Act</w:t>
      </w:r>
      <w:r w:rsidRPr="0011043D">
        <w:rPr>
          <w:rFonts w:ascii="Times New Roman" w:eastAsia="휴먼명조" w:hAnsi="Times New Roman" w:cs="Times New Roman"/>
          <w:color w:val="000000"/>
          <w:kern w:val="0"/>
          <w:sz w:val="24"/>
          <w:szCs w:val="24"/>
        </w:rPr>
        <w:t>.</w:t>
      </w:r>
    </w:p>
    <w:p w14:paraId="564EE265" w14:textId="77777777" w:rsidR="00697837" w:rsidRPr="00EE1CAD"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2B5029A4" w14:textId="77777777" w:rsidR="00697837" w:rsidRPr="008B029B"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8B029B">
        <w:rPr>
          <w:rFonts w:ascii="Times New Roman" w:eastAsia="휴먼명조" w:hAnsi="Times New Roman" w:cs="Times New Roman"/>
          <w:b/>
          <w:bCs/>
          <w:color w:val="000000"/>
          <w:kern w:val="0"/>
          <w:sz w:val="24"/>
          <w:szCs w:val="24"/>
        </w:rPr>
        <w:t>Communication and Visitation Rights for Family and Conditions for Consular Access</w:t>
      </w:r>
    </w:p>
    <w:p w14:paraId="47F41FC6" w14:textId="6431B215" w:rsidR="00697837" w:rsidRPr="00FC1FCE" w:rsidRDefault="00697837" w:rsidP="00FC1FCE">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a detained defendant has the right to meet with individuals other than </w:t>
      </w:r>
      <w:r w:rsidR="002E1DF5">
        <w:rPr>
          <w:rFonts w:ascii="Times New Roman" w:eastAsia="휴먼명조" w:hAnsi="Times New Roman" w:cs="Times New Roman"/>
          <w:color w:val="000000"/>
          <w:kern w:val="0"/>
          <w:sz w:val="24"/>
          <w:szCs w:val="24"/>
        </w:rPr>
        <w:t>defense</w:t>
      </w:r>
      <w:r w:rsidR="002E1DF5"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counsel, however, if there is reasonable suspicion that the detainee may tamper with evidence, the court may restrict meetings with non-lawyers (Articles 89 and 91). Even in such cases, access to </w:t>
      </w:r>
      <w:r w:rsidR="002E1DF5">
        <w:rPr>
          <w:rFonts w:ascii="Times New Roman" w:eastAsia="휴먼명조" w:hAnsi="Times New Roman" w:cs="Times New Roman"/>
          <w:color w:val="000000"/>
          <w:kern w:val="0"/>
          <w:sz w:val="24"/>
          <w:szCs w:val="24"/>
        </w:rPr>
        <w:t>defense</w:t>
      </w:r>
      <w:r w:rsidRPr="004711A6">
        <w:rPr>
          <w:rFonts w:ascii="Times New Roman" w:eastAsia="휴먼명조" w:hAnsi="Times New Roman" w:cs="Times New Roman"/>
          <w:color w:val="000000"/>
          <w:kern w:val="0"/>
          <w:sz w:val="24"/>
          <w:szCs w:val="24"/>
        </w:rPr>
        <w:t xml:space="preserve"> counsel or individuals intending to serve as </w:t>
      </w:r>
      <w:r w:rsidR="002E1DF5">
        <w:rPr>
          <w:rFonts w:ascii="Times New Roman" w:eastAsia="휴먼명조" w:hAnsi="Times New Roman" w:cs="Times New Roman"/>
          <w:color w:val="000000"/>
          <w:kern w:val="0"/>
          <w:sz w:val="24"/>
          <w:szCs w:val="24"/>
        </w:rPr>
        <w:t>defense</w:t>
      </w:r>
      <w:r w:rsidR="002E1DF5"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counsel cannot be restricted.</w:t>
      </w:r>
    </w:p>
    <w:p w14:paraId="7B73CFF5" w14:textId="1206E79A" w:rsidR="00697837" w:rsidRPr="007863F5" w:rsidRDefault="00697837" w:rsidP="00BD7078">
      <w:pPr>
        <w:pStyle w:val="ad"/>
        <w:numPr>
          <w:ilvl w:val="0"/>
          <w:numId w:val="1"/>
        </w:numPr>
        <w:tabs>
          <w:tab w:val="left" w:pos="736"/>
        </w:tabs>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Article 36 (</w:t>
      </w:r>
      <w:r w:rsidR="00A0177E">
        <w:rPr>
          <w:rFonts w:ascii="Times New Roman" w:eastAsia="휴먼명조" w:hAnsi="Times New Roman" w:cs="Times New Roman" w:hint="eastAsia"/>
          <w:color w:val="000000"/>
          <w:kern w:val="0"/>
          <w:sz w:val="24"/>
          <w:szCs w:val="24"/>
        </w:rPr>
        <w:t>c</w:t>
      </w:r>
      <w:r w:rsidRPr="004711A6">
        <w:rPr>
          <w:rFonts w:ascii="Times New Roman" w:eastAsia="휴먼명조" w:hAnsi="Times New Roman" w:cs="Times New Roman"/>
          <w:color w:val="000000"/>
          <w:kern w:val="0"/>
          <w:sz w:val="24"/>
          <w:szCs w:val="24"/>
        </w:rPr>
        <w:t>ommuni</w:t>
      </w:r>
      <w:r w:rsidR="009706A9"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ation and </w:t>
      </w:r>
      <w:r w:rsidR="00A0177E">
        <w:rPr>
          <w:rFonts w:ascii="Times New Roman" w:eastAsia="휴먼명조" w:hAnsi="Times New Roman" w:cs="Times New Roman" w:hint="eastAsia"/>
          <w:color w:val="000000"/>
          <w:kern w:val="0"/>
          <w:sz w:val="24"/>
          <w:szCs w:val="24"/>
        </w:rPr>
        <w:t>c</w:t>
      </w:r>
      <w:r w:rsidRPr="004711A6">
        <w:rPr>
          <w:rFonts w:ascii="Times New Roman" w:eastAsia="휴먼명조" w:hAnsi="Times New Roman" w:cs="Times New Roman"/>
          <w:color w:val="000000"/>
          <w:kern w:val="0"/>
          <w:sz w:val="24"/>
          <w:szCs w:val="24"/>
        </w:rPr>
        <w:t xml:space="preserve">ontact with nationals of the sending </w:t>
      </w:r>
      <w:r w:rsidR="00A0177E">
        <w:rPr>
          <w:rFonts w:ascii="Times New Roman" w:eastAsia="휴먼명조" w:hAnsi="Times New Roman" w:cs="Times New Roman" w:hint="eastAsia"/>
          <w:color w:val="000000"/>
          <w:kern w:val="0"/>
          <w:sz w:val="24"/>
          <w:szCs w:val="24"/>
        </w:rPr>
        <w:t>s</w:t>
      </w:r>
      <w:r w:rsidRPr="004711A6">
        <w:rPr>
          <w:rFonts w:ascii="Times New Roman" w:eastAsia="휴먼명조" w:hAnsi="Times New Roman" w:cs="Times New Roman"/>
          <w:color w:val="000000"/>
          <w:kern w:val="0"/>
          <w:sz w:val="24"/>
          <w:szCs w:val="24"/>
        </w:rPr>
        <w:t xml:space="preserve">tate) of the </w:t>
      </w:r>
      <w:r w:rsidRPr="00BD7078">
        <w:rPr>
          <w:rFonts w:ascii="Times New Roman" w:eastAsia="휴먼명조" w:hAnsi="Times New Roman" w:cs="Times New Roman"/>
          <w:i/>
          <w:iCs/>
          <w:color w:val="000000"/>
          <w:kern w:val="0"/>
          <w:sz w:val="24"/>
          <w:szCs w:val="24"/>
        </w:rPr>
        <w:t>Vienna Convention on Consular Relations</w:t>
      </w:r>
      <w:r w:rsidRPr="004711A6">
        <w:rPr>
          <w:rFonts w:ascii="Times New Roman" w:eastAsia="휴먼명조" w:hAnsi="Times New Roman" w:cs="Times New Roman"/>
          <w:color w:val="000000"/>
          <w:kern w:val="0"/>
          <w:sz w:val="24"/>
          <w:szCs w:val="24"/>
        </w:rPr>
        <w:t xml:space="preserve"> which the Government ratified and acceded to, consular officers shall be free to communicate with nationals of the sending </w:t>
      </w:r>
      <w:r w:rsidR="00A0177E">
        <w:rPr>
          <w:rFonts w:ascii="Times New Roman" w:eastAsia="휴먼명조" w:hAnsi="Times New Roman" w:cs="Times New Roman" w:hint="eastAsia"/>
          <w:color w:val="000000"/>
          <w:kern w:val="0"/>
          <w:sz w:val="24"/>
          <w:szCs w:val="24"/>
        </w:rPr>
        <w:t>s</w:t>
      </w:r>
      <w:r w:rsidRPr="004711A6">
        <w:rPr>
          <w:rFonts w:ascii="Times New Roman" w:eastAsia="휴먼명조" w:hAnsi="Times New Roman" w:cs="Times New Roman"/>
          <w:color w:val="000000"/>
          <w:kern w:val="0"/>
          <w:sz w:val="24"/>
          <w:szCs w:val="24"/>
        </w:rPr>
        <w:t xml:space="preserve">tate. </w:t>
      </w:r>
    </w:p>
    <w:p w14:paraId="24FDF2D3" w14:textId="77777777" w:rsidR="00697837" w:rsidRPr="007863F5" w:rsidRDefault="00697837" w:rsidP="00BD7078">
      <w:pPr>
        <w:wordWrap/>
        <w:spacing w:after="0" w:line="240" w:lineRule="auto"/>
        <w:textAlignment w:val="baseline"/>
        <w:rPr>
          <w:rFonts w:ascii="Times New Roman" w:eastAsia="굴림" w:hAnsi="Times New Roman" w:cs="Times New Roman"/>
          <w:b/>
          <w:bCs/>
          <w:color w:val="000000"/>
          <w:kern w:val="0"/>
          <w:sz w:val="24"/>
          <w:szCs w:val="24"/>
        </w:rPr>
      </w:pPr>
    </w:p>
    <w:p w14:paraId="3D595634" w14:textId="2DEFAAA1"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0075A0">
        <w:rPr>
          <w:rFonts w:ascii="Times New Roman" w:eastAsia="휴먼명조" w:hAnsi="Times New Roman" w:cs="Times New Roman"/>
          <w:b/>
          <w:bCs/>
          <w:color w:val="000000"/>
          <w:kern w:val="0"/>
          <w:sz w:val="24"/>
          <w:szCs w:val="24"/>
        </w:rPr>
        <w:t>Independent Institutio</w:t>
      </w:r>
      <w:r w:rsidRPr="0011043D">
        <w:rPr>
          <w:rFonts w:ascii="Times New Roman" w:eastAsia="휴먼명조" w:hAnsi="Times New Roman" w:cs="Times New Roman"/>
          <w:b/>
          <w:bCs/>
          <w:color w:val="000000"/>
          <w:kern w:val="0"/>
          <w:sz w:val="24"/>
          <w:szCs w:val="24"/>
        </w:rPr>
        <w:t>n and Mechanism for Monitoring</w:t>
      </w:r>
      <w:r w:rsidRPr="00CB0A70">
        <w:rPr>
          <w:rFonts w:ascii="Times New Roman" w:eastAsia="휴먼명조" w:hAnsi="Times New Roman" w:cs="Times New Roman"/>
          <w:b/>
          <w:bCs/>
          <w:color w:val="000000"/>
          <w:kern w:val="0"/>
          <w:sz w:val="24"/>
          <w:szCs w:val="24"/>
        </w:rPr>
        <w:t xml:space="preserve"> </w:t>
      </w:r>
      <w:r w:rsidR="004B4B8D" w:rsidRPr="004711A6">
        <w:rPr>
          <w:rFonts w:ascii="Times New Roman" w:eastAsia="휴먼명조" w:hAnsi="Times New Roman" w:cs="Times New Roman"/>
          <w:b/>
          <w:bCs/>
          <w:color w:val="000000"/>
          <w:kern w:val="0"/>
          <w:sz w:val="24"/>
          <w:szCs w:val="24"/>
        </w:rPr>
        <w:t xml:space="preserve">Places of </w:t>
      </w:r>
      <w:r w:rsidRPr="007863F5">
        <w:rPr>
          <w:rFonts w:ascii="Times New Roman" w:eastAsia="휴먼명조" w:hAnsi="Times New Roman" w:cs="Times New Roman"/>
          <w:b/>
          <w:bCs/>
          <w:color w:val="000000"/>
          <w:kern w:val="0"/>
          <w:sz w:val="24"/>
          <w:szCs w:val="24"/>
        </w:rPr>
        <w:t>Detention</w:t>
      </w:r>
    </w:p>
    <w:p w14:paraId="4BA011BC" w14:textId="1DA81FBE"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The Government has established and operates the National Human Rights Commission of Korea (hereinafter, “</w:t>
      </w:r>
      <w:r w:rsidRPr="00BD7078">
        <w:rPr>
          <w:rFonts w:ascii="Times New Roman" w:eastAsia="휴먼명조" w:hAnsi="Times New Roman" w:cs="Times New Roman"/>
          <w:b/>
          <w:bCs/>
          <w:color w:val="000000"/>
          <w:kern w:val="0"/>
          <w:sz w:val="24"/>
          <w:szCs w:val="24"/>
        </w:rPr>
        <w:t>NHRCK</w:t>
      </w:r>
      <w:r w:rsidRPr="004711A6">
        <w:rPr>
          <w:rFonts w:ascii="Times New Roman" w:eastAsia="휴먼명조" w:hAnsi="Times New Roman" w:cs="Times New Roman"/>
          <w:color w:val="000000"/>
          <w:kern w:val="0"/>
          <w:sz w:val="24"/>
          <w:szCs w:val="24"/>
        </w:rPr>
        <w:t>”) as an independent institution to protect the inalienable fundamental human rights of all individuals and to uphold the recognition of human dignity and worth (Article 1 (</w:t>
      </w:r>
      <w:r w:rsidR="00D42890"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urpose) of the </w:t>
      </w:r>
      <w:r w:rsidRPr="004711A6">
        <w:rPr>
          <w:rFonts w:ascii="Times New Roman" w:eastAsia="휴먼명조" w:hAnsi="Times New Roman" w:cs="Times New Roman"/>
          <w:i/>
          <w:iCs/>
          <w:color w:val="000000"/>
          <w:kern w:val="0"/>
          <w:sz w:val="24"/>
          <w:szCs w:val="24"/>
        </w:rPr>
        <w:t>National Human Rights Commission of Korea Act</w:t>
      </w:r>
      <w:r w:rsidRPr="004711A6">
        <w:rPr>
          <w:rFonts w:ascii="Times New Roman" w:eastAsia="휴먼명조" w:hAnsi="Times New Roman" w:cs="Times New Roman"/>
          <w:color w:val="000000"/>
          <w:kern w:val="0"/>
          <w:sz w:val="24"/>
          <w:szCs w:val="24"/>
        </w:rPr>
        <w:t>). The NHRCK has the authority to conduct visits and investigations of detention and protective facilities if deemed necessary by its resolution (Article 24 (</w:t>
      </w:r>
      <w:r w:rsidR="00D42890" w:rsidRPr="004711A6">
        <w:rPr>
          <w:rFonts w:ascii="Times New Roman" w:eastAsia="휴먼명조" w:hAnsi="Times New Roman" w:cs="Times New Roman"/>
          <w:color w:val="000000"/>
          <w:kern w:val="0"/>
          <w:sz w:val="24"/>
          <w:szCs w:val="24"/>
        </w:rPr>
        <w:t>v</w:t>
      </w:r>
      <w:r w:rsidRPr="004711A6">
        <w:rPr>
          <w:rFonts w:ascii="Times New Roman" w:eastAsia="휴먼명조" w:hAnsi="Times New Roman" w:cs="Times New Roman"/>
          <w:color w:val="000000"/>
          <w:kern w:val="0"/>
          <w:sz w:val="24"/>
          <w:szCs w:val="24"/>
        </w:rPr>
        <w:t xml:space="preserve">isits and </w:t>
      </w:r>
      <w:r w:rsidR="00D42890"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nvestigation of </w:t>
      </w:r>
      <w:r w:rsidR="00D42890" w:rsidRPr="004711A6">
        <w:rPr>
          <w:rFonts w:ascii="Times New Roman" w:eastAsia="휴먼명조" w:hAnsi="Times New Roman" w:cs="Times New Roman"/>
          <w:color w:val="000000"/>
          <w:kern w:val="0"/>
          <w:sz w:val="24"/>
          <w:szCs w:val="24"/>
        </w:rPr>
        <w:t>f</w:t>
      </w:r>
      <w:r w:rsidRPr="004711A6">
        <w:rPr>
          <w:rFonts w:ascii="Times New Roman" w:eastAsia="휴먼명조" w:hAnsi="Times New Roman" w:cs="Times New Roman"/>
          <w:color w:val="000000"/>
          <w:kern w:val="0"/>
          <w:sz w:val="24"/>
          <w:szCs w:val="24"/>
        </w:rPr>
        <w:t xml:space="preserve">acilities) of the </w:t>
      </w:r>
      <w:r w:rsidRPr="004711A6">
        <w:rPr>
          <w:rFonts w:ascii="Times New Roman" w:eastAsia="휴먼명조" w:hAnsi="Times New Roman" w:cs="Times New Roman"/>
          <w:i/>
          <w:iCs/>
          <w:color w:val="000000"/>
          <w:kern w:val="0"/>
          <w:sz w:val="24"/>
          <w:szCs w:val="24"/>
        </w:rPr>
        <w:t>National Human Rights Commission of Korea Act</w:t>
      </w:r>
      <w:r w:rsidRPr="004711A6">
        <w:rPr>
          <w:rFonts w:ascii="Times New Roman" w:eastAsia="휴먼명조" w:hAnsi="Times New Roman" w:cs="Times New Roman"/>
          <w:color w:val="000000"/>
          <w:kern w:val="0"/>
          <w:sz w:val="24"/>
          <w:szCs w:val="24"/>
        </w:rPr>
        <w:t>), and to ensure that facility inmates' right to petition serves as an effective remedy, the law mandates that if an inmate intends to file a petition with the Commission, the facility must immediately provide the necessary time, space, and resources for drafting the petition (Article 31 (</w:t>
      </w:r>
      <w:r w:rsidR="00D42890" w:rsidRPr="004711A6">
        <w:rPr>
          <w:rFonts w:ascii="Times New Roman" w:eastAsia="휴먼명조" w:hAnsi="Times New Roman" w:cs="Times New Roman"/>
          <w:color w:val="000000"/>
          <w:kern w:val="0"/>
          <w:sz w:val="24"/>
          <w:szCs w:val="24"/>
        </w:rPr>
        <w:t>g</w:t>
      </w:r>
      <w:r w:rsidRPr="004711A6">
        <w:rPr>
          <w:rFonts w:ascii="Times New Roman" w:eastAsia="휴먼명조" w:hAnsi="Times New Roman" w:cs="Times New Roman"/>
          <w:color w:val="000000"/>
          <w:kern w:val="0"/>
          <w:sz w:val="24"/>
          <w:szCs w:val="24"/>
        </w:rPr>
        <w:t xml:space="preserve">uarantee of </w:t>
      </w:r>
      <w:r w:rsidR="00D42890"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etition </w:t>
      </w:r>
      <w:r w:rsidR="00D42890"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ights of </w:t>
      </w:r>
      <w:r w:rsidR="00D42890"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nternees at </w:t>
      </w:r>
      <w:r w:rsidR="00D42890"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onfinement or </w:t>
      </w:r>
      <w:r w:rsidR="00D42890"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aring </w:t>
      </w:r>
      <w:r w:rsidR="00D42890" w:rsidRPr="004711A6">
        <w:rPr>
          <w:rFonts w:ascii="Times New Roman" w:eastAsia="휴먼명조" w:hAnsi="Times New Roman" w:cs="Times New Roman"/>
          <w:color w:val="000000"/>
          <w:kern w:val="0"/>
          <w:sz w:val="24"/>
          <w:szCs w:val="24"/>
        </w:rPr>
        <w:t>f</w:t>
      </w:r>
      <w:r w:rsidRPr="004711A6">
        <w:rPr>
          <w:rFonts w:ascii="Times New Roman" w:eastAsia="휴먼명조" w:hAnsi="Times New Roman" w:cs="Times New Roman"/>
          <w:color w:val="000000"/>
          <w:kern w:val="0"/>
          <w:sz w:val="24"/>
          <w:szCs w:val="24"/>
        </w:rPr>
        <w:t xml:space="preserve">acilities) of the </w:t>
      </w:r>
      <w:r w:rsidRPr="004711A6">
        <w:rPr>
          <w:rFonts w:ascii="Times New Roman" w:eastAsia="휴먼명조" w:hAnsi="Times New Roman" w:cs="Times New Roman"/>
          <w:i/>
          <w:iCs/>
          <w:color w:val="000000"/>
          <w:kern w:val="0"/>
          <w:sz w:val="24"/>
          <w:szCs w:val="24"/>
        </w:rPr>
        <w:t>National Human Rights Commission of Korea Act</w:t>
      </w:r>
      <w:r w:rsidRPr="004711A6">
        <w:rPr>
          <w:rFonts w:ascii="Times New Roman" w:eastAsia="휴먼명조" w:hAnsi="Times New Roman" w:cs="Times New Roman"/>
          <w:color w:val="000000"/>
          <w:kern w:val="0"/>
          <w:sz w:val="24"/>
          <w:szCs w:val="24"/>
        </w:rPr>
        <w:t>).</w:t>
      </w:r>
    </w:p>
    <w:p w14:paraId="4CA4710D" w14:textId="1C5F572F"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When the NHRCK receives a petition from a concerned party or a third party, or when acting ex officio, it has the authority to visit and investigate detention facilities, including police holding cells. During an investigation, the NHRCK can conduct interviews with detainees without the presence of facility staff. If the NHRCK requests the submission of materials, on-site investigations, or interviews with involved parties and relevant personnel </w:t>
      </w:r>
      <w:r w:rsidRPr="004711A6">
        <w:rPr>
          <w:rFonts w:ascii="Times New Roman" w:eastAsia="휴먼명조" w:hAnsi="Times New Roman" w:cs="Times New Roman"/>
          <w:color w:val="000000"/>
          <w:kern w:val="0"/>
          <w:sz w:val="24"/>
          <w:szCs w:val="24"/>
        </w:rPr>
        <w:lastRenderedPageBreak/>
        <w:t>from the police, the police are required to fully cooperate to facilitate the smooth progress of the investigation, unless there is a valid reason to refuse. If the NHRCK determines that the allegations constitute a criminal act requiring prosecution, it has the authority to file a criminal complaint, and if a human rights violation is identified, the NHRCK can recommend policy improvements or corrective measures to the relevant government institutions.</w:t>
      </w:r>
    </w:p>
    <w:p w14:paraId="5B91CEFF" w14:textId="0B4C569D"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Detainees can file complaints regarding torture or ill-treatment with the independent body, the NHRCK. If the NHRCK requests cooperation from correctional institutions for document submissions, on-site investigations, or interviews with inmates, the institutions are fully cooperating, unless there are exceptional reasons. When an NHRCK investigator interviews an inmate, the institution must provide an appropriate setting to ensure a free and confidential investigation; limit staff participation to guarantee the secrecy of the interview; and prohibit eavesdropping or recording of the interview. Moreover, the NHRCK has the authority to visit detention facilities ex officio. Even without prior notice, when an NHRCK investigator visits a correctional facility for an investigation related to a petition, the institution must allow the investigation to proceed, including interviews with detainees. </w:t>
      </w:r>
    </w:p>
    <w:p w14:paraId="03BEED39"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함초롬바탕" w:hAnsi="Times New Roman" w:cs="Times New Roman"/>
          <w:color w:val="000000"/>
          <w:kern w:val="0"/>
          <w:sz w:val="24"/>
          <w:szCs w:val="24"/>
        </w:rPr>
        <w:t>&lt;Table-5: On-Site Investigation Status of the NHRCK&gt;</w:t>
      </w:r>
    </w:p>
    <w:tbl>
      <w:tblPr>
        <w:tblW w:w="0" w:type="auto"/>
        <w:tblCellMar>
          <w:top w:w="15" w:type="dxa"/>
          <w:left w:w="15" w:type="dxa"/>
          <w:bottom w:w="15" w:type="dxa"/>
          <w:right w:w="15" w:type="dxa"/>
        </w:tblCellMar>
        <w:tblLook w:val="04A0" w:firstRow="1" w:lastRow="0" w:firstColumn="1" w:lastColumn="0" w:noHBand="0" w:noVBand="1"/>
      </w:tblPr>
      <w:tblGrid>
        <w:gridCol w:w="8983"/>
      </w:tblGrid>
      <w:tr w:rsidR="00697837" w:rsidRPr="004711A6" w14:paraId="5F68380F" w14:textId="77777777" w:rsidTr="00FC1FCE">
        <w:trPr>
          <w:trHeight w:val="1746"/>
        </w:trPr>
        <w:tc>
          <w:tcPr>
            <w:tcW w:w="8983" w:type="dxa"/>
            <w:tcBorders>
              <w:top w:val="single" w:sz="12" w:space="0" w:color="000000"/>
              <w:left w:val="single" w:sz="12" w:space="0" w:color="000000"/>
              <w:bottom w:val="single" w:sz="12" w:space="0" w:color="000000"/>
              <w:right w:val="single" w:sz="12" w:space="0" w:color="000000"/>
            </w:tcBorders>
            <w:tcMar>
              <w:top w:w="113" w:type="dxa"/>
              <w:left w:w="113" w:type="dxa"/>
              <w:bottom w:w="113" w:type="dxa"/>
              <w:right w:w="113" w:type="dxa"/>
            </w:tcMar>
            <w:vAlign w:val="center"/>
            <w:hideMark/>
          </w:tcPr>
          <w:p w14:paraId="4E9F5C5A" w14:textId="77777777" w:rsidR="00697837" w:rsidRPr="004711A6" w:rsidRDefault="00697837" w:rsidP="00BD7078">
            <w:pPr>
              <w:wordWrap/>
              <w:spacing w:after="0" w:line="240" w:lineRule="auto"/>
              <w:ind w:left="554" w:hanging="554"/>
              <w:jc w:val="left"/>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- 2019: Treatment of detainees during extreme heat and cold (7 facilities)</w:t>
            </w:r>
          </w:p>
          <w:p w14:paraId="52A6CED2" w14:textId="77777777" w:rsidR="00697837" w:rsidRPr="004711A6" w:rsidRDefault="00697837" w:rsidP="00BD7078">
            <w:pPr>
              <w:wordWrap/>
              <w:spacing w:after="0" w:line="240" w:lineRule="auto"/>
              <w:ind w:left="360" w:hanging="360"/>
              <w:jc w:val="left"/>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- 2020: Use of protective equipment inside correctional facilities (10 facilities)</w:t>
            </w:r>
          </w:p>
          <w:p w14:paraId="64593E3B" w14:textId="77777777" w:rsidR="00697837" w:rsidRPr="004711A6" w:rsidRDefault="00697837" w:rsidP="00BD7078">
            <w:pPr>
              <w:wordWrap/>
              <w:spacing w:after="0" w:line="240" w:lineRule="auto"/>
              <w:ind w:left="360" w:hanging="360"/>
              <w:jc w:val="left"/>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- 2021: Medical treatment, availability and operation of medical resources (10 facilities)</w:t>
            </w:r>
          </w:p>
          <w:p w14:paraId="4EB54582" w14:textId="77777777" w:rsidR="00697837" w:rsidRPr="004711A6" w:rsidRDefault="00697837" w:rsidP="00BD7078">
            <w:pPr>
              <w:wordWrap/>
              <w:spacing w:after="0" w:line="240" w:lineRule="auto"/>
              <w:ind w:left="360" w:hanging="360"/>
              <w:jc w:val="left"/>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- 2022: Protective custody, court appearances, and detention environment (6 facilities)</w:t>
            </w:r>
          </w:p>
          <w:p w14:paraId="1B387188" w14:textId="70A0035F" w:rsidR="00697837" w:rsidRPr="007863F5" w:rsidRDefault="00697837" w:rsidP="00BD7078">
            <w:pPr>
              <w:wordWrap/>
              <w:spacing w:after="0" w:line="240" w:lineRule="auto"/>
              <w:ind w:left="360" w:hanging="360"/>
              <w:jc w:val="left"/>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- 2023: Management, medical care, and </w:t>
            </w:r>
            <w:r w:rsidR="0072381C" w:rsidRPr="004711A6">
              <w:rPr>
                <w:rFonts w:ascii="Times New Roman" w:eastAsia="휴먼명조" w:hAnsi="Times New Roman" w:cs="Times New Roman"/>
                <w:color w:val="000000"/>
                <w:kern w:val="0"/>
                <w:sz w:val="24"/>
                <w:szCs w:val="24"/>
              </w:rPr>
              <w:t xml:space="preserve">investigation and </w:t>
            </w:r>
            <w:r w:rsidRPr="007863F5">
              <w:rPr>
                <w:rFonts w:ascii="Times New Roman" w:eastAsia="휴먼명조" w:hAnsi="Times New Roman" w:cs="Times New Roman"/>
                <w:color w:val="000000"/>
                <w:kern w:val="0"/>
                <w:sz w:val="24"/>
                <w:szCs w:val="24"/>
              </w:rPr>
              <w:t>disciplinary measures for detainees with mental illness (4 facilities)</w:t>
            </w:r>
          </w:p>
        </w:tc>
      </w:tr>
    </w:tbl>
    <w:p w14:paraId="3C3B867E" w14:textId="77777777" w:rsidR="00697837" w:rsidRPr="004711A6" w:rsidRDefault="00697837" w:rsidP="00BD7078">
      <w:pPr>
        <w:tabs>
          <w:tab w:val="left" w:pos="736"/>
        </w:tabs>
        <w:wordWrap/>
        <w:spacing w:before="100" w:after="100" w:line="240" w:lineRule="auto"/>
        <w:textAlignment w:val="baseline"/>
        <w:rPr>
          <w:rFonts w:ascii="Times New Roman" w:eastAsia="굴림" w:hAnsi="Times New Roman" w:cs="Times New Roman"/>
          <w:color w:val="000000"/>
          <w:kern w:val="0"/>
          <w:sz w:val="24"/>
          <w:szCs w:val="24"/>
        </w:rPr>
      </w:pPr>
    </w:p>
    <w:p w14:paraId="63313108" w14:textId="496C17F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Under Article 24 of the </w:t>
      </w:r>
      <w:r w:rsidRPr="007863F5">
        <w:rPr>
          <w:rFonts w:ascii="Times New Roman" w:eastAsia="휴먼명조" w:hAnsi="Times New Roman" w:cs="Times New Roman"/>
          <w:i/>
          <w:iCs/>
          <w:color w:val="000000"/>
          <w:kern w:val="0"/>
          <w:sz w:val="24"/>
          <w:szCs w:val="24"/>
        </w:rPr>
        <w:t>National Human Rights Commission of Korea Act</w:t>
      </w:r>
      <w:r w:rsidRPr="000075A0">
        <w:rPr>
          <w:rFonts w:ascii="Times New Roman" w:eastAsia="휴먼명조" w:hAnsi="Times New Roman" w:cs="Times New Roman"/>
          <w:color w:val="000000"/>
          <w:kern w:val="0"/>
          <w:sz w:val="24"/>
          <w:szCs w:val="24"/>
        </w:rPr>
        <w:t xml:space="preserve">, the NHRCK conducts at least one annual inspection of foreigner detention facilities, </w:t>
      </w:r>
      <w:r w:rsidRPr="0011043D">
        <w:rPr>
          <w:rFonts w:ascii="Times New Roman" w:eastAsia="휴먼명조" w:hAnsi="Times New Roman" w:cs="Times New Roman"/>
          <w:color w:val="000000"/>
          <w:kern w:val="0"/>
          <w:sz w:val="24"/>
          <w:szCs w:val="24"/>
        </w:rPr>
        <w:t>and if necessary to protect and enhance human rights, the NHRCK may recommend institutional reforms or corrective actions. Institutions that receive such recommendations</w:t>
      </w:r>
      <w:r w:rsidRPr="00CB0A70">
        <w:rPr>
          <w:rFonts w:ascii="Times New Roman" w:eastAsia="휴먼명조" w:hAnsi="Times New Roman" w:cs="Times New Roman"/>
          <w:color w:val="000000"/>
          <w:kern w:val="0"/>
          <w:sz w:val="24"/>
          <w:szCs w:val="24"/>
        </w:rPr>
        <w:t xml:space="preserve"> must notify the Commission of their implementation plans within 90 days from the date of receiving the recommendation, thereby establishing a monitoring mechanism for detention facilities. Additionally, if a foreigner detained in a protection facility exp</w:t>
      </w:r>
      <w:r w:rsidRPr="00EE1CAD">
        <w:rPr>
          <w:rFonts w:ascii="Times New Roman" w:eastAsia="휴먼명조" w:hAnsi="Times New Roman" w:cs="Times New Roman"/>
          <w:color w:val="000000"/>
          <w:kern w:val="0"/>
          <w:sz w:val="24"/>
          <w:szCs w:val="24"/>
        </w:rPr>
        <w:t>eriences human rights violations or other unfair treatment, they may file a petition wi</w:t>
      </w:r>
      <w:r w:rsidRPr="008B029B">
        <w:rPr>
          <w:rFonts w:ascii="Times New Roman" w:eastAsia="휴먼명조" w:hAnsi="Times New Roman" w:cs="Times New Roman"/>
          <w:color w:val="000000"/>
          <w:kern w:val="0"/>
          <w:sz w:val="24"/>
          <w:szCs w:val="24"/>
        </w:rPr>
        <w:t xml:space="preserve">th the NHRCK under Article 31 of the </w:t>
      </w:r>
      <w:r w:rsidRPr="008B029B">
        <w:rPr>
          <w:rFonts w:ascii="Times New Roman" w:eastAsia="휴먼명조" w:hAnsi="Times New Roman" w:cs="Times New Roman"/>
          <w:i/>
          <w:iCs/>
          <w:color w:val="000000"/>
          <w:kern w:val="0"/>
          <w:sz w:val="24"/>
          <w:szCs w:val="24"/>
        </w:rPr>
        <w:t>National Human Rights Commission of Korea Act</w:t>
      </w:r>
      <w:r w:rsidRPr="008B029B">
        <w:rPr>
          <w:rFonts w:ascii="Times New Roman" w:eastAsia="휴먼명조" w:hAnsi="Times New Roman" w:cs="Times New Roman"/>
          <w:color w:val="000000"/>
          <w:kern w:val="0"/>
          <w:sz w:val="24"/>
          <w:szCs w:val="24"/>
        </w:rPr>
        <w:t>. Furthermore, to ensure compliance with due process during the use of force against de</w:t>
      </w:r>
      <w:r w:rsidRPr="004711A6">
        <w:rPr>
          <w:rFonts w:ascii="Times New Roman" w:eastAsia="휴먼명조" w:hAnsi="Times New Roman" w:cs="Times New Roman"/>
          <w:color w:val="000000"/>
          <w:kern w:val="0"/>
          <w:sz w:val="24"/>
          <w:szCs w:val="24"/>
        </w:rPr>
        <w:t xml:space="preserve">tainees, the Ministry of Justice formulates and implements an annual inspection plan for detention facilities at least once per year under Article 91-2 of the </w:t>
      </w:r>
      <w:r w:rsidRPr="004711A6">
        <w:rPr>
          <w:rFonts w:ascii="Times New Roman" w:eastAsia="휴먼명조" w:hAnsi="Times New Roman" w:cs="Times New Roman"/>
          <w:i/>
          <w:iCs/>
          <w:color w:val="000000"/>
          <w:kern w:val="0"/>
          <w:sz w:val="24"/>
          <w:szCs w:val="24"/>
        </w:rPr>
        <w:t>Detailed Enforcement Regulations on Foreigner Protection Rules</w:t>
      </w:r>
      <w:r w:rsidRPr="004711A6">
        <w:rPr>
          <w:rFonts w:ascii="Times New Roman" w:eastAsia="휴먼명조" w:hAnsi="Times New Roman" w:cs="Times New Roman"/>
          <w:color w:val="000000"/>
          <w:kern w:val="0"/>
          <w:sz w:val="24"/>
          <w:szCs w:val="24"/>
        </w:rPr>
        <w:t>.</w:t>
      </w:r>
    </w:p>
    <w:p w14:paraId="7132EB6D" w14:textId="071FD828"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The NHRCK also has the authority to visit and investigate juvenile detention centers under Article 24 (</w:t>
      </w:r>
      <w:r w:rsidR="00702F49" w:rsidRPr="004711A6">
        <w:rPr>
          <w:rFonts w:ascii="Times New Roman" w:eastAsia="휴먼명조" w:hAnsi="Times New Roman" w:cs="Times New Roman"/>
          <w:color w:val="000000"/>
          <w:kern w:val="0"/>
          <w:sz w:val="24"/>
          <w:szCs w:val="24"/>
        </w:rPr>
        <w:t>v</w:t>
      </w:r>
      <w:r w:rsidRPr="004711A6">
        <w:rPr>
          <w:rFonts w:ascii="Times New Roman" w:eastAsia="휴먼명조" w:hAnsi="Times New Roman" w:cs="Times New Roman"/>
          <w:color w:val="000000"/>
          <w:kern w:val="0"/>
          <w:sz w:val="24"/>
          <w:szCs w:val="24"/>
        </w:rPr>
        <w:t xml:space="preserve">isits and </w:t>
      </w:r>
      <w:r w:rsidR="00702F49"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nvestigation of </w:t>
      </w:r>
      <w:r w:rsidR="00702F49" w:rsidRPr="004711A6">
        <w:rPr>
          <w:rFonts w:ascii="Times New Roman" w:eastAsia="휴먼명조" w:hAnsi="Times New Roman" w:cs="Times New Roman"/>
          <w:color w:val="000000"/>
          <w:kern w:val="0"/>
          <w:sz w:val="24"/>
          <w:szCs w:val="24"/>
        </w:rPr>
        <w:t>f</w:t>
      </w:r>
      <w:r w:rsidRPr="004711A6">
        <w:rPr>
          <w:rFonts w:ascii="Times New Roman" w:eastAsia="휴먼명조" w:hAnsi="Times New Roman" w:cs="Times New Roman"/>
          <w:color w:val="000000"/>
          <w:kern w:val="0"/>
          <w:sz w:val="24"/>
          <w:szCs w:val="24"/>
        </w:rPr>
        <w:t xml:space="preserve">acilities) of the </w:t>
      </w:r>
      <w:r w:rsidRPr="004711A6">
        <w:rPr>
          <w:rFonts w:ascii="Times New Roman" w:eastAsia="휴먼명조" w:hAnsi="Times New Roman" w:cs="Times New Roman"/>
          <w:i/>
          <w:iCs/>
          <w:color w:val="000000"/>
          <w:kern w:val="0"/>
          <w:sz w:val="24"/>
          <w:szCs w:val="24"/>
        </w:rPr>
        <w:t>National Human Rights Commission of Korea Act</w:t>
      </w:r>
      <w:r w:rsidRPr="004711A6">
        <w:rPr>
          <w:rFonts w:ascii="Times New Roman" w:eastAsia="휴먼명조" w:hAnsi="Times New Roman" w:cs="Times New Roman"/>
          <w:color w:val="000000"/>
          <w:kern w:val="0"/>
          <w:sz w:val="24"/>
          <w:szCs w:val="24"/>
        </w:rPr>
        <w:t xml:space="preserve">. During such visits, the NHRCK may interview </w:t>
      </w:r>
      <w:r w:rsidR="00A0177E">
        <w:rPr>
          <w:rFonts w:ascii="Times New Roman" w:eastAsia="휴먼명조" w:hAnsi="Times New Roman" w:cs="Times New Roman" w:hint="eastAsia"/>
          <w:color w:val="000000"/>
          <w:kern w:val="0"/>
          <w:sz w:val="24"/>
          <w:szCs w:val="24"/>
        </w:rPr>
        <w:t>staffs</w:t>
      </w:r>
      <w:r w:rsidR="00A0177E">
        <w:rPr>
          <w:rFonts w:ascii="Times New Roman" w:eastAsia="휴먼명조" w:hAnsi="Times New Roman" w:cs="Times New Roman"/>
          <w:color w:val="000000"/>
          <w:kern w:val="0"/>
          <w:sz w:val="24"/>
          <w:szCs w:val="24"/>
        </w:rPr>
        <w:t xml:space="preserve"> </w:t>
      </w:r>
      <w:r w:rsidR="00A0177E">
        <w:rPr>
          <w:rFonts w:ascii="Times New Roman" w:eastAsia="휴먼명조" w:hAnsi="Times New Roman" w:cs="Times New Roman" w:hint="eastAsia"/>
          <w:color w:val="000000"/>
          <w:kern w:val="0"/>
          <w:sz w:val="24"/>
          <w:szCs w:val="24"/>
        </w:rPr>
        <w:t>at</w:t>
      </w:r>
      <w:r w:rsidR="00A0177E">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juvenile detention center and detained juveniles, and may receive oral or written statements regarding facts and opinions. Additionally, under Article 25 (</w:t>
      </w:r>
      <w:r w:rsidR="005156BD"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ecommendation of </w:t>
      </w:r>
      <w:r w:rsidR="005156BD"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mprovement or </w:t>
      </w:r>
      <w:r w:rsidR="005156BD"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orrection of </w:t>
      </w:r>
      <w:r w:rsidR="005156BD"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olicies and </w:t>
      </w:r>
      <w:r w:rsidR="005156BD"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ractices) thereof, the NHRCK may, if deemed necessary to protect and improve human rights, recommend relevant agencies, etc., to improve or correct specific policies and practices, or present opinions thereon. </w:t>
      </w:r>
    </w:p>
    <w:p w14:paraId="497EA78A"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함초롬바탕" w:hAnsi="Times New Roman" w:cs="Times New Roman"/>
          <w:color w:val="000000"/>
          <w:kern w:val="0"/>
          <w:sz w:val="24"/>
          <w:szCs w:val="24"/>
        </w:rPr>
        <w:t>&lt;Table-6: On-Site Investigation Status of the NHRCK&gt;</w:t>
      </w:r>
    </w:p>
    <w:tbl>
      <w:tblPr>
        <w:tblW w:w="0" w:type="auto"/>
        <w:tblCellMar>
          <w:top w:w="15" w:type="dxa"/>
          <w:left w:w="15" w:type="dxa"/>
          <w:bottom w:w="15" w:type="dxa"/>
          <w:right w:w="15" w:type="dxa"/>
        </w:tblCellMar>
        <w:tblLook w:val="04A0" w:firstRow="1" w:lastRow="0" w:firstColumn="1" w:lastColumn="0" w:noHBand="0" w:noVBand="1"/>
      </w:tblPr>
      <w:tblGrid>
        <w:gridCol w:w="8996"/>
      </w:tblGrid>
      <w:tr w:rsidR="00697837" w:rsidRPr="004711A6" w14:paraId="63534F16" w14:textId="77777777" w:rsidTr="00697837">
        <w:trPr>
          <w:trHeight w:val="1012"/>
        </w:trPr>
        <w:tc>
          <w:tcPr>
            <w:tcW w:w="9242" w:type="dxa"/>
            <w:tcBorders>
              <w:top w:val="single" w:sz="12" w:space="0" w:color="000000"/>
              <w:left w:val="single" w:sz="12" w:space="0" w:color="000000"/>
              <w:bottom w:val="single" w:sz="12" w:space="0" w:color="000000"/>
              <w:right w:val="single" w:sz="12" w:space="0" w:color="000000"/>
            </w:tcBorders>
            <w:tcMar>
              <w:top w:w="113" w:type="dxa"/>
              <w:left w:w="113" w:type="dxa"/>
              <w:bottom w:w="113" w:type="dxa"/>
              <w:right w:w="113" w:type="dxa"/>
            </w:tcMar>
            <w:vAlign w:val="center"/>
            <w:hideMark/>
          </w:tcPr>
          <w:p w14:paraId="1AEE2530" w14:textId="77777777" w:rsidR="00697837" w:rsidRPr="004711A6" w:rsidRDefault="00697837" w:rsidP="00BD7078">
            <w:pPr>
              <w:wordWrap/>
              <w:spacing w:after="0" w:line="240" w:lineRule="auto"/>
              <w:ind w:left="1024" w:hanging="1024"/>
              <w:jc w:val="left"/>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lastRenderedPageBreak/>
              <w:t>- 2006: Busan and Chuncheon Juvenile Detention Centers, Seoul Juvenile Classification Review Center</w:t>
            </w:r>
          </w:p>
          <w:p w14:paraId="3D1563ED" w14:textId="77777777" w:rsidR="00697837" w:rsidRPr="004711A6" w:rsidRDefault="00697837" w:rsidP="00BD7078">
            <w:pPr>
              <w:wordWrap/>
              <w:spacing w:after="0" w:line="240" w:lineRule="auto"/>
              <w:ind w:left="554" w:hanging="554"/>
              <w:jc w:val="left"/>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- 2015: Daegu, Daejeon, Cheongju and Anyang Juvenile Detention Centers</w:t>
            </w:r>
          </w:p>
          <w:p w14:paraId="78A74B7E" w14:textId="77777777" w:rsidR="00697837" w:rsidRPr="004711A6" w:rsidRDefault="00697837" w:rsidP="00BD7078">
            <w:pPr>
              <w:wordWrap/>
              <w:spacing w:after="0" w:line="240" w:lineRule="auto"/>
              <w:ind w:left="1024" w:hanging="1024"/>
              <w:jc w:val="left"/>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- 2018: Seoul Juvenile Classification Review Center, Contracted Agencies (Busan, Daegu, Gwangju, Daejeon, Chuncheon and Jeju Juvenile Detention Centers)</w:t>
            </w:r>
          </w:p>
          <w:p w14:paraId="45081D28" w14:textId="77777777" w:rsidR="00697837" w:rsidRPr="004711A6" w:rsidRDefault="00697837" w:rsidP="00BD7078">
            <w:pPr>
              <w:wordWrap/>
              <w:spacing w:after="0" w:line="240" w:lineRule="auto"/>
              <w:ind w:left="554" w:hanging="554"/>
              <w:jc w:val="left"/>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- 2023: Seoul, Anyang and Busan Juvenile Detention Centers</w:t>
            </w:r>
          </w:p>
        </w:tc>
      </w:tr>
    </w:tbl>
    <w:p w14:paraId="0E0DEABE" w14:textId="77777777" w:rsidR="00697837" w:rsidRPr="004711A6" w:rsidRDefault="00697837" w:rsidP="00BD7078">
      <w:pPr>
        <w:tabs>
          <w:tab w:val="left" w:pos="736"/>
        </w:tabs>
        <w:wordWrap/>
        <w:spacing w:before="100" w:after="100" w:line="240" w:lineRule="auto"/>
        <w:textAlignment w:val="baseline"/>
        <w:rPr>
          <w:rFonts w:ascii="Times New Roman" w:eastAsia="굴림" w:hAnsi="Times New Roman" w:cs="Times New Roman"/>
          <w:color w:val="000000"/>
          <w:kern w:val="0"/>
          <w:sz w:val="24"/>
          <w:szCs w:val="24"/>
        </w:rPr>
      </w:pPr>
    </w:p>
    <w:p w14:paraId="46F33624" w14:textId="425E6CAF"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The Human Rights Bureau of the </w:t>
      </w:r>
      <w:r w:rsidRPr="000075A0">
        <w:rPr>
          <w:rFonts w:ascii="Times New Roman" w:eastAsia="휴먼명조" w:hAnsi="Times New Roman" w:cs="Times New Roman"/>
          <w:color w:val="000000"/>
          <w:kern w:val="0"/>
          <w:sz w:val="24"/>
          <w:szCs w:val="24"/>
        </w:rPr>
        <w:t xml:space="preserve">Ministry of Justice conducts annual inspections of correctional facilities, juvenile detention centers and </w:t>
      </w:r>
      <w:r w:rsidR="00A0177E">
        <w:rPr>
          <w:rFonts w:ascii="Times New Roman" w:eastAsia="휴먼명조" w:hAnsi="Times New Roman" w:cs="Times New Roman" w:hint="eastAsia"/>
          <w:color w:val="000000"/>
          <w:kern w:val="0"/>
          <w:sz w:val="24"/>
          <w:szCs w:val="24"/>
        </w:rPr>
        <w:t>detention</w:t>
      </w:r>
      <w:r w:rsidR="00A0177E">
        <w:rPr>
          <w:rFonts w:ascii="Times New Roman" w:eastAsia="휴먼명조" w:hAnsi="Times New Roman" w:cs="Times New Roman"/>
          <w:color w:val="000000"/>
          <w:kern w:val="0"/>
          <w:sz w:val="24"/>
          <w:szCs w:val="24"/>
        </w:rPr>
        <w:t xml:space="preserve"> </w:t>
      </w:r>
      <w:r w:rsidRPr="000075A0">
        <w:rPr>
          <w:rFonts w:ascii="Times New Roman" w:eastAsia="휴먼명조" w:hAnsi="Times New Roman" w:cs="Times New Roman"/>
          <w:color w:val="000000"/>
          <w:kern w:val="0"/>
          <w:sz w:val="24"/>
          <w:szCs w:val="24"/>
        </w:rPr>
        <w:t xml:space="preserve">facilities </w:t>
      </w:r>
      <w:r w:rsidR="00A0177E">
        <w:rPr>
          <w:rFonts w:ascii="Times New Roman" w:eastAsia="휴먼명조" w:hAnsi="Times New Roman" w:cs="Times New Roman" w:hint="eastAsia"/>
          <w:color w:val="000000"/>
          <w:kern w:val="0"/>
          <w:sz w:val="24"/>
          <w:szCs w:val="24"/>
        </w:rPr>
        <w:t>for</w:t>
      </w:r>
      <w:r w:rsidR="00A0177E">
        <w:rPr>
          <w:rFonts w:ascii="Times New Roman" w:eastAsia="휴먼명조" w:hAnsi="Times New Roman" w:cs="Times New Roman"/>
          <w:color w:val="000000"/>
          <w:kern w:val="0"/>
          <w:sz w:val="24"/>
          <w:szCs w:val="24"/>
        </w:rPr>
        <w:t xml:space="preserve"> </w:t>
      </w:r>
      <w:r w:rsidR="00A0177E">
        <w:rPr>
          <w:rFonts w:ascii="Times New Roman" w:eastAsia="휴먼명조" w:hAnsi="Times New Roman" w:cs="Times New Roman" w:hint="eastAsia"/>
          <w:color w:val="000000"/>
          <w:kern w:val="0"/>
          <w:sz w:val="24"/>
          <w:szCs w:val="24"/>
        </w:rPr>
        <w:t>foreigners</w:t>
      </w:r>
      <w:r w:rsidR="00DC0AD9">
        <w:rPr>
          <w:rFonts w:ascii="Times New Roman" w:eastAsia="휴먼명조" w:hAnsi="Times New Roman" w:cs="Times New Roman"/>
          <w:color w:val="000000"/>
          <w:kern w:val="0"/>
          <w:sz w:val="24"/>
          <w:szCs w:val="24"/>
        </w:rPr>
        <w:t xml:space="preserve"> </w:t>
      </w:r>
      <w:r w:rsidRPr="000075A0">
        <w:rPr>
          <w:rFonts w:ascii="Times New Roman" w:eastAsia="휴먼명조" w:hAnsi="Times New Roman" w:cs="Times New Roman"/>
          <w:color w:val="000000"/>
          <w:kern w:val="0"/>
          <w:sz w:val="24"/>
          <w:szCs w:val="24"/>
        </w:rPr>
        <w:t>under its jurisdiction. During these inspections, on-site visits are conducted to ensure that facilities compl</w:t>
      </w:r>
      <w:r w:rsidRPr="0011043D">
        <w:rPr>
          <w:rFonts w:ascii="Times New Roman" w:eastAsia="휴먼명조" w:hAnsi="Times New Roman" w:cs="Times New Roman"/>
          <w:color w:val="000000"/>
          <w:kern w:val="0"/>
          <w:sz w:val="24"/>
          <w:szCs w:val="24"/>
        </w:rPr>
        <w:t xml:space="preserve">y with </w:t>
      </w:r>
      <w:r w:rsidRPr="00720143">
        <w:rPr>
          <w:rFonts w:ascii="Times New Roman" w:eastAsia="휴먼명조" w:hAnsi="Times New Roman" w:cs="Times New Roman"/>
          <w:color w:val="000000"/>
          <w:kern w:val="0"/>
          <w:sz w:val="24"/>
          <w:szCs w:val="24"/>
        </w:rPr>
        <w:t>relevant regulations and are managed in a human rights-friendly manner. The Ministry directly interviews detainees to assess the adequacy of communication and visitation rights, medical treatment, and overall conditions. Additionally, investigations</w:t>
      </w:r>
      <w:r w:rsidRPr="00CB0A70">
        <w:rPr>
          <w:rFonts w:ascii="Times New Roman" w:eastAsia="휴먼명조" w:hAnsi="Times New Roman" w:cs="Times New Roman"/>
          <w:color w:val="000000"/>
          <w:kern w:val="0"/>
          <w:sz w:val="24"/>
          <w:szCs w:val="24"/>
        </w:rPr>
        <w:t xml:space="preserve"> are conducted to verify whether procedures for using protective equipment were lawful and appropriate; and serious incidents, such as deaths in custody, involved human rights violations. If the symptoms concerning potential human rights violations are ide</w:t>
      </w:r>
      <w:r w:rsidRPr="00EE1CAD">
        <w:rPr>
          <w:rFonts w:ascii="Times New Roman" w:eastAsia="휴먼명조" w:hAnsi="Times New Roman" w:cs="Times New Roman"/>
          <w:color w:val="000000"/>
          <w:kern w:val="0"/>
          <w:sz w:val="24"/>
          <w:szCs w:val="24"/>
        </w:rPr>
        <w:t>ntified, the Ministry of Justice orders corrective or improvement measures for the respective institution. Furthermore, the “Human Rights Violation Reporting Center,” operated under the Human Rights Bureau of the Ministry of Justice, receives, independentl</w:t>
      </w:r>
      <w:r w:rsidRPr="008B029B">
        <w:rPr>
          <w:rFonts w:ascii="Times New Roman" w:eastAsia="휴먼명조" w:hAnsi="Times New Roman" w:cs="Times New Roman"/>
          <w:color w:val="000000"/>
          <w:kern w:val="0"/>
          <w:sz w:val="24"/>
          <w:szCs w:val="24"/>
        </w:rPr>
        <w:t>y investigates and processes complaints of human rights violations within detention and protection facilities. If a human rights violation is confirmed, the Bureau may refer the case for criminal investigation or disciplinary action, order corrective measures, fa</w:t>
      </w:r>
      <w:r w:rsidRPr="005425A6">
        <w:rPr>
          <w:rFonts w:ascii="Times New Roman" w:eastAsia="휴먼명조" w:hAnsi="Times New Roman" w:cs="Times New Roman"/>
          <w:color w:val="000000"/>
          <w:kern w:val="0"/>
          <w:sz w:val="24"/>
          <w:szCs w:val="24"/>
        </w:rPr>
        <w:t>cilitate state compensation or legal assistance or recommend institutional reforms.</w:t>
      </w:r>
    </w:p>
    <w:p w14:paraId="7B70E8FA"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35A6C039" w14:textId="7F7B506A" w:rsidR="00697837" w:rsidRPr="004711A6" w:rsidRDefault="008671AF"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Existence of Administrative Mechanisms to Inspect </w:t>
      </w:r>
      <w:r w:rsidR="00697837" w:rsidRPr="004711A6">
        <w:rPr>
          <w:rFonts w:ascii="Times New Roman" w:eastAsia="휴먼명조" w:hAnsi="Times New Roman" w:cs="Times New Roman"/>
          <w:b/>
          <w:bCs/>
          <w:color w:val="000000"/>
          <w:kern w:val="0"/>
          <w:sz w:val="24"/>
          <w:szCs w:val="24"/>
        </w:rPr>
        <w:t>Correctional Facilit</w:t>
      </w:r>
      <w:r w:rsidR="00A7026B" w:rsidRPr="004711A6">
        <w:rPr>
          <w:rFonts w:ascii="Times New Roman" w:eastAsia="휴먼명조" w:hAnsi="Times New Roman" w:cs="Times New Roman"/>
          <w:b/>
          <w:bCs/>
          <w:color w:val="000000"/>
          <w:kern w:val="0"/>
          <w:sz w:val="24"/>
          <w:szCs w:val="24"/>
        </w:rPr>
        <w:t>i</w:t>
      </w:r>
      <w:r w:rsidRPr="004711A6">
        <w:rPr>
          <w:rFonts w:ascii="Times New Roman" w:eastAsia="휴먼명조" w:hAnsi="Times New Roman" w:cs="Times New Roman"/>
          <w:b/>
          <w:bCs/>
          <w:color w:val="000000"/>
          <w:kern w:val="0"/>
          <w:sz w:val="24"/>
          <w:szCs w:val="24"/>
        </w:rPr>
        <w:t>es</w:t>
      </w:r>
    </w:p>
    <w:p w14:paraId="592918DB" w14:textId="5F7AEF43"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The Minister of Justice mandates at least one annual inspection by designated officials to assess the operation of correctional facilities, including duties and conduct of correctional officers and treatment and human rights conditions of detainees.</w:t>
      </w:r>
      <w:r w:rsidR="00BD5520">
        <w:rPr>
          <w:rStyle w:val="af"/>
          <w:rFonts w:ascii="Times New Roman" w:eastAsia="휴먼명조" w:hAnsi="Times New Roman" w:cs="Times New Roman"/>
          <w:color w:val="000000"/>
          <w:kern w:val="0"/>
          <w:sz w:val="24"/>
          <w:szCs w:val="24"/>
        </w:rPr>
        <w:footnoteReference w:id="12"/>
      </w:r>
      <w:r w:rsidRPr="004711A6">
        <w:rPr>
          <w:rFonts w:ascii="Times New Roman" w:eastAsia="휴먼명조" w:hAnsi="Times New Roman" w:cs="Times New Roman"/>
          <w:color w:val="000000"/>
          <w:kern w:val="0"/>
          <w:sz w:val="24"/>
          <w:szCs w:val="24"/>
        </w:rPr>
        <w:t xml:space="preserve"> This inspection mechanism is also stipulated under Article 230 (</w:t>
      </w:r>
      <w:r w:rsidR="00223F72"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nspection of </w:t>
      </w:r>
      <w:r w:rsidR="00223F72"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laces of </w:t>
      </w:r>
      <w:r w:rsidR="00223F72" w:rsidRPr="004711A6">
        <w:rPr>
          <w:rFonts w:ascii="Times New Roman" w:eastAsia="휴먼명조" w:hAnsi="Times New Roman" w:cs="Times New Roman"/>
          <w:color w:val="000000"/>
          <w:kern w:val="0"/>
          <w:sz w:val="24"/>
          <w:szCs w:val="24"/>
        </w:rPr>
        <w:t>a</w:t>
      </w:r>
      <w:r w:rsidRPr="004711A6">
        <w:rPr>
          <w:rFonts w:ascii="Times New Roman" w:eastAsia="휴먼명조" w:hAnsi="Times New Roman" w:cs="Times New Roman"/>
          <w:color w:val="000000"/>
          <w:kern w:val="0"/>
          <w:sz w:val="24"/>
          <w:szCs w:val="24"/>
        </w:rPr>
        <w:t xml:space="preserve">rrest and </w:t>
      </w:r>
      <w:r w:rsidR="00223F72"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 xml:space="preserve">etention by </w:t>
      </w:r>
      <w:r w:rsidR="00223F72" w:rsidRPr="004711A6">
        <w:rPr>
          <w:rFonts w:ascii="Times New Roman" w:eastAsia="휴먼명조" w:hAnsi="Times New Roman" w:cs="Times New Roman"/>
          <w:color w:val="000000"/>
          <w:kern w:val="0"/>
          <w:sz w:val="24"/>
          <w:szCs w:val="24"/>
        </w:rPr>
        <w:t>m</w:t>
      </w:r>
      <w:r w:rsidRPr="004711A6">
        <w:rPr>
          <w:rFonts w:ascii="Times New Roman" w:eastAsia="휴먼명조" w:hAnsi="Times New Roman" w:cs="Times New Roman"/>
          <w:color w:val="000000"/>
          <w:kern w:val="0"/>
          <w:sz w:val="24"/>
          <w:szCs w:val="24"/>
        </w:rPr>
        <w:t xml:space="preserve">ilitary </w:t>
      </w:r>
      <w:r w:rsidR="00223F72"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rosecutors) of the </w:t>
      </w:r>
      <w:r w:rsidRPr="004711A6">
        <w:rPr>
          <w:rFonts w:ascii="Times New Roman" w:eastAsia="휴먼명조" w:hAnsi="Times New Roman" w:cs="Times New Roman"/>
          <w:i/>
          <w:iCs/>
          <w:color w:val="000000"/>
          <w:kern w:val="0"/>
          <w:sz w:val="24"/>
          <w:szCs w:val="24"/>
        </w:rPr>
        <w:t xml:space="preserve">Military Court Act, </w:t>
      </w:r>
      <w:r w:rsidRPr="004711A6">
        <w:rPr>
          <w:rFonts w:ascii="Times New Roman" w:eastAsia="휴먼명조" w:hAnsi="Times New Roman" w:cs="Times New Roman"/>
          <w:color w:val="000000"/>
          <w:kern w:val="0"/>
          <w:sz w:val="24"/>
          <w:szCs w:val="24"/>
        </w:rPr>
        <w:t>Article 7 (</w:t>
      </w:r>
      <w:r w:rsidR="00223F72"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nspection </w:t>
      </w:r>
      <w:r w:rsidR="00223F72"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ounds of </w:t>
      </w:r>
      <w:r w:rsidR="00223F72" w:rsidRPr="004711A6">
        <w:rPr>
          <w:rFonts w:ascii="Times New Roman" w:eastAsia="휴먼명조" w:hAnsi="Times New Roman" w:cs="Times New Roman"/>
          <w:color w:val="000000"/>
          <w:kern w:val="0"/>
          <w:sz w:val="24"/>
          <w:szCs w:val="24"/>
        </w:rPr>
        <w:t>m</w:t>
      </w:r>
      <w:r w:rsidRPr="004711A6">
        <w:rPr>
          <w:rFonts w:ascii="Times New Roman" w:eastAsia="휴먼명조" w:hAnsi="Times New Roman" w:cs="Times New Roman"/>
          <w:color w:val="000000"/>
          <w:kern w:val="0"/>
          <w:sz w:val="24"/>
          <w:szCs w:val="24"/>
        </w:rPr>
        <w:t xml:space="preserve">ilitary </w:t>
      </w:r>
      <w:r w:rsidR="00223F72"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orrectional </w:t>
      </w:r>
      <w:r w:rsidR="00223F72" w:rsidRPr="004711A6">
        <w:rPr>
          <w:rFonts w:ascii="Times New Roman" w:eastAsia="휴먼명조" w:hAnsi="Times New Roman" w:cs="Times New Roman"/>
          <w:color w:val="000000"/>
          <w:kern w:val="0"/>
          <w:sz w:val="24"/>
          <w:szCs w:val="24"/>
        </w:rPr>
        <w:t>f</w:t>
      </w:r>
      <w:r w:rsidRPr="004711A6">
        <w:rPr>
          <w:rFonts w:ascii="Times New Roman" w:eastAsia="휴먼명조" w:hAnsi="Times New Roman" w:cs="Times New Roman"/>
          <w:color w:val="000000"/>
          <w:kern w:val="0"/>
          <w:sz w:val="24"/>
          <w:szCs w:val="24"/>
        </w:rPr>
        <w:t xml:space="preserve">acilities) of the </w:t>
      </w:r>
      <w:r w:rsidRPr="004711A6">
        <w:rPr>
          <w:rFonts w:ascii="Times New Roman" w:eastAsia="휴먼명조" w:hAnsi="Times New Roman" w:cs="Times New Roman"/>
          <w:i/>
          <w:iCs/>
          <w:color w:val="000000"/>
          <w:kern w:val="0"/>
          <w:sz w:val="24"/>
          <w:szCs w:val="24"/>
        </w:rPr>
        <w:t>Act on the Execution of Criminal Penalties in the Armed Forces and the Treatment of Military Inmates.</w:t>
      </w:r>
    </w:p>
    <w:p w14:paraId="661C3B6E" w14:textId="77777777" w:rsidR="00697837" w:rsidRPr="004711A6" w:rsidRDefault="00697837" w:rsidP="00BD7078">
      <w:pPr>
        <w:tabs>
          <w:tab w:val="left" w:pos="736"/>
        </w:tabs>
        <w:wordWrap/>
        <w:spacing w:before="100" w:after="100" w:line="240" w:lineRule="auto"/>
        <w:textAlignment w:val="baseline"/>
        <w:rPr>
          <w:rFonts w:ascii="Times New Roman" w:eastAsia="굴림" w:hAnsi="Times New Roman" w:cs="Times New Roman"/>
          <w:b/>
          <w:bCs/>
          <w:color w:val="000000"/>
          <w:kern w:val="0"/>
          <w:sz w:val="24"/>
          <w:szCs w:val="24"/>
        </w:rPr>
      </w:pPr>
    </w:p>
    <w:p w14:paraId="6420D535" w14:textId="7E9986DE" w:rsidR="00697837" w:rsidRPr="004711A6" w:rsidRDefault="002C5973" w:rsidP="00BD7078">
      <w:pPr>
        <w:tabs>
          <w:tab w:val="left" w:pos="736"/>
        </w:tabs>
        <w:wordWrap/>
        <w:spacing w:before="100" w:after="100" w:line="240" w:lineRule="auto"/>
        <w:textAlignment w:val="baseline"/>
        <w:rPr>
          <w:rFonts w:ascii="Times New Roman" w:eastAsia="굴림" w:hAnsi="Times New Roman" w:cs="Times New Roman"/>
          <w:b/>
          <w:bCs/>
          <w:color w:val="000000"/>
          <w:kern w:val="0"/>
          <w:sz w:val="24"/>
          <w:szCs w:val="24"/>
        </w:rPr>
      </w:pPr>
      <w:r>
        <w:rPr>
          <w:rFonts w:ascii="Times New Roman" w:eastAsia="휴먼명조" w:hAnsi="Times New Roman" w:cs="Times New Roman" w:hint="eastAsia"/>
          <w:b/>
          <w:bCs/>
          <w:color w:val="000000"/>
          <w:kern w:val="0"/>
          <w:sz w:val="24"/>
          <w:szCs w:val="24"/>
        </w:rPr>
        <w:t>Ensuring</w:t>
      </w:r>
      <w:r w:rsidR="00697837" w:rsidRPr="007863F5">
        <w:rPr>
          <w:rFonts w:ascii="Times New Roman" w:eastAsia="휴먼명조" w:hAnsi="Times New Roman" w:cs="Times New Roman"/>
          <w:b/>
          <w:bCs/>
          <w:color w:val="000000"/>
          <w:kern w:val="0"/>
          <w:sz w:val="24"/>
          <w:szCs w:val="24"/>
        </w:rPr>
        <w:t xml:space="preserve"> Right to </w:t>
      </w:r>
      <w:r w:rsidR="0073434F" w:rsidRPr="007863F5">
        <w:rPr>
          <w:rFonts w:ascii="Times New Roman" w:eastAsia="휴먼명조" w:hAnsi="Times New Roman" w:cs="Times New Roman"/>
          <w:b/>
          <w:bCs/>
          <w:color w:val="000000"/>
          <w:kern w:val="0"/>
          <w:sz w:val="24"/>
          <w:szCs w:val="24"/>
        </w:rPr>
        <w:t xml:space="preserve">Bring Proceedings Before the Court </w:t>
      </w:r>
      <w:r w:rsidR="00697837" w:rsidRPr="004711A6">
        <w:rPr>
          <w:rFonts w:ascii="Times New Roman" w:eastAsia="휴먼명조" w:hAnsi="Times New Roman" w:cs="Times New Roman"/>
          <w:b/>
          <w:bCs/>
          <w:color w:val="000000"/>
          <w:kern w:val="0"/>
          <w:sz w:val="24"/>
          <w:szCs w:val="24"/>
        </w:rPr>
        <w:t>for Review of the Legality of Detention</w:t>
      </w:r>
    </w:p>
    <w:p w14:paraId="5AA041D2" w14:textId="27D821E8"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color w:val="000000"/>
          <w:kern w:val="0"/>
          <w:sz w:val="24"/>
          <w:szCs w:val="24"/>
        </w:rPr>
        <w:t xml:space="preserve">Under the </w:t>
      </w:r>
      <w:r w:rsidRPr="00BD7078">
        <w:rPr>
          <w:rFonts w:ascii="Times New Roman" w:eastAsia="휴먼명조" w:hAnsi="Times New Roman" w:cs="Times New Roman"/>
          <w:i/>
          <w:iCs/>
          <w:color w:val="000000"/>
          <w:kern w:val="0"/>
          <w:sz w:val="24"/>
          <w:szCs w:val="24"/>
        </w:rPr>
        <w:t xml:space="preserve">Constitution </w:t>
      </w:r>
      <w:r w:rsidRPr="00BD7078">
        <w:rPr>
          <w:rFonts w:ascii="Times New Roman" w:eastAsia="휴먼명조" w:hAnsi="Times New Roman" w:cs="Times New Roman"/>
          <w:color w:val="000000"/>
          <w:kern w:val="0"/>
          <w:sz w:val="24"/>
          <w:szCs w:val="24"/>
        </w:rPr>
        <w:t xml:space="preserve">and the </w:t>
      </w:r>
      <w:r w:rsidRPr="00BD7078">
        <w:rPr>
          <w:rFonts w:ascii="Times New Roman" w:eastAsia="휴먼명조" w:hAnsi="Times New Roman" w:cs="Times New Roman"/>
          <w:i/>
          <w:iCs/>
          <w:color w:val="000000"/>
          <w:kern w:val="0"/>
          <w:sz w:val="24"/>
          <w:szCs w:val="24"/>
        </w:rPr>
        <w:t>Criminal Procedure Act,</w:t>
      </w:r>
      <w:r w:rsidRPr="00BD7078">
        <w:rPr>
          <w:rFonts w:ascii="Times New Roman" w:eastAsia="휴먼명조" w:hAnsi="Times New Roman" w:cs="Times New Roman"/>
          <w:color w:val="000000"/>
          <w:kern w:val="0"/>
          <w:sz w:val="24"/>
          <w:szCs w:val="24"/>
        </w:rPr>
        <w:t xml:space="preserve"> a criminal suspect who is arrested or detained, his/her defense counsel, legal representative, spouse, lineal relative, sibling, family member, cohabitant, or employer may request the competent court to review the legality of the arrest or detention, and a police officer who has arrested or detained a criminal suspect shall notify the arrested or detained criminal suspect or a person </w:t>
      </w:r>
      <w:r w:rsidRPr="00BD7078">
        <w:rPr>
          <w:rFonts w:ascii="Times New Roman" w:eastAsia="휴먼명조" w:hAnsi="Times New Roman" w:cs="Times New Roman"/>
          <w:color w:val="000000"/>
          <w:kern w:val="0"/>
          <w:sz w:val="24"/>
          <w:szCs w:val="24"/>
        </w:rPr>
        <w:lastRenderedPageBreak/>
        <w:t xml:space="preserve">designated by the suspect among the persons specified above that the suspect has a right to request for the review on legality of the arrest or detention (Article 214-2). </w:t>
      </w:r>
      <w:r w:rsidRPr="004711A6">
        <w:rPr>
          <w:rFonts w:ascii="Times New Roman" w:eastAsia="휴먼명조" w:hAnsi="Times New Roman" w:cs="Times New Roman"/>
          <w:color w:val="000000"/>
          <w:kern w:val="0"/>
          <w:sz w:val="24"/>
          <w:szCs w:val="24"/>
        </w:rPr>
        <w:t>Upon receiving such a request, the court must examine the suspect and review the evidence within 48 hours of the petition being submitted. If the court finds the request justified, it must order the release of the detained suspect. Article 252 (</w:t>
      </w:r>
      <w:r w:rsidR="002F263C"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eview of </w:t>
      </w:r>
      <w:r w:rsidR="002F263C" w:rsidRPr="004711A6">
        <w:rPr>
          <w:rFonts w:ascii="Times New Roman" w:eastAsia="휴먼명조" w:hAnsi="Times New Roman" w:cs="Times New Roman"/>
          <w:color w:val="000000"/>
          <w:kern w:val="0"/>
          <w:sz w:val="24"/>
          <w:szCs w:val="24"/>
        </w:rPr>
        <w:t>l</w:t>
      </w:r>
      <w:r w:rsidRPr="004711A6">
        <w:rPr>
          <w:rFonts w:ascii="Times New Roman" w:eastAsia="휴먼명조" w:hAnsi="Times New Roman" w:cs="Times New Roman"/>
          <w:color w:val="000000"/>
          <w:kern w:val="0"/>
          <w:sz w:val="24"/>
          <w:szCs w:val="24"/>
        </w:rPr>
        <w:t xml:space="preserve">egality of </w:t>
      </w:r>
      <w:r w:rsidR="002F263C" w:rsidRPr="004711A6">
        <w:rPr>
          <w:rFonts w:ascii="Times New Roman" w:eastAsia="휴먼명조" w:hAnsi="Times New Roman" w:cs="Times New Roman"/>
          <w:color w:val="000000"/>
          <w:kern w:val="0"/>
          <w:sz w:val="24"/>
          <w:szCs w:val="24"/>
        </w:rPr>
        <w:t>a</w:t>
      </w:r>
      <w:r w:rsidRPr="004711A6">
        <w:rPr>
          <w:rFonts w:ascii="Times New Roman" w:eastAsia="휴먼명조" w:hAnsi="Times New Roman" w:cs="Times New Roman"/>
          <w:color w:val="000000"/>
          <w:kern w:val="0"/>
          <w:sz w:val="24"/>
          <w:szCs w:val="24"/>
        </w:rPr>
        <w:t xml:space="preserve">rrest and </w:t>
      </w:r>
      <w:r w:rsidR="002F263C"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 xml:space="preserve">etention) of the </w:t>
      </w:r>
      <w:r w:rsidRPr="004711A6">
        <w:rPr>
          <w:rFonts w:ascii="Times New Roman" w:eastAsia="휴먼명조" w:hAnsi="Times New Roman" w:cs="Times New Roman"/>
          <w:i/>
          <w:iCs/>
          <w:color w:val="000000"/>
          <w:kern w:val="0"/>
          <w:sz w:val="24"/>
          <w:szCs w:val="24"/>
        </w:rPr>
        <w:t>Military Court Act</w:t>
      </w:r>
      <w:r w:rsidRPr="004711A6">
        <w:rPr>
          <w:rFonts w:ascii="Times New Roman" w:eastAsia="휴먼명조" w:hAnsi="Times New Roman" w:cs="Times New Roman"/>
          <w:color w:val="000000"/>
          <w:kern w:val="0"/>
          <w:sz w:val="24"/>
          <w:szCs w:val="24"/>
        </w:rPr>
        <w:t xml:space="preserve"> provides the same legal guarantees, ensuring the right to request a judicial review of the legality of their arrest or detention.</w:t>
      </w:r>
    </w:p>
    <w:p w14:paraId="510A00E3" w14:textId="79A08B89" w:rsidR="00697837" w:rsidRPr="000075A0" w:rsidRDefault="00697837" w:rsidP="00BD7078">
      <w:pPr>
        <w:pStyle w:val="ad"/>
        <w:numPr>
          <w:ilvl w:val="0"/>
          <w:numId w:val="1"/>
        </w:numPr>
        <w:tabs>
          <w:tab w:val="left" w:pos="736"/>
        </w:tabs>
        <w:wordWrap/>
        <w:spacing w:before="100" w:after="10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Furthermore, Article 3 of the </w:t>
      </w:r>
      <w:r w:rsidRPr="004711A6">
        <w:rPr>
          <w:rFonts w:ascii="Times New Roman" w:eastAsia="휴먼명조" w:hAnsi="Times New Roman" w:cs="Times New Roman"/>
          <w:i/>
          <w:iCs/>
          <w:color w:val="000000"/>
          <w:kern w:val="0"/>
          <w:sz w:val="24"/>
          <w:szCs w:val="24"/>
        </w:rPr>
        <w:t>Habeas Corpus Act</w:t>
      </w:r>
      <w:r w:rsidRPr="004711A6">
        <w:rPr>
          <w:rFonts w:ascii="Times New Roman" w:eastAsia="휴먼명조" w:hAnsi="Times New Roman" w:cs="Times New Roman"/>
          <w:color w:val="000000"/>
          <w:kern w:val="0"/>
          <w:sz w:val="24"/>
          <w:szCs w:val="24"/>
        </w:rPr>
        <w:t xml:space="preserve"> states that where the confinement of an inmate is illegally initiated or an inmate remains confined even after the cause that gave rise to such confinement ceases to exist, such inmate</w:t>
      </w:r>
      <w:r w:rsidR="009E5A14" w:rsidRPr="004711A6">
        <w:rPr>
          <w:rStyle w:val="af"/>
          <w:rFonts w:ascii="Times New Roman" w:eastAsia="휴먼명조" w:hAnsi="Times New Roman" w:cs="Times New Roman"/>
          <w:color w:val="000000"/>
          <w:kern w:val="0"/>
          <w:sz w:val="24"/>
          <w:szCs w:val="24"/>
        </w:rPr>
        <w:footnoteReference w:id="13"/>
      </w:r>
      <w:r w:rsidRPr="004711A6">
        <w:rPr>
          <w:rFonts w:ascii="Times New Roman" w:eastAsia="휴먼명조" w:hAnsi="Times New Roman" w:cs="Times New Roman"/>
          <w:color w:val="000000"/>
          <w:kern w:val="0"/>
          <w:sz w:val="24"/>
          <w:szCs w:val="24"/>
        </w:rPr>
        <w:t>, or his/her legal representative, guardian, spouse, lineal blood rel</w:t>
      </w:r>
      <w:r w:rsidRPr="007863F5">
        <w:rPr>
          <w:rFonts w:ascii="Times New Roman" w:eastAsia="휴먼명조" w:hAnsi="Times New Roman" w:cs="Times New Roman"/>
          <w:color w:val="000000"/>
          <w:kern w:val="0"/>
          <w:sz w:val="24"/>
          <w:szCs w:val="24"/>
        </w:rPr>
        <w:t xml:space="preserve">ative, brother, sister, cohabitant, employer or an employee at the relevant confinement facility may file a petition for habeas corpus with a court, as prescribed by this Act: </w:t>
      </w:r>
    </w:p>
    <w:p w14:paraId="3C1B9BCD" w14:textId="77777777" w:rsidR="00FC1FCE" w:rsidRPr="00FC1FCE" w:rsidRDefault="00697837" w:rsidP="00FC1FCE">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11043D">
        <w:rPr>
          <w:rFonts w:ascii="Times New Roman" w:eastAsia="휴먼명조" w:hAnsi="Times New Roman" w:cs="Times New Roman"/>
          <w:color w:val="000000"/>
          <w:kern w:val="0"/>
          <w:sz w:val="24"/>
          <w:szCs w:val="24"/>
        </w:rPr>
        <w:t xml:space="preserve">The Government allows foreign nationals held in protection facilities, as well </w:t>
      </w:r>
      <w:r w:rsidRPr="00720143">
        <w:rPr>
          <w:rFonts w:ascii="Times New Roman" w:eastAsia="휴먼명조" w:hAnsi="Times New Roman" w:cs="Times New Roman"/>
          <w:color w:val="000000"/>
          <w:kern w:val="0"/>
          <w:sz w:val="24"/>
          <w:szCs w:val="24"/>
        </w:rPr>
        <w:t>as their legal representative</w:t>
      </w:r>
      <w:r w:rsidRPr="00CB0A70">
        <w:rPr>
          <w:rFonts w:ascii="Times New Roman" w:eastAsia="휴먼명조" w:hAnsi="Times New Roman" w:cs="Times New Roman"/>
          <w:color w:val="000000"/>
          <w:kern w:val="0"/>
          <w:sz w:val="24"/>
          <w:szCs w:val="24"/>
        </w:rPr>
        <w:t>s, to file an objection with the Minister of Justice regarding their detention. If an objection is filed, the Minister of Justice promptly reviews the relevant documents and, if the objection is deemed with merit, issues a deci</w:t>
      </w:r>
      <w:r w:rsidRPr="00EE1CAD">
        <w:rPr>
          <w:rFonts w:ascii="Times New Roman" w:eastAsia="휴먼명조" w:hAnsi="Times New Roman" w:cs="Times New Roman"/>
          <w:color w:val="000000"/>
          <w:kern w:val="0"/>
          <w:sz w:val="24"/>
          <w:szCs w:val="24"/>
        </w:rPr>
        <w:t>sion to release the individua</w:t>
      </w:r>
      <w:r w:rsidRPr="008B029B">
        <w:rPr>
          <w:rFonts w:ascii="Times New Roman" w:eastAsia="휴먼명조" w:hAnsi="Times New Roman" w:cs="Times New Roman"/>
          <w:color w:val="000000"/>
          <w:kern w:val="0"/>
          <w:sz w:val="24"/>
          <w:szCs w:val="24"/>
        </w:rPr>
        <w:t xml:space="preserve">l from protection. Additionally, protected foreign nationals or their legal representatives may challenge the legality of deportation or detention by filing an administrative appeal for revocation or suspension of enforcement under the </w:t>
      </w:r>
      <w:r w:rsidRPr="008B029B">
        <w:rPr>
          <w:rFonts w:ascii="Times New Roman" w:eastAsia="휴먼명조" w:hAnsi="Times New Roman" w:cs="Times New Roman"/>
          <w:i/>
          <w:iCs/>
          <w:color w:val="000000"/>
          <w:kern w:val="0"/>
          <w:sz w:val="24"/>
          <w:szCs w:val="24"/>
        </w:rPr>
        <w:t>Administrative Appea</w:t>
      </w:r>
      <w:r w:rsidRPr="005425A6">
        <w:rPr>
          <w:rFonts w:ascii="Times New Roman" w:eastAsia="휴먼명조" w:hAnsi="Times New Roman" w:cs="Times New Roman"/>
          <w:i/>
          <w:iCs/>
          <w:color w:val="000000"/>
          <w:kern w:val="0"/>
          <w:sz w:val="24"/>
          <w:szCs w:val="24"/>
        </w:rPr>
        <w:t xml:space="preserve">ls Act </w:t>
      </w:r>
      <w:r w:rsidRPr="005425A6">
        <w:rPr>
          <w:rFonts w:ascii="Times New Roman" w:eastAsia="휴먼명조" w:hAnsi="Times New Roman" w:cs="Times New Roman"/>
          <w:color w:val="000000"/>
          <w:kern w:val="0"/>
          <w:sz w:val="24"/>
          <w:szCs w:val="24"/>
        </w:rPr>
        <w:t xml:space="preserve">or filing an administrative lawsuit for revocation or suspension of enforcement under the </w:t>
      </w:r>
      <w:r w:rsidRPr="004711A6">
        <w:rPr>
          <w:rFonts w:ascii="Times New Roman" w:eastAsia="휴먼명조" w:hAnsi="Times New Roman" w:cs="Times New Roman"/>
          <w:i/>
          <w:iCs/>
          <w:color w:val="000000"/>
          <w:kern w:val="0"/>
          <w:sz w:val="24"/>
          <w:szCs w:val="24"/>
        </w:rPr>
        <w:t>Administrative Litigation Act.</w:t>
      </w:r>
    </w:p>
    <w:p w14:paraId="4973CAE7" w14:textId="6FD3F15F" w:rsidR="005D3AA5" w:rsidRPr="00FC1FCE" w:rsidRDefault="005D3AA5" w:rsidP="00FC1FCE">
      <w:pPr>
        <w:pStyle w:val="ad"/>
        <w:wordWrap/>
        <w:spacing w:after="0" w:line="240" w:lineRule="auto"/>
        <w:ind w:leftChars="0" w:left="397"/>
        <w:textAlignment w:val="baseline"/>
        <w:rPr>
          <w:rFonts w:ascii="Times New Roman" w:eastAsia="굴림" w:hAnsi="Times New Roman" w:cs="Times New Roman"/>
          <w:color w:val="000000"/>
          <w:kern w:val="0"/>
          <w:sz w:val="24"/>
          <w:szCs w:val="24"/>
        </w:rPr>
      </w:pPr>
      <w:r w:rsidRPr="00FC1FCE">
        <w:rPr>
          <w:rFonts w:ascii="Times New Roman" w:eastAsia="한양중고딕" w:hAnsi="Times New Roman" w:cs="Times New Roman" w:hint="eastAsia"/>
          <w:kern w:val="0"/>
          <w:sz w:val="22"/>
        </w:rPr>
        <w:t>※</w:t>
      </w:r>
      <w:r w:rsidR="002D55C5" w:rsidRPr="00FC1FCE">
        <w:rPr>
          <w:rFonts w:ascii="Times New Roman" w:eastAsia="한양중고딕" w:hAnsi="Times New Roman" w:cs="Times New Roman"/>
          <w:kern w:val="0"/>
          <w:sz w:val="22"/>
        </w:rPr>
        <w:t xml:space="preserve"> </w:t>
      </w:r>
      <w:r w:rsidRPr="00FC1FCE">
        <w:rPr>
          <w:rFonts w:ascii="Times New Roman" w:eastAsia="한양중고딕" w:hAnsi="Times New Roman" w:cs="Times New Roman"/>
          <w:spacing w:val="-4"/>
          <w:kern w:val="0"/>
          <w:sz w:val="22"/>
        </w:rPr>
        <w:t>From June 2025, foreign nationals held in detention</w:t>
      </w:r>
      <w:r w:rsidR="00FC1FCE">
        <w:rPr>
          <w:rFonts w:ascii="Times New Roman" w:eastAsia="한양중고딕" w:hAnsi="Times New Roman" w:cs="Times New Roman"/>
          <w:spacing w:val="-4"/>
          <w:kern w:val="0"/>
          <w:sz w:val="22"/>
        </w:rPr>
        <w:t xml:space="preserve"> centers</w:t>
      </w:r>
      <w:r w:rsidRPr="00FC1FCE">
        <w:rPr>
          <w:rFonts w:ascii="Times New Roman" w:eastAsia="한양중고딕" w:hAnsi="Times New Roman" w:cs="Times New Roman"/>
          <w:spacing w:val="-4"/>
          <w:kern w:val="0"/>
          <w:sz w:val="22"/>
        </w:rPr>
        <w:t xml:space="preserve"> or their legal </w:t>
      </w:r>
      <w:r w:rsidR="00654CD4" w:rsidRPr="00FC1FCE">
        <w:rPr>
          <w:rFonts w:ascii="Times New Roman" w:eastAsia="한양중고딕" w:hAnsi="Times New Roman" w:cs="Times New Roman"/>
          <w:spacing w:val="-4"/>
          <w:kern w:val="0"/>
          <w:sz w:val="22"/>
        </w:rPr>
        <w:t>representatives</w:t>
      </w:r>
      <w:r w:rsidRPr="00FC1FCE">
        <w:rPr>
          <w:rFonts w:ascii="Times New Roman" w:eastAsia="한양중고딕" w:hAnsi="Times New Roman" w:cs="Times New Roman"/>
          <w:spacing w:val="-4"/>
          <w:kern w:val="0"/>
          <w:sz w:val="22"/>
        </w:rPr>
        <w:t xml:space="preserve"> may file appeals regarding their detention </w:t>
      </w:r>
      <w:r w:rsidR="009A7D01" w:rsidRPr="00FC1FCE">
        <w:rPr>
          <w:rFonts w:ascii="Times New Roman" w:eastAsia="한양중고딕" w:hAnsi="Times New Roman" w:cs="Times New Roman"/>
          <w:spacing w:val="-4"/>
          <w:kern w:val="0"/>
          <w:sz w:val="22"/>
        </w:rPr>
        <w:t>through</w:t>
      </w:r>
      <w:r w:rsidRPr="00FC1FCE">
        <w:rPr>
          <w:rFonts w:ascii="Times New Roman" w:eastAsia="한양중고딕" w:hAnsi="Times New Roman" w:cs="Times New Roman"/>
          <w:spacing w:val="-4"/>
          <w:kern w:val="0"/>
          <w:sz w:val="22"/>
        </w:rPr>
        <w:t xml:space="preserve"> the Immigration Detention Committee, an independent and impartial deliberative body. </w:t>
      </w:r>
    </w:p>
    <w:p w14:paraId="044D295E" w14:textId="77777777" w:rsidR="005D3AA5" w:rsidRPr="00FC1FCE" w:rsidRDefault="005D3AA5" w:rsidP="00FC1FCE">
      <w:pPr>
        <w:pStyle w:val="ad"/>
        <w:wordWrap/>
        <w:spacing w:after="0" w:line="240" w:lineRule="auto"/>
        <w:ind w:leftChars="0" w:left="397"/>
        <w:textAlignment w:val="baseline"/>
        <w:rPr>
          <w:rFonts w:ascii="Times New Roman" w:eastAsia="굴림" w:hAnsi="Times New Roman" w:cs="Times New Roman"/>
          <w:kern w:val="0"/>
          <w:sz w:val="24"/>
          <w:szCs w:val="24"/>
        </w:rPr>
      </w:pPr>
    </w:p>
    <w:p w14:paraId="6009EF4C" w14:textId="24C114DA" w:rsidR="00697837" w:rsidRPr="004711A6" w:rsidRDefault="00697837" w:rsidP="00BD7078">
      <w:pPr>
        <w:pStyle w:val="ad"/>
        <w:numPr>
          <w:ilvl w:val="0"/>
          <w:numId w:val="1"/>
        </w:numPr>
        <w:tabs>
          <w:tab w:val="left" w:pos="736"/>
        </w:tabs>
        <w:wordWrap/>
        <w:spacing w:before="100" w:after="10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In accordance with Article 43 (</w:t>
      </w:r>
      <w:r w:rsidR="00CA290F" w:rsidRPr="004711A6">
        <w:rPr>
          <w:rFonts w:ascii="Times New Roman" w:eastAsia="휴먼명조" w:hAnsi="Times New Roman" w:cs="Times New Roman"/>
          <w:color w:val="000000"/>
          <w:kern w:val="0"/>
          <w:sz w:val="24"/>
          <w:szCs w:val="24"/>
        </w:rPr>
        <w:t>a</w:t>
      </w:r>
      <w:r w:rsidRPr="004711A6">
        <w:rPr>
          <w:rFonts w:ascii="Times New Roman" w:eastAsia="휴먼명조" w:hAnsi="Times New Roman" w:cs="Times New Roman"/>
          <w:color w:val="000000"/>
          <w:kern w:val="0"/>
          <w:sz w:val="24"/>
          <w:szCs w:val="24"/>
        </w:rPr>
        <w:t xml:space="preserve">ppeal) of the </w:t>
      </w:r>
      <w:r w:rsidRPr="004711A6">
        <w:rPr>
          <w:rFonts w:ascii="Times New Roman" w:eastAsia="휴먼명조" w:hAnsi="Times New Roman" w:cs="Times New Roman"/>
          <w:i/>
          <w:iCs/>
          <w:color w:val="000000"/>
          <w:kern w:val="0"/>
          <w:sz w:val="24"/>
          <w:szCs w:val="24"/>
        </w:rPr>
        <w:t>Juvenile Act</w:t>
      </w:r>
      <w:r w:rsidRPr="004711A6">
        <w:rPr>
          <w:rFonts w:ascii="Times New Roman" w:eastAsia="휴먼명조" w:hAnsi="Times New Roman" w:cs="Times New Roman"/>
          <w:color w:val="000000"/>
          <w:kern w:val="0"/>
          <w:sz w:val="24"/>
          <w:szCs w:val="24"/>
        </w:rPr>
        <w:t xml:space="preserve">, when making a ruling regarding protective disposition and additional disposition, etc. or a ruling to change it, the juvenile concerned, his/her guardian, assistant or legal representative may file an appeal against the ruling with the competent </w:t>
      </w:r>
      <w:r w:rsidR="002C5973">
        <w:rPr>
          <w:rFonts w:ascii="Times New Roman" w:eastAsia="휴먼명조" w:hAnsi="Times New Roman" w:cs="Times New Roman" w:hint="eastAsia"/>
          <w:color w:val="000000"/>
          <w:kern w:val="0"/>
          <w:sz w:val="24"/>
          <w:szCs w:val="24"/>
        </w:rPr>
        <w:t>f</w:t>
      </w:r>
      <w:r w:rsidRPr="004711A6">
        <w:rPr>
          <w:rFonts w:ascii="Times New Roman" w:eastAsia="휴먼명조" w:hAnsi="Times New Roman" w:cs="Times New Roman"/>
          <w:color w:val="000000"/>
          <w:kern w:val="0"/>
          <w:sz w:val="24"/>
          <w:szCs w:val="24"/>
        </w:rPr>
        <w:t xml:space="preserve">amily </w:t>
      </w:r>
      <w:r w:rsidR="002C5973">
        <w:rPr>
          <w:rFonts w:ascii="Times New Roman" w:eastAsia="휴먼명조" w:hAnsi="Times New Roman" w:cs="Times New Roman" w:hint="eastAsia"/>
          <w:color w:val="000000"/>
          <w:kern w:val="0"/>
          <w:sz w:val="24"/>
          <w:szCs w:val="24"/>
        </w:rPr>
        <w:t>c</w:t>
      </w:r>
      <w:r w:rsidRPr="004711A6">
        <w:rPr>
          <w:rFonts w:ascii="Times New Roman" w:eastAsia="휴먼명조" w:hAnsi="Times New Roman" w:cs="Times New Roman"/>
          <w:color w:val="000000"/>
          <w:kern w:val="0"/>
          <w:sz w:val="24"/>
          <w:szCs w:val="24"/>
        </w:rPr>
        <w:t>ourt or the collegiate division of the district court.</w:t>
      </w:r>
    </w:p>
    <w:p w14:paraId="782E322A" w14:textId="4BCE5547" w:rsidR="00697837" w:rsidRPr="004711A6" w:rsidRDefault="00697837" w:rsidP="00BD7078">
      <w:pPr>
        <w:wordWrap/>
        <w:spacing w:after="0" w:line="240" w:lineRule="auto"/>
        <w:jc w:val="center"/>
        <w:textAlignment w:val="baseline"/>
        <w:rPr>
          <w:rFonts w:ascii="Times New Roman" w:eastAsia="함초롬바탕" w:hAnsi="Times New Roman" w:cs="Times New Roman"/>
          <w:color w:val="000000"/>
          <w:kern w:val="0"/>
          <w:sz w:val="24"/>
          <w:szCs w:val="24"/>
        </w:rPr>
      </w:pPr>
      <w:r w:rsidRPr="004711A6">
        <w:rPr>
          <w:rFonts w:ascii="Times New Roman" w:eastAsia="함초롬바탕" w:hAnsi="Times New Roman" w:cs="Times New Roman"/>
          <w:color w:val="000000"/>
          <w:kern w:val="0"/>
          <w:sz w:val="24"/>
          <w:szCs w:val="24"/>
        </w:rPr>
        <w:t>&lt;Table-7: Status of Appeals by Juvenile Detainees&gt;</w:t>
      </w:r>
    </w:p>
    <w:p w14:paraId="45AA703D" w14:textId="6C772B56" w:rsidR="00C33E86" w:rsidRPr="004711A6" w:rsidRDefault="00C33E86" w:rsidP="00BD7078">
      <w:pPr>
        <w:wordWrap/>
        <w:spacing w:after="0" w:line="240" w:lineRule="auto"/>
        <w:jc w:val="right"/>
        <w:textAlignment w:val="baseline"/>
        <w:rPr>
          <w:rFonts w:ascii="Times New Roman" w:eastAsia="굴림" w:hAnsi="Times New Roman" w:cs="Times New Roman"/>
          <w:color w:val="000000"/>
          <w:kern w:val="0"/>
          <w:sz w:val="24"/>
          <w:szCs w:val="24"/>
        </w:rPr>
      </w:pPr>
      <w:r w:rsidRPr="004711A6">
        <w:rPr>
          <w:rFonts w:ascii="Times New Roman" w:eastAsia="굴림" w:hAnsi="Times New Roman" w:cs="Times New Roman"/>
          <w:color w:val="000000"/>
          <w:kern w:val="0"/>
          <w:sz w:val="24"/>
          <w:szCs w:val="24"/>
        </w:rPr>
        <w:t>(Unit: number of cases)</w:t>
      </w:r>
    </w:p>
    <w:tbl>
      <w:tblPr>
        <w:tblW w:w="0" w:type="auto"/>
        <w:jc w:val="right"/>
        <w:tblCellMar>
          <w:top w:w="15" w:type="dxa"/>
          <w:left w:w="15" w:type="dxa"/>
          <w:bottom w:w="15" w:type="dxa"/>
          <w:right w:w="15" w:type="dxa"/>
        </w:tblCellMar>
        <w:tblLook w:val="04A0" w:firstRow="1" w:lastRow="0" w:firstColumn="1" w:lastColumn="0" w:noHBand="0" w:noVBand="1"/>
      </w:tblPr>
      <w:tblGrid>
        <w:gridCol w:w="2093"/>
        <w:gridCol w:w="1376"/>
        <w:gridCol w:w="1376"/>
        <w:gridCol w:w="1376"/>
        <w:gridCol w:w="1376"/>
        <w:gridCol w:w="1429"/>
      </w:tblGrid>
      <w:tr w:rsidR="00697837" w:rsidRPr="004711A6" w14:paraId="4ABDCFDD" w14:textId="77777777" w:rsidTr="006C593C">
        <w:trPr>
          <w:trHeight w:val="445"/>
          <w:jc w:val="right"/>
        </w:trPr>
        <w:tc>
          <w:tcPr>
            <w:tcW w:w="2158" w:type="dxa"/>
            <w:tcBorders>
              <w:top w:val="single" w:sz="12" w:space="0" w:color="000000"/>
              <w:left w:val="nil"/>
              <w:bottom w:val="double" w:sz="6" w:space="0" w:color="000000"/>
              <w:right w:val="single" w:sz="2" w:space="0" w:color="000000"/>
              <w:tl2br w:val="single" w:sz="2" w:space="0" w:color="000000"/>
            </w:tcBorders>
            <w:tcMar>
              <w:top w:w="0" w:type="dxa"/>
              <w:left w:w="10" w:type="dxa"/>
              <w:bottom w:w="0" w:type="dxa"/>
              <w:right w:w="10" w:type="dxa"/>
            </w:tcMar>
            <w:vAlign w:val="center"/>
            <w:hideMark/>
          </w:tcPr>
          <w:p w14:paraId="1F476341" w14:textId="77777777" w:rsidR="00697837" w:rsidRPr="00BD7078" w:rsidRDefault="00697837" w:rsidP="00BD7078">
            <w:pPr>
              <w:wordWrap/>
              <w:snapToGrid w:val="0"/>
              <w:spacing w:after="0" w:line="240" w:lineRule="auto"/>
              <w:jc w:val="right"/>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Year</w:t>
            </w:r>
          </w:p>
          <w:p w14:paraId="10B780F8" w14:textId="77777777" w:rsidR="00697837" w:rsidRPr="00BD7078" w:rsidRDefault="00697837" w:rsidP="00BD7078">
            <w:pPr>
              <w:wordWrap/>
              <w:snapToGrid w:val="0"/>
              <w:spacing w:after="0" w:line="240" w:lineRule="auto"/>
              <w:jc w:val="left"/>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Category</w:t>
            </w:r>
          </w:p>
        </w:tc>
        <w:tc>
          <w:tcPr>
            <w:tcW w:w="1424" w:type="dxa"/>
            <w:tcBorders>
              <w:top w:val="single" w:sz="12" w:space="0" w:color="000000"/>
              <w:left w:val="single" w:sz="2" w:space="0" w:color="000000"/>
              <w:bottom w:val="double" w:sz="6" w:space="0" w:color="000000"/>
              <w:right w:val="single" w:sz="2" w:space="0" w:color="000000"/>
            </w:tcBorders>
            <w:tcMar>
              <w:top w:w="0" w:type="dxa"/>
              <w:left w:w="10" w:type="dxa"/>
              <w:bottom w:w="0" w:type="dxa"/>
              <w:right w:w="10" w:type="dxa"/>
            </w:tcMar>
            <w:vAlign w:val="center"/>
            <w:hideMark/>
          </w:tcPr>
          <w:p w14:paraId="6ADB6117" w14:textId="77777777" w:rsidR="00697837" w:rsidRPr="00BD7078" w:rsidRDefault="00697837" w:rsidP="00BD7078">
            <w:pPr>
              <w:wordWrap/>
              <w:snapToGrid w:val="0"/>
              <w:spacing w:after="0" w:line="240" w:lineRule="auto"/>
              <w:jc w:val="center"/>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2019</w:t>
            </w:r>
          </w:p>
        </w:tc>
        <w:tc>
          <w:tcPr>
            <w:tcW w:w="1424" w:type="dxa"/>
            <w:tcBorders>
              <w:top w:val="single" w:sz="12" w:space="0" w:color="000000"/>
              <w:left w:val="single" w:sz="2" w:space="0" w:color="000000"/>
              <w:bottom w:val="double" w:sz="6" w:space="0" w:color="000000"/>
              <w:right w:val="single" w:sz="2" w:space="0" w:color="000000"/>
            </w:tcBorders>
            <w:tcMar>
              <w:top w:w="0" w:type="dxa"/>
              <w:left w:w="10" w:type="dxa"/>
              <w:bottom w:w="0" w:type="dxa"/>
              <w:right w:w="10" w:type="dxa"/>
            </w:tcMar>
            <w:vAlign w:val="center"/>
            <w:hideMark/>
          </w:tcPr>
          <w:p w14:paraId="7D2895A1" w14:textId="77777777" w:rsidR="00697837" w:rsidRPr="00BD7078" w:rsidRDefault="00697837" w:rsidP="00BD7078">
            <w:pPr>
              <w:wordWrap/>
              <w:snapToGrid w:val="0"/>
              <w:spacing w:after="0" w:line="240" w:lineRule="auto"/>
              <w:jc w:val="center"/>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2020</w:t>
            </w:r>
          </w:p>
        </w:tc>
        <w:tc>
          <w:tcPr>
            <w:tcW w:w="1424" w:type="dxa"/>
            <w:tcBorders>
              <w:top w:val="single" w:sz="12" w:space="0" w:color="000000"/>
              <w:left w:val="single" w:sz="2" w:space="0" w:color="000000"/>
              <w:bottom w:val="double" w:sz="6" w:space="0" w:color="000000"/>
              <w:right w:val="single" w:sz="2" w:space="0" w:color="000000"/>
            </w:tcBorders>
            <w:tcMar>
              <w:top w:w="0" w:type="dxa"/>
              <w:left w:w="10" w:type="dxa"/>
              <w:bottom w:w="0" w:type="dxa"/>
              <w:right w:w="10" w:type="dxa"/>
            </w:tcMar>
            <w:vAlign w:val="center"/>
            <w:hideMark/>
          </w:tcPr>
          <w:p w14:paraId="19013F72" w14:textId="77777777" w:rsidR="00697837" w:rsidRPr="00BD7078" w:rsidRDefault="00697837" w:rsidP="00BD7078">
            <w:pPr>
              <w:wordWrap/>
              <w:snapToGrid w:val="0"/>
              <w:spacing w:after="0" w:line="240" w:lineRule="auto"/>
              <w:jc w:val="center"/>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2021</w:t>
            </w:r>
          </w:p>
        </w:tc>
        <w:tc>
          <w:tcPr>
            <w:tcW w:w="1424" w:type="dxa"/>
            <w:tcBorders>
              <w:top w:val="single" w:sz="12" w:space="0" w:color="000000"/>
              <w:left w:val="single" w:sz="2" w:space="0" w:color="000000"/>
              <w:bottom w:val="double" w:sz="6" w:space="0" w:color="000000"/>
              <w:right w:val="single" w:sz="2" w:space="0" w:color="000000"/>
            </w:tcBorders>
            <w:tcMar>
              <w:top w:w="0" w:type="dxa"/>
              <w:left w:w="10" w:type="dxa"/>
              <w:bottom w:w="0" w:type="dxa"/>
              <w:right w:w="10" w:type="dxa"/>
            </w:tcMar>
            <w:vAlign w:val="center"/>
            <w:hideMark/>
          </w:tcPr>
          <w:p w14:paraId="5FEBB8ED" w14:textId="77777777" w:rsidR="00697837" w:rsidRPr="00BD7078" w:rsidRDefault="00697837" w:rsidP="00BD7078">
            <w:pPr>
              <w:wordWrap/>
              <w:snapToGrid w:val="0"/>
              <w:spacing w:after="0" w:line="240" w:lineRule="auto"/>
              <w:jc w:val="center"/>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2022</w:t>
            </w:r>
          </w:p>
        </w:tc>
        <w:tc>
          <w:tcPr>
            <w:tcW w:w="1479" w:type="dxa"/>
            <w:tcBorders>
              <w:top w:val="single" w:sz="12" w:space="0" w:color="000000"/>
              <w:left w:val="single" w:sz="2" w:space="0" w:color="000000"/>
              <w:bottom w:val="double" w:sz="6" w:space="0" w:color="000000"/>
              <w:right w:val="nil"/>
            </w:tcBorders>
            <w:tcMar>
              <w:top w:w="0" w:type="dxa"/>
              <w:left w:w="10" w:type="dxa"/>
              <w:bottom w:w="0" w:type="dxa"/>
              <w:right w:w="10" w:type="dxa"/>
            </w:tcMar>
            <w:vAlign w:val="center"/>
            <w:hideMark/>
          </w:tcPr>
          <w:p w14:paraId="712244FF" w14:textId="77777777" w:rsidR="00697837" w:rsidRPr="00BD7078" w:rsidRDefault="00697837" w:rsidP="00BD7078">
            <w:pPr>
              <w:wordWrap/>
              <w:snapToGrid w:val="0"/>
              <w:spacing w:after="0" w:line="240" w:lineRule="auto"/>
              <w:jc w:val="center"/>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2023</w:t>
            </w:r>
          </w:p>
        </w:tc>
      </w:tr>
      <w:tr w:rsidR="007968FB" w:rsidRPr="004711A6" w14:paraId="6BC80C9E" w14:textId="77777777" w:rsidTr="00697837">
        <w:trPr>
          <w:trHeight w:val="466"/>
          <w:jc w:val="right"/>
        </w:trPr>
        <w:tc>
          <w:tcPr>
            <w:tcW w:w="2158" w:type="dxa"/>
            <w:tcBorders>
              <w:top w:val="double" w:sz="6" w:space="0" w:color="000000"/>
              <w:left w:val="nil"/>
              <w:bottom w:val="single" w:sz="12" w:space="0" w:color="000000"/>
              <w:right w:val="single" w:sz="2" w:space="0" w:color="000000"/>
            </w:tcBorders>
            <w:shd w:val="clear" w:color="auto" w:fill="FFFFFF"/>
            <w:tcMar>
              <w:top w:w="0" w:type="dxa"/>
              <w:left w:w="10" w:type="dxa"/>
              <w:bottom w:w="0" w:type="dxa"/>
              <w:right w:w="10" w:type="dxa"/>
            </w:tcMar>
            <w:vAlign w:val="center"/>
            <w:hideMark/>
          </w:tcPr>
          <w:p w14:paraId="6EDC3A68" w14:textId="77777777" w:rsidR="00697837" w:rsidRPr="00BD7078" w:rsidRDefault="00697837" w:rsidP="00BD7078">
            <w:pPr>
              <w:wordWrap/>
              <w:snapToGrid w:val="0"/>
              <w:spacing w:after="0" w:line="240" w:lineRule="auto"/>
              <w:jc w:val="center"/>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Appeal</w:t>
            </w:r>
          </w:p>
        </w:tc>
        <w:tc>
          <w:tcPr>
            <w:tcW w:w="1424" w:type="dxa"/>
            <w:tcBorders>
              <w:top w:val="double" w:sz="6" w:space="0" w:color="000000"/>
              <w:left w:val="single" w:sz="2" w:space="0" w:color="000000"/>
              <w:bottom w:val="single" w:sz="12" w:space="0" w:color="000000"/>
              <w:right w:val="single" w:sz="2" w:space="0" w:color="000000"/>
            </w:tcBorders>
            <w:shd w:val="clear" w:color="auto" w:fill="FFFFFF"/>
            <w:tcMar>
              <w:top w:w="0" w:type="dxa"/>
              <w:left w:w="10" w:type="dxa"/>
              <w:bottom w:w="0" w:type="dxa"/>
              <w:right w:w="10" w:type="dxa"/>
            </w:tcMar>
            <w:vAlign w:val="center"/>
            <w:hideMark/>
          </w:tcPr>
          <w:p w14:paraId="11B9A1EB" w14:textId="1E49AE37" w:rsidR="00697837" w:rsidRPr="00BD7078" w:rsidRDefault="007968FB" w:rsidP="00BD7078">
            <w:pPr>
              <w:wordWrap/>
              <w:snapToGrid w:val="0"/>
              <w:spacing w:after="0" w:line="240" w:lineRule="auto"/>
              <w:jc w:val="center"/>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232</w:t>
            </w:r>
          </w:p>
        </w:tc>
        <w:tc>
          <w:tcPr>
            <w:tcW w:w="1424" w:type="dxa"/>
            <w:tcBorders>
              <w:top w:val="double" w:sz="6" w:space="0" w:color="000000"/>
              <w:left w:val="single" w:sz="2" w:space="0" w:color="000000"/>
              <w:bottom w:val="single" w:sz="12" w:space="0" w:color="000000"/>
              <w:right w:val="single" w:sz="2" w:space="0" w:color="000000"/>
            </w:tcBorders>
            <w:shd w:val="clear" w:color="auto" w:fill="FFFFFF"/>
            <w:tcMar>
              <w:top w:w="0" w:type="dxa"/>
              <w:left w:w="10" w:type="dxa"/>
              <w:bottom w:w="0" w:type="dxa"/>
              <w:right w:w="10" w:type="dxa"/>
            </w:tcMar>
            <w:vAlign w:val="center"/>
            <w:hideMark/>
          </w:tcPr>
          <w:p w14:paraId="19856AD9" w14:textId="0BAD353F" w:rsidR="00697837" w:rsidRPr="00BD7078" w:rsidRDefault="007968FB" w:rsidP="00BD7078">
            <w:pPr>
              <w:wordWrap/>
              <w:snapToGrid w:val="0"/>
              <w:spacing w:after="0" w:line="240" w:lineRule="auto"/>
              <w:jc w:val="center"/>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239</w:t>
            </w:r>
          </w:p>
        </w:tc>
        <w:tc>
          <w:tcPr>
            <w:tcW w:w="1424" w:type="dxa"/>
            <w:tcBorders>
              <w:top w:val="double" w:sz="6" w:space="0" w:color="000000"/>
              <w:left w:val="single" w:sz="2" w:space="0" w:color="000000"/>
              <w:bottom w:val="single" w:sz="12" w:space="0" w:color="000000"/>
              <w:right w:val="single" w:sz="2" w:space="0" w:color="000000"/>
            </w:tcBorders>
            <w:shd w:val="clear" w:color="auto" w:fill="FFFFFF"/>
            <w:tcMar>
              <w:top w:w="0" w:type="dxa"/>
              <w:left w:w="10" w:type="dxa"/>
              <w:bottom w:w="0" w:type="dxa"/>
              <w:right w:w="10" w:type="dxa"/>
            </w:tcMar>
            <w:vAlign w:val="center"/>
            <w:hideMark/>
          </w:tcPr>
          <w:p w14:paraId="2E60BC55" w14:textId="0EE06D62" w:rsidR="00697837" w:rsidRPr="00BD7078" w:rsidRDefault="007968FB" w:rsidP="00BD7078">
            <w:pPr>
              <w:wordWrap/>
              <w:snapToGrid w:val="0"/>
              <w:spacing w:after="0" w:line="240" w:lineRule="auto"/>
              <w:jc w:val="center"/>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195</w:t>
            </w:r>
          </w:p>
        </w:tc>
        <w:tc>
          <w:tcPr>
            <w:tcW w:w="1424" w:type="dxa"/>
            <w:tcBorders>
              <w:top w:val="double" w:sz="6" w:space="0" w:color="000000"/>
              <w:left w:val="single" w:sz="2" w:space="0" w:color="000000"/>
              <w:bottom w:val="single" w:sz="12" w:space="0" w:color="000000"/>
              <w:right w:val="single" w:sz="2" w:space="0" w:color="000000"/>
            </w:tcBorders>
            <w:shd w:val="clear" w:color="auto" w:fill="FFFFFF"/>
            <w:tcMar>
              <w:top w:w="0" w:type="dxa"/>
              <w:left w:w="10" w:type="dxa"/>
              <w:bottom w:w="0" w:type="dxa"/>
              <w:right w:w="10" w:type="dxa"/>
            </w:tcMar>
            <w:vAlign w:val="center"/>
            <w:hideMark/>
          </w:tcPr>
          <w:p w14:paraId="5025D6E1" w14:textId="52D1049E" w:rsidR="00697837" w:rsidRPr="00BD7078" w:rsidRDefault="007968FB" w:rsidP="00BD7078">
            <w:pPr>
              <w:wordWrap/>
              <w:snapToGrid w:val="0"/>
              <w:spacing w:after="0" w:line="240" w:lineRule="auto"/>
              <w:jc w:val="center"/>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221</w:t>
            </w:r>
          </w:p>
        </w:tc>
        <w:tc>
          <w:tcPr>
            <w:tcW w:w="1479" w:type="dxa"/>
            <w:tcBorders>
              <w:top w:val="double" w:sz="6" w:space="0" w:color="000000"/>
              <w:left w:val="single" w:sz="2" w:space="0" w:color="000000"/>
              <w:bottom w:val="single" w:sz="12" w:space="0" w:color="000000"/>
              <w:right w:val="nil"/>
            </w:tcBorders>
            <w:shd w:val="clear" w:color="auto" w:fill="FFFFFF"/>
            <w:tcMar>
              <w:top w:w="0" w:type="dxa"/>
              <w:left w:w="10" w:type="dxa"/>
              <w:bottom w:w="0" w:type="dxa"/>
              <w:right w:w="10" w:type="dxa"/>
            </w:tcMar>
            <w:vAlign w:val="center"/>
            <w:hideMark/>
          </w:tcPr>
          <w:p w14:paraId="56B152F3" w14:textId="37AB0E32" w:rsidR="00697837" w:rsidRPr="00BD7078" w:rsidRDefault="007968FB" w:rsidP="00BD7078">
            <w:pPr>
              <w:wordWrap/>
              <w:snapToGrid w:val="0"/>
              <w:spacing w:after="0" w:line="240" w:lineRule="auto"/>
              <w:jc w:val="center"/>
              <w:textAlignment w:val="baseline"/>
              <w:rPr>
                <w:rFonts w:ascii="Times New Roman" w:eastAsia="굴림" w:hAnsi="Times New Roman" w:cs="Times New Roman"/>
                <w:color w:val="000000"/>
                <w:w w:val="95"/>
                <w:kern w:val="0"/>
                <w:sz w:val="24"/>
                <w:szCs w:val="24"/>
              </w:rPr>
            </w:pPr>
            <w:r w:rsidRPr="00BD7078">
              <w:rPr>
                <w:rFonts w:ascii="Times New Roman" w:eastAsia="맑은 고딕" w:hAnsi="Times New Roman" w:cs="Times New Roman"/>
                <w:color w:val="000000"/>
                <w:w w:val="95"/>
                <w:kern w:val="0"/>
                <w:sz w:val="24"/>
                <w:szCs w:val="24"/>
              </w:rPr>
              <w:t>284</w:t>
            </w:r>
          </w:p>
        </w:tc>
      </w:tr>
    </w:tbl>
    <w:p w14:paraId="7498E927" w14:textId="77777777" w:rsidR="00697837" w:rsidRPr="004711A6" w:rsidRDefault="00697837" w:rsidP="00BD7078">
      <w:pPr>
        <w:tabs>
          <w:tab w:val="left" w:pos="736"/>
        </w:tabs>
        <w:wordWrap/>
        <w:spacing w:before="100" w:after="100" w:line="240" w:lineRule="auto"/>
        <w:textAlignment w:val="baseline"/>
        <w:rPr>
          <w:rFonts w:ascii="Times New Roman" w:eastAsia="굴림" w:hAnsi="Times New Roman" w:cs="Times New Roman"/>
          <w:color w:val="000000"/>
          <w:kern w:val="0"/>
          <w:sz w:val="24"/>
          <w:szCs w:val="24"/>
        </w:rPr>
      </w:pPr>
    </w:p>
    <w:p w14:paraId="293582C4" w14:textId="384C641D"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rPr>
        <w:t>Official Detention Registers</w:t>
      </w:r>
    </w:p>
    <w:p w14:paraId="1714C777" w14:textId="070ECFD3" w:rsidR="00697837" w:rsidRPr="008B029B"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0075A0">
        <w:rPr>
          <w:rFonts w:ascii="Times New Roman" w:eastAsia="휴먼명조" w:hAnsi="Times New Roman" w:cs="Times New Roman"/>
          <w:color w:val="000000"/>
          <w:kern w:val="0"/>
          <w:sz w:val="24"/>
          <w:szCs w:val="24"/>
        </w:rPr>
        <w:t>In the Republic of Korea, when a criminal suspect or defen</w:t>
      </w:r>
      <w:r w:rsidRPr="0011043D">
        <w:rPr>
          <w:rFonts w:ascii="Times New Roman" w:eastAsia="휴먼명조" w:hAnsi="Times New Roman" w:cs="Times New Roman"/>
          <w:color w:val="000000"/>
          <w:kern w:val="0"/>
          <w:sz w:val="24"/>
          <w:szCs w:val="24"/>
        </w:rPr>
        <w:t xml:space="preserve">dant is deprived of liberty due to arrest by warrant, emergency arrest, on-the-spot arrest or execution of a detention warrant, all detention-related information, including date and time of arrest, location of </w:t>
      </w:r>
      <w:r w:rsidRPr="0011043D">
        <w:rPr>
          <w:rFonts w:ascii="Times New Roman" w:eastAsia="휴먼명조" w:hAnsi="Times New Roman" w:cs="Times New Roman"/>
          <w:color w:val="000000"/>
          <w:kern w:val="0"/>
          <w:sz w:val="24"/>
          <w:szCs w:val="24"/>
        </w:rPr>
        <w:lastRenderedPageBreak/>
        <w:t xml:space="preserve">arrest, place of detention or confinement and </w:t>
      </w:r>
      <w:r w:rsidRPr="00CB0A70">
        <w:rPr>
          <w:rFonts w:ascii="Times New Roman" w:eastAsia="휴먼명조" w:hAnsi="Times New Roman" w:cs="Times New Roman"/>
          <w:color w:val="000000"/>
          <w:kern w:val="0"/>
          <w:sz w:val="24"/>
          <w:szCs w:val="24"/>
        </w:rPr>
        <w:t xml:space="preserve">details of immediate transfer upon arrest, is immediately recorded in investigation-related forms prescribed by the </w:t>
      </w:r>
      <w:r w:rsidRPr="00EE1CAD">
        <w:rPr>
          <w:rFonts w:ascii="Times New Roman" w:eastAsia="휴먼명조" w:hAnsi="Times New Roman" w:cs="Times New Roman"/>
          <w:i/>
          <w:iCs/>
          <w:color w:val="000000"/>
          <w:kern w:val="0"/>
          <w:sz w:val="24"/>
          <w:szCs w:val="24"/>
        </w:rPr>
        <w:t>Rules on the Management of Prosecutorial Cases</w:t>
      </w:r>
      <w:r w:rsidRPr="008B029B">
        <w:rPr>
          <w:rFonts w:ascii="Times New Roman" w:eastAsia="휴먼명조" w:hAnsi="Times New Roman" w:cs="Times New Roman"/>
          <w:color w:val="000000"/>
          <w:kern w:val="0"/>
          <w:sz w:val="24"/>
          <w:szCs w:val="24"/>
        </w:rPr>
        <w:t xml:space="preserve"> (Ministry of Justice Ordinance No. 1071), to ensure that all detention-related information is systematically documented.</w:t>
      </w:r>
    </w:p>
    <w:p w14:paraId="6E59C506" w14:textId="6F1537F8" w:rsidR="00697837" w:rsidRPr="004711A6" w:rsidRDefault="00697837" w:rsidP="00BD7078">
      <w:pPr>
        <w:pStyle w:val="ad"/>
        <w:numPr>
          <w:ilvl w:val="0"/>
          <w:numId w:val="1"/>
        </w:numPr>
        <w:tabs>
          <w:tab w:val="left" w:pos="736"/>
        </w:tabs>
        <w:wordWrap/>
        <w:spacing w:before="100" w:after="10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Under Article 16 (</w:t>
      </w:r>
      <w:r w:rsidR="00B53C61"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onfinement of </w:t>
      </w:r>
      <w:r w:rsidR="00B53C61" w:rsidRPr="004711A6">
        <w:rPr>
          <w:rFonts w:ascii="Times New Roman" w:eastAsia="휴먼명조" w:hAnsi="Times New Roman" w:cs="Times New Roman"/>
          <w:color w:val="000000"/>
          <w:kern w:val="0"/>
          <w:sz w:val="24"/>
          <w:szCs w:val="24"/>
        </w:rPr>
        <w:t>n</w:t>
      </w:r>
      <w:r w:rsidRPr="004711A6">
        <w:rPr>
          <w:rFonts w:ascii="Times New Roman" w:eastAsia="휴먼명조" w:hAnsi="Times New Roman" w:cs="Times New Roman"/>
          <w:color w:val="000000"/>
          <w:kern w:val="0"/>
          <w:sz w:val="24"/>
          <w:szCs w:val="24"/>
        </w:rPr>
        <w:t xml:space="preserve">ew </w:t>
      </w:r>
      <w:r w:rsidR="00B53C61"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nmate) of the </w:t>
      </w:r>
      <w:r w:rsidRPr="004711A6">
        <w:rPr>
          <w:rFonts w:ascii="Times New Roman" w:eastAsia="휴먼명조" w:hAnsi="Times New Roman" w:cs="Times New Roman"/>
          <w:i/>
          <w:iCs/>
          <w:color w:val="000000"/>
          <w:kern w:val="0"/>
          <w:sz w:val="24"/>
          <w:szCs w:val="24"/>
        </w:rPr>
        <w:t>Act on Execution of Sentences and Treatment of Inmates,</w:t>
      </w:r>
      <w:r w:rsidRPr="004711A6">
        <w:rPr>
          <w:rFonts w:ascii="Times New Roman" w:eastAsia="휴먼명조" w:hAnsi="Times New Roman" w:cs="Times New Roman"/>
          <w:color w:val="000000"/>
          <w:kern w:val="0"/>
          <w:sz w:val="24"/>
          <w:szCs w:val="24"/>
        </w:rPr>
        <w:t xml:space="preserve"> with respect to any person newly confined in a correctional facility (hereinafter, “</w:t>
      </w:r>
      <w:r w:rsidRPr="004711A6">
        <w:rPr>
          <w:rFonts w:ascii="Times New Roman" w:eastAsia="휴먼명조" w:hAnsi="Times New Roman" w:cs="Times New Roman"/>
          <w:b/>
          <w:bCs/>
          <w:color w:val="000000"/>
          <w:kern w:val="0"/>
          <w:sz w:val="24"/>
          <w:szCs w:val="24"/>
        </w:rPr>
        <w:t>new inmate”</w:t>
      </w:r>
      <w:r w:rsidRPr="004711A6">
        <w:rPr>
          <w:rFonts w:ascii="Times New Roman" w:eastAsia="휴먼명조" w:hAnsi="Times New Roman" w:cs="Times New Roman"/>
          <w:color w:val="000000"/>
          <w:kern w:val="0"/>
          <w:sz w:val="24"/>
          <w:szCs w:val="24"/>
        </w:rPr>
        <w:t>), the relevant warden shall confine such person after examining a written direction for execution, court records, and other documents necessary for confinement, and additionally, under Article 19 (</w:t>
      </w:r>
      <w:r w:rsidR="006C0CCD"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reparation of </w:t>
      </w:r>
      <w:r w:rsidR="006C0CCD"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egister of </w:t>
      </w:r>
      <w:r w:rsidR="006C0CCD"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onfinement, etc.) thereof, as well as Article 3 (</w:t>
      </w:r>
      <w:r w:rsidR="00B85A30" w:rsidRPr="004711A6">
        <w:rPr>
          <w:rFonts w:ascii="Times New Roman" w:eastAsia="휴먼명조" w:hAnsi="Times New Roman" w:cs="Times New Roman"/>
          <w:color w:val="000000"/>
          <w:kern w:val="0"/>
          <w:sz w:val="24"/>
          <w:szCs w:val="24"/>
        </w:rPr>
        <w:t>a</w:t>
      </w:r>
      <w:r w:rsidRPr="004711A6">
        <w:rPr>
          <w:rFonts w:ascii="Times New Roman" w:eastAsia="휴먼명조" w:hAnsi="Times New Roman" w:cs="Times New Roman"/>
          <w:color w:val="000000"/>
          <w:kern w:val="0"/>
          <w:sz w:val="24"/>
          <w:szCs w:val="24"/>
        </w:rPr>
        <w:t xml:space="preserve">dmission </w:t>
      </w:r>
      <w:r w:rsidR="00B85A30"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rocedures and </w:t>
      </w:r>
      <w:r w:rsidR="00B85A30" w:rsidRPr="004711A6">
        <w:rPr>
          <w:rFonts w:ascii="Times New Roman" w:eastAsia="휴먼명조" w:hAnsi="Times New Roman" w:cs="Times New Roman"/>
          <w:color w:val="000000"/>
          <w:kern w:val="0"/>
          <w:sz w:val="24"/>
          <w:szCs w:val="24"/>
        </w:rPr>
        <w:t>f</w:t>
      </w:r>
      <w:r w:rsidRPr="004711A6">
        <w:rPr>
          <w:rFonts w:ascii="Times New Roman" w:eastAsia="휴먼명조" w:hAnsi="Times New Roman" w:cs="Times New Roman"/>
          <w:color w:val="000000"/>
          <w:kern w:val="0"/>
          <w:sz w:val="24"/>
          <w:szCs w:val="24"/>
        </w:rPr>
        <w:t xml:space="preserve">amily </w:t>
      </w:r>
      <w:r w:rsidR="00B85A30" w:rsidRPr="004711A6">
        <w:rPr>
          <w:rFonts w:ascii="Times New Roman" w:eastAsia="휴먼명조" w:hAnsi="Times New Roman" w:cs="Times New Roman"/>
          <w:color w:val="000000"/>
          <w:kern w:val="0"/>
          <w:sz w:val="24"/>
          <w:szCs w:val="24"/>
        </w:rPr>
        <w:t>n</w:t>
      </w:r>
      <w:r w:rsidRPr="004711A6">
        <w:rPr>
          <w:rFonts w:ascii="Times New Roman" w:eastAsia="휴먼명조" w:hAnsi="Times New Roman" w:cs="Times New Roman"/>
          <w:color w:val="000000"/>
          <w:kern w:val="0"/>
          <w:sz w:val="24"/>
          <w:szCs w:val="24"/>
        </w:rPr>
        <w:t xml:space="preserve">otification of </w:t>
      </w:r>
      <w:r w:rsidR="00B85A30" w:rsidRPr="004711A6">
        <w:rPr>
          <w:rFonts w:ascii="Times New Roman" w:eastAsia="휴먼명조" w:hAnsi="Times New Roman" w:cs="Times New Roman"/>
          <w:color w:val="000000"/>
          <w:kern w:val="0"/>
          <w:sz w:val="24"/>
          <w:szCs w:val="24"/>
        </w:rPr>
        <w:t>n</w:t>
      </w:r>
      <w:r w:rsidRPr="004711A6">
        <w:rPr>
          <w:rFonts w:ascii="Times New Roman" w:eastAsia="휴먼명조" w:hAnsi="Times New Roman" w:cs="Times New Roman"/>
          <w:color w:val="000000"/>
          <w:kern w:val="0"/>
          <w:sz w:val="24"/>
          <w:szCs w:val="24"/>
        </w:rPr>
        <w:t xml:space="preserve">ew and </w:t>
      </w:r>
      <w:r w:rsidR="00B85A30" w:rsidRPr="004711A6">
        <w:rPr>
          <w:rFonts w:ascii="Times New Roman" w:eastAsia="휴먼명조" w:hAnsi="Times New Roman" w:cs="Times New Roman"/>
          <w:color w:val="000000"/>
          <w:kern w:val="0"/>
          <w:sz w:val="24"/>
          <w:szCs w:val="24"/>
        </w:rPr>
        <w:t>t</w:t>
      </w:r>
      <w:r w:rsidRPr="004711A6">
        <w:rPr>
          <w:rFonts w:ascii="Times New Roman" w:eastAsia="휴먼명조" w:hAnsi="Times New Roman" w:cs="Times New Roman"/>
          <w:color w:val="000000"/>
          <w:kern w:val="0"/>
          <w:sz w:val="24"/>
          <w:szCs w:val="24"/>
        </w:rPr>
        <w:t xml:space="preserve">ransferred </w:t>
      </w:r>
      <w:r w:rsidR="00B85A30"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nmates) of the Ministry of Justice </w:t>
      </w:r>
      <w:r w:rsidRPr="004711A6">
        <w:rPr>
          <w:rFonts w:ascii="Times New Roman" w:eastAsia="휴먼명조" w:hAnsi="Times New Roman" w:cs="Times New Roman"/>
          <w:i/>
          <w:iCs/>
          <w:color w:val="000000"/>
          <w:kern w:val="0"/>
          <w:sz w:val="24"/>
          <w:szCs w:val="24"/>
        </w:rPr>
        <w:t>Guidelines on Classification, Transfer, and Records of Inmates</w:t>
      </w:r>
      <w:r w:rsidRPr="004711A6">
        <w:rPr>
          <w:rFonts w:ascii="Times New Roman" w:eastAsia="휴먼명조" w:hAnsi="Times New Roman" w:cs="Times New Roman"/>
          <w:color w:val="000000"/>
          <w:kern w:val="0"/>
          <w:sz w:val="24"/>
          <w:szCs w:val="24"/>
        </w:rPr>
        <w:t>, authorities are required to prepare and maintain records such as the register of confinement, inmate register and sentence completion register within three days of admission, and digital record and manage inmate information (personal details, detention status, and sentence duration, etc.) using a computerized system (</w:t>
      </w:r>
      <w:r w:rsidR="002C5973">
        <w:rPr>
          <w:rFonts w:ascii="Times New Roman" w:eastAsia="휴먼명조" w:hAnsi="Times New Roman" w:cs="Times New Roman" w:hint="eastAsia"/>
          <w:color w:val="000000"/>
          <w:kern w:val="0"/>
          <w:sz w:val="24"/>
          <w:szCs w:val="24"/>
        </w:rPr>
        <w:t>c</w:t>
      </w:r>
      <w:r w:rsidRPr="004711A6">
        <w:rPr>
          <w:rFonts w:ascii="Times New Roman" w:eastAsia="휴먼명조" w:hAnsi="Times New Roman" w:cs="Times New Roman"/>
          <w:color w:val="000000"/>
          <w:kern w:val="0"/>
          <w:sz w:val="24"/>
          <w:szCs w:val="24"/>
        </w:rPr>
        <w:t xml:space="preserve">orrectional </w:t>
      </w:r>
      <w:r w:rsidR="002C5973">
        <w:rPr>
          <w:rFonts w:ascii="Times New Roman" w:eastAsia="휴먼명조" w:hAnsi="Times New Roman" w:cs="Times New Roman" w:hint="eastAsia"/>
          <w:color w:val="000000"/>
          <w:kern w:val="0"/>
          <w:sz w:val="24"/>
          <w:szCs w:val="24"/>
        </w:rPr>
        <w:t>i</w:t>
      </w:r>
      <w:r w:rsidRPr="004711A6">
        <w:rPr>
          <w:rFonts w:ascii="Times New Roman" w:eastAsia="휴먼명조" w:hAnsi="Times New Roman" w:cs="Times New Roman"/>
          <w:color w:val="000000"/>
          <w:kern w:val="0"/>
          <w:sz w:val="24"/>
          <w:szCs w:val="24"/>
        </w:rPr>
        <w:t xml:space="preserve">nformation </w:t>
      </w:r>
      <w:r w:rsidR="002C5973">
        <w:rPr>
          <w:rFonts w:ascii="Times New Roman" w:eastAsia="휴먼명조" w:hAnsi="Times New Roman" w:cs="Times New Roman" w:hint="eastAsia"/>
          <w:color w:val="000000"/>
          <w:kern w:val="0"/>
          <w:sz w:val="24"/>
          <w:szCs w:val="24"/>
        </w:rPr>
        <w:t>s</w:t>
      </w:r>
      <w:r w:rsidRPr="004711A6">
        <w:rPr>
          <w:rFonts w:ascii="Times New Roman" w:eastAsia="휴먼명조" w:hAnsi="Times New Roman" w:cs="Times New Roman"/>
          <w:color w:val="000000"/>
          <w:kern w:val="0"/>
          <w:sz w:val="24"/>
          <w:szCs w:val="24"/>
        </w:rPr>
        <w:t>ystem.)</w:t>
      </w:r>
    </w:p>
    <w:p w14:paraId="6480C4A0" w14:textId="1C11063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For foreign nationals held in protecti</w:t>
      </w:r>
      <w:r w:rsidR="002C5973">
        <w:rPr>
          <w:rFonts w:ascii="Times New Roman" w:eastAsia="휴먼명조" w:hAnsi="Times New Roman" w:cs="Times New Roman" w:hint="eastAsia"/>
          <w:color w:val="000000"/>
          <w:kern w:val="0"/>
          <w:sz w:val="24"/>
          <w:szCs w:val="24"/>
        </w:rPr>
        <w:t>ve</w:t>
      </w:r>
      <w:r w:rsidR="002C5973">
        <w:rPr>
          <w:rFonts w:ascii="Times New Roman" w:eastAsia="휴먼명조" w:hAnsi="Times New Roman" w:cs="Times New Roman"/>
          <w:color w:val="000000"/>
          <w:kern w:val="0"/>
          <w:sz w:val="24"/>
          <w:szCs w:val="24"/>
        </w:rPr>
        <w:t xml:space="preserve"> </w:t>
      </w:r>
      <w:r w:rsidR="002C5973">
        <w:rPr>
          <w:rFonts w:ascii="Times New Roman" w:eastAsia="휴먼명조" w:hAnsi="Times New Roman" w:cs="Times New Roman" w:hint="eastAsia"/>
          <w:color w:val="000000"/>
          <w:kern w:val="0"/>
          <w:sz w:val="24"/>
          <w:szCs w:val="24"/>
        </w:rPr>
        <w:t>detention</w:t>
      </w:r>
      <w:r w:rsidRPr="004711A6">
        <w:rPr>
          <w:rFonts w:ascii="Times New Roman" w:eastAsia="휴먼명조" w:hAnsi="Times New Roman" w:cs="Times New Roman"/>
          <w:color w:val="000000"/>
          <w:kern w:val="0"/>
          <w:sz w:val="24"/>
          <w:szCs w:val="24"/>
        </w:rPr>
        <w:t xml:space="preserve"> facilities, the Government maintains foreign detainee records, documenting personal information, health conditions (including diseases), the issuing authority and date of the detention order, admission and release dates, etc., and death records, which separately document the cause of death if a foreign detainee dies </w:t>
      </w:r>
      <w:r w:rsidR="002C01A0">
        <w:rPr>
          <w:rFonts w:ascii="Times New Roman" w:eastAsia="휴먼명조" w:hAnsi="Times New Roman" w:cs="Times New Roman" w:hint="eastAsia"/>
          <w:color w:val="000000"/>
          <w:kern w:val="0"/>
          <w:sz w:val="24"/>
          <w:szCs w:val="24"/>
        </w:rPr>
        <w:t>while</w:t>
      </w:r>
      <w:r w:rsidR="002C01A0">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in custody.</w:t>
      </w:r>
    </w:p>
    <w:p w14:paraId="24F47D6E" w14:textId="12F57176"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When admitting juvenile detainees into a </w:t>
      </w:r>
      <w:r w:rsidR="002C01A0">
        <w:rPr>
          <w:rFonts w:ascii="Times New Roman" w:eastAsia="휴먼명조" w:hAnsi="Times New Roman" w:cs="Times New Roman" w:hint="eastAsia"/>
          <w:color w:val="000000"/>
          <w:kern w:val="0"/>
          <w:sz w:val="24"/>
          <w:szCs w:val="24"/>
        </w:rPr>
        <w:t>j</w:t>
      </w:r>
      <w:r w:rsidRPr="004711A6">
        <w:rPr>
          <w:rFonts w:ascii="Times New Roman" w:eastAsia="휴먼명조" w:hAnsi="Times New Roman" w:cs="Times New Roman"/>
          <w:color w:val="000000"/>
          <w:kern w:val="0"/>
          <w:sz w:val="24"/>
          <w:szCs w:val="24"/>
        </w:rPr>
        <w:t xml:space="preserve">uvenile </w:t>
      </w:r>
      <w:r w:rsidR="002C01A0">
        <w:rPr>
          <w:rFonts w:ascii="Times New Roman" w:eastAsia="휴먼명조" w:hAnsi="Times New Roman" w:cs="Times New Roman" w:hint="eastAsia"/>
          <w:color w:val="000000"/>
          <w:kern w:val="0"/>
          <w:sz w:val="24"/>
          <w:szCs w:val="24"/>
        </w:rPr>
        <w:t>d</w:t>
      </w:r>
      <w:r w:rsidRPr="004711A6">
        <w:rPr>
          <w:rFonts w:ascii="Times New Roman" w:eastAsia="휴먼명조" w:hAnsi="Times New Roman" w:cs="Times New Roman"/>
          <w:color w:val="000000"/>
          <w:kern w:val="0"/>
          <w:sz w:val="24"/>
          <w:szCs w:val="24"/>
        </w:rPr>
        <w:t xml:space="preserve">etention </w:t>
      </w:r>
      <w:r w:rsidR="002C01A0">
        <w:rPr>
          <w:rFonts w:ascii="Times New Roman" w:eastAsia="휴먼명조" w:hAnsi="Times New Roman" w:cs="Times New Roman" w:hint="eastAsia"/>
          <w:color w:val="000000"/>
          <w:kern w:val="0"/>
          <w:sz w:val="24"/>
          <w:szCs w:val="24"/>
        </w:rPr>
        <w:t>c</w:t>
      </w:r>
      <w:r w:rsidRPr="004711A6">
        <w:rPr>
          <w:rFonts w:ascii="Times New Roman" w:eastAsia="휴먼명조" w:hAnsi="Times New Roman" w:cs="Times New Roman"/>
          <w:color w:val="000000"/>
          <w:kern w:val="0"/>
          <w:sz w:val="24"/>
          <w:szCs w:val="24"/>
        </w:rPr>
        <w:t xml:space="preserve">enter or </w:t>
      </w:r>
      <w:r w:rsidR="002C01A0">
        <w:rPr>
          <w:rFonts w:ascii="Times New Roman" w:eastAsia="휴먼명조" w:hAnsi="Times New Roman" w:cs="Times New Roman" w:hint="eastAsia"/>
          <w:color w:val="000000"/>
          <w:kern w:val="0"/>
          <w:sz w:val="24"/>
          <w:szCs w:val="24"/>
        </w:rPr>
        <w:t>j</w:t>
      </w:r>
      <w:r w:rsidRPr="004711A6">
        <w:rPr>
          <w:rFonts w:ascii="Times New Roman" w:eastAsia="휴먼명조" w:hAnsi="Times New Roman" w:cs="Times New Roman"/>
          <w:color w:val="000000"/>
          <w:kern w:val="0"/>
          <w:sz w:val="24"/>
          <w:szCs w:val="24"/>
        </w:rPr>
        <w:t xml:space="preserve">uvenile </w:t>
      </w:r>
      <w:r w:rsidR="002C01A0">
        <w:rPr>
          <w:rFonts w:ascii="Times New Roman" w:eastAsia="휴먼명조" w:hAnsi="Times New Roman" w:cs="Times New Roman" w:hint="eastAsia"/>
          <w:color w:val="000000"/>
          <w:kern w:val="0"/>
          <w:sz w:val="24"/>
          <w:szCs w:val="24"/>
        </w:rPr>
        <w:t>c</w:t>
      </w:r>
      <w:r w:rsidRPr="004711A6">
        <w:rPr>
          <w:rFonts w:ascii="Times New Roman" w:eastAsia="휴먼명조" w:hAnsi="Times New Roman" w:cs="Times New Roman"/>
          <w:color w:val="000000"/>
          <w:kern w:val="0"/>
          <w:sz w:val="24"/>
          <w:szCs w:val="24"/>
        </w:rPr>
        <w:t xml:space="preserve">lassification </w:t>
      </w:r>
      <w:r w:rsidR="002C01A0">
        <w:rPr>
          <w:rFonts w:ascii="Times New Roman" w:eastAsia="휴먼명조" w:hAnsi="Times New Roman" w:cs="Times New Roman" w:hint="eastAsia"/>
          <w:color w:val="000000"/>
          <w:kern w:val="0"/>
          <w:sz w:val="24"/>
          <w:szCs w:val="24"/>
        </w:rPr>
        <w:t>r</w:t>
      </w:r>
      <w:r w:rsidRPr="004711A6">
        <w:rPr>
          <w:rFonts w:ascii="Times New Roman" w:eastAsia="휴먼명조" w:hAnsi="Times New Roman" w:cs="Times New Roman"/>
          <w:color w:val="000000"/>
          <w:kern w:val="0"/>
          <w:sz w:val="24"/>
          <w:szCs w:val="24"/>
        </w:rPr>
        <w:t xml:space="preserve">eview </w:t>
      </w:r>
      <w:r w:rsidR="002C01A0">
        <w:rPr>
          <w:rFonts w:ascii="Times New Roman" w:eastAsia="휴먼명조" w:hAnsi="Times New Roman" w:cs="Times New Roman" w:hint="eastAsia"/>
          <w:color w:val="000000"/>
          <w:kern w:val="0"/>
          <w:sz w:val="24"/>
          <w:szCs w:val="24"/>
        </w:rPr>
        <w:t>c</w:t>
      </w:r>
      <w:r w:rsidRPr="004711A6">
        <w:rPr>
          <w:rFonts w:ascii="Times New Roman" w:eastAsia="휴먼명조" w:hAnsi="Times New Roman" w:cs="Times New Roman"/>
          <w:color w:val="000000"/>
          <w:kern w:val="0"/>
          <w:sz w:val="24"/>
          <w:szCs w:val="24"/>
        </w:rPr>
        <w:t xml:space="preserve">enter, the warden must verify the identity of the individual based on the court's decision issued by the Juvenile Division, the Minister of Justice’s transfer approval and the district court judge’s detention approval, and once a juvenile is admitted, the facility maintains an individual juvenile record, documenting all relevant information until the individual is released. From the moment of admission until release, all records related to juvenile detainees are managed and stored in the “Total Education </w:t>
      </w:r>
      <w:r w:rsidR="002C01A0">
        <w:rPr>
          <w:rFonts w:ascii="Times New Roman" w:eastAsia="휴먼명조" w:hAnsi="Times New Roman" w:cs="Times New Roman" w:hint="eastAsia"/>
          <w:color w:val="000000"/>
          <w:kern w:val="0"/>
          <w:sz w:val="24"/>
          <w:szCs w:val="24"/>
        </w:rPr>
        <w:t>a</w:t>
      </w:r>
      <w:r w:rsidRPr="004711A6">
        <w:rPr>
          <w:rFonts w:ascii="Times New Roman" w:eastAsia="휴먼명조" w:hAnsi="Times New Roman" w:cs="Times New Roman"/>
          <w:color w:val="000000"/>
          <w:kern w:val="0"/>
          <w:sz w:val="24"/>
          <w:szCs w:val="24"/>
        </w:rPr>
        <w:t xml:space="preserve">nd Management System (TEAMS).” To ensure accurate and complete </w:t>
      </w:r>
      <w:r w:rsidR="002C01A0">
        <w:rPr>
          <w:rFonts w:ascii="Times New Roman" w:eastAsia="휴먼명조" w:hAnsi="Times New Roman" w:cs="Times New Roman" w:hint="eastAsia"/>
          <w:color w:val="000000"/>
          <w:kern w:val="0"/>
          <w:sz w:val="24"/>
          <w:szCs w:val="24"/>
        </w:rPr>
        <w:t>maintenance</w:t>
      </w:r>
      <w:r w:rsidR="002C01A0">
        <w:rPr>
          <w:rFonts w:ascii="Times New Roman" w:eastAsia="휴먼명조" w:hAnsi="Times New Roman" w:cs="Times New Roman"/>
          <w:color w:val="000000"/>
          <w:kern w:val="0"/>
          <w:sz w:val="24"/>
          <w:szCs w:val="24"/>
        </w:rPr>
        <w:t xml:space="preserve"> </w:t>
      </w:r>
      <w:r w:rsidR="002C01A0">
        <w:rPr>
          <w:rFonts w:ascii="Times New Roman" w:eastAsia="휴먼명조" w:hAnsi="Times New Roman" w:cs="Times New Roman" w:hint="eastAsia"/>
          <w:color w:val="000000"/>
          <w:kern w:val="0"/>
          <w:sz w:val="24"/>
          <w:szCs w:val="24"/>
        </w:rPr>
        <w:t>of</w:t>
      </w:r>
      <w:r w:rsidR="002C01A0">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record</w:t>
      </w:r>
      <w:r w:rsidR="002C01A0">
        <w:rPr>
          <w:rFonts w:ascii="Times New Roman" w:eastAsia="휴먼명조" w:hAnsi="Times New Roman" w:cs="Times New Roman" w:hint="eastAsia"/>
          <w:color w:val="000000"/>
          <w:kern w:val="0"/>
          <w:sz w:val="24"/>
          <w:szCs w:val="24"/>
        </w:rPr>
        <w:t>s</w:t>
      </w:r>
      <w:r w:rsidRPr="004711A6">
        <w:rPr>
          <w:rFonts w:ascii="Times New Roman" w:eastAsia="휴먼명조" w:hAnsi="Times New Roman" w:cs="Times New Roman"/>
          <w:color w:val="000000"/>
          <w:kern w:val="0"/>
          <w:sz w:val="24"/>
          <w:szCs w:val="24"/>
        </w:rPr>
        <w:t>, regular supervision and monitoring are conducted to prevent omissions</w:t>
      </w:r>
      <w:r w:rsidR="002C01A0">
        <w:rPr>
          <w:rFonts w:ascii="Times New Roman" w:eastAsia="휴먼명조" w:hAnsi="Times New Roman" w:cs="Times New Roman"/>
          <w:color w:val="000000"/>
          <w:kern w:val="0"/>
          <w:sz w:val="24"/>
          <w:szCs w:val="24"/>
        </w:rPr>
        <w:t xml:space="preserve"> </w:t>
      </w:r>
      <w:r w:rsidR="002C01A0">
        <w:rPr>
          <w:rFonts w:ascii="Times New Roman" w:eastAsia="휴먼명조" w:hAnsi="Times New Roman" w:cs="Times New Roman" w:hint="eastAsia"/>
          <w:color w:val="000000"/>
          <w:kern w:val="0"/>
          <w:sz w:val="24"/>
          <w:szCs w:val="24"/>
        </w:rPr>
        <w:t>of</w:t>
      </w:r>
      <w:r w:rsidR="002C01A0">
        <w:rPr>
          <w:rFonts w:ascii="Times New Roman" w:eastAsia="휴먼명조" w:hAnsi="Times New Roman" w:cs="Times New Roman"/>
          <w:color w:val="000000"/>
          <w:kern w:val="0"/>
          <w:sz w:val="24"/>
          <w:szCs w:val="24"/>
        </w:rPr>
        <w:t xml:space="preserve"> </w:t>
      </w:r>
      <w:r w:rsidR="002C01A0">
        <w:rPr>
          <w:rFonts w:ascii="Times New Roman" w:eastAsia="휴먼명조" w:hAnsi="Times New Roman" w:cs="Times New Roman" w:hint="eastAsia"/>
          <w:color w:val="000000"/>
          <w:kern w:val="0"/>
          <w:sz w:val="24"/>
          <w:szCs w:val="24"/>
        </w:rPr>
        <w:t>data</w:t>
      </w:r>
      <w:r w:rsidRPr="004711A6">
        <w:rPr>
          <w:rFonts w:ascii="Times New Roman" w:eastAsia="휴먼명조" w:hAnsi="Times New Roman" w:cs="Times New Roman"/>
          <w:color w:val="000000"/>
          <w:kern w:val="0"/>
          <w:sz w:val="24"/>
          <w:szCs w:val="24"/>
        </w:rPr>
        <w:t>.</w:t>
      </w:r>
    </w:p>
    <w:p w14:paraId="527CAC4B" w14:textId="77777777" w:rsidR="00697837" w:rsidRPr="004711A6" w:rsidRDefault="00697837" w:rsidP="00BD7078">
      <w:pPr>
        <w:pStyle w:val="ad"/>
        <w:numPr>
          <w:ilvl w:val="0"/>
          <w:numId w:val="1"/>
        </w:numPr>
        <w:tabs>
          <w:tab w:val="left" w:pos="736"/>
        </w:tabs>
        <w:wordWrap/>
        <w:spacing w:before="100" w:after="10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Article 19 of the </w:t>
      </w:r>
      <w:r w:rsidRPr="004711A6">
        <w:rPr>
          <w:rFonts w:ascii="Times New Roman" w:eastAsia="휴먼명조" w:hAnsi="Times New Roman" w:cs="Times New Roman"/>
          <w:i/>
          <w:iCs/>
          <w:color w:val="000000"/>
          <w:kern w:val="0"/>
          <w:sz w:val="24"/>
          <w:szCs w:val="24"/>
        </w:rPr>
        <w:t>Enforcement Decree of the Act on Execution of Sentences and Treatment of Inmates,</w:t>
      </w:r>
      <w:r w:rsidRPr="004711A6">
        <w:rPr>
          <w:rFonts w:ascii="Times New Roman" w:eastAsia="휴먼명조" w:hAnsi="Times New Roman" w:cs="Times New Roman"/>
          <w:color w:val="000000"/>
          <w:kern w:val="0"/>
          <w:sz w:val="24"/>
          <w:szCs w:val="24"/>
        </w:rPr>
        <w:t xml:space="preserve"> correctional facilities shall prepare and maintain a register of confinement, list of inmates and book of expiration of period of punishment and record necessary matters therein. These are also stipulated under Article 19 of the </w:t>
      </w:r>
      <w:r w:rsidRPr="004711A6">
        <w:rPr>
          <w:rFonts w:ascii="Times New Roman" w:eastAsia="휴먼명조" w:hAnsi="Times New Roman" w:cs="Times New Roman"/>
          <w:i/>
          <w:iCs/>
          <w:color w:val="000000"/>
          <w:kern w:val="0"/>
          <w:sz w:val="24"/>
          <w:szCs w:val="24"/>
        </w:rPr>
        <w:t>Enforcement Decree of the Act on the Execution of Criminal Penalties in the Armed Forces and the Treatment of Military Inmates</w:t>
      </w:r>
      <w:r w:rsidRPr="004711A6">
        <w:rPr>
          <w:rFonts w:ascii="Times New Roman" w:eastAsia="휴먼명조" w:hAnsi="Times New Roman" w:cs="Times New Roman"/>
          <w:color w:val="000000"/>
          <w:kern w:val="0"/>
          <w:sz w:val="24"/>
          <w:szCs w:val="24"/>
        </w:rPr>
        <w:t xml:space="preserve">. Additionally, under the </w:t>
      </w:r>
      <w:r w:rsidRPr="004711A6">
        <w:rPr>
          <w:rFonts w:ascii="Times New Roman" w:eastAsia="휴먼명조" w:hAnsi="Times New Roman" w:cs="Times New Roman"/>
          <w:i/>
          <w:iCs/>
          <w:color w:val="000000"/>
          <w:kern w:val="0"/>
          <w:sz w:val="24"/>
          <w:szCs w:val="24"/>
        </w:rPr>
        <w:t xml:space="preserve">Act on Promotion of the Digitalization of the Criminal Justice Process, </w:t>
      </w:r>
      <w:r w:rsidRPr="004711A6">
        <w:rPr>
          <w:rFonts w:ascii="Times New Roman" w:eastAsia="휴먼명조" w:hAnsi="Times New Roman" w:cs="Times New Roman"/>
          <w:color w:val="000000"/>
          <w:kern w:val="0"/>
          <w:sz w:val="24"/>
          <w:szCs w:val="24"/>
        </w:rPr>
        <w:t>criminal justice institutions including the police, prosecution, and other agencies have adopted the Criminal Justice Information System. This system ensures that all arrests and detentions are digitally recorded and managed, including personal details of suspects and date, time, and location of arrest or detention. In the military sector, a Military Justice Information System is currently under development, with implementation planned for early 2026, enabling military criminal justice institutions to effectively manage relevant cases.</w:t>
      </w:r>
    </w:p>
    <w:p w14:paraId="3AC42AF7" w14:textId="77777777" w:rsidR="00FE5FF0" w:rsidRPr="004711A6" w:rsidRDefault="00697837" w:rsidP="00BD7078">
      <w:pPr>
        <w:pStyle w:val="ad"/>
        <w:numPr>
          <w:ilvl w:val="0"/>
          <w:numId w:val="1"/>
        </w:numPr>
        <w:wordWrap/>
        <w:spacing w:after="0" w:line="240" w:lineRule="auto"/>
        <w:ind w:leftChars="0"/>
        <w:textAlignment w:val="baseline"/>
        <w:rPr>
          <w:rFonts w:ascii="Times New Roman" w:eastAsia="휴먼명조"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w:t>
      </w:r>
      <w:r w:rsidRPr="004711A6">
        <w:rPr>
          <w:rFonts w:ascii="Times New Roman" w:eastAsia="휴먼명조" w:hAnsi="Times New Roman" w:cs="Times New Roman"/>
          <w:i/>
          <w:iCs/>
          <w:color w:val="000000"/>
          <w:kern w:val="0"/>
          <w:sz w:val="24"/>
          <w:szCs w:val="24"/>
        </w:rPr>
        <w:t>North Korean Defectors Protection and Settlement Support Act</w:t>
      </w:r>
      <w:r w:rsidRPr="004711A6">
        <w:rPr>
          <w:rFonts w:ascii="Times New Roman" w:eastAsia="휴먼명조" w:hAnsi="Times New Roman" w:cs="Times New Roman"/>
          <w:color w:val="000000"/>
          <w:kern w:val="0"/>
          <w:sz w:val="24"/>
          <w:szCs w:val="24"/>
        </w:rPr>
        <w:t xml:space="preserve">, the National Intelligence Service conducts necessary investigations and temporary protective measures for North Korean defectors seeking protection from the Republic of Korea. </w:t>
      </w:r>
    </w:p>
    <w:p w14:paraId="13EA9017" w14:textId="55D66DA0" w:rsidR="00697837" w:rsidRPr="004711A6" w:rsidRDefault="00FE5FF0" w:rsidP="00FC1FCE">
      <w:pPr>
        <w:pStyle w:val="ad"/>
        <w:wordWrap/>
        <w:spacing w:after="0" w:line="240" w:lineRule="auto"/>
        <w:ind w:leftChars="0" w:left="397"/>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Such</w:t>
      </w:r>
      <w:r w:rsidR="00697837" w:rsidRPr="004711A6">
        <w:rPr>
          <w:rFonts w:ascii="Times New Roman" w:eastAsia="휴먼명조" w:hAnsi="Times New Roman" w:cs="Times New Roman"/>
          <w:color w:val="000000"/>
          <w:kern w:val="0"/>
          <w:sz w:val="24"/>
          <w:szCs w:val="24"/>
        </w:rPr>
        <w:t xml:space="preserve"> investigation and temporary protection is carried out</w:t>
      </w:r>
      <w:r w:rsidR="00B32DA9" w:rsidRPr="004711A6">
        <w:rPr>
          <w:rFonts w:ascii="Times New Roman" w:eastAsia="휴먼명조" w:hAnsi="Times New Roman" w:cs="Times New Roman"/>
          <w:color w:val="000000"/>
          <w:kern w:val="0"/>
          <w:sz w:val="24"/>
          <w:szCs w:val="24"/>
        </w:rPr>
        <w:t>, as a procedure to provide necessary protection and support for the settlement in the Republic of Korea,</w:t>
      </w:r>
      <w:r w:rsidR="00697837" w:rsidRPr="004711A6">
        <w:rPr>
          <w:rFonts w:ascii="Times New Roman" w:eastAsia="휴먼명조" w:hAnsi="Times New Roman" w:cs="Times New Roman"/>
          <w:color w:val="000000"/>
          <w:kern w:val="0"/>
          <w:sz w:val="24"/>
          <w:szCs w:val="24"/>
        </w:rPr>
        <w:t xml:space="preserve"> with the free </w:t>
      </w:r>
      <w:r w:rsidR="00697837" w:rsidRPr="004711A6">
        <w:rPr>
          <w:rFonts w:ascii="Times New Roman" w:eastAsia="휴먼명조" w:hAnsi="Times New Roman" w:cs="Times New Roman"/>
          <w:color w:val="000000"/>
          <w:kern w:val="0"/>
          <w:sz w:val="24"/>
          <w:szCs w:val="24"/>
        </w:rPr>
        <w:lastRenderedPageBreak/>
        <w:t>consent of the defectors</w:t>
      </w:r>
      <w:r w:rsidR="00245C92" w:rsidRPr="004711A6">
        <w:rPr>
          <w:rFonts w:ascii="Times New Roman" w:eastAsia="휴먼명조" w:hAnsi="Times New Roman" w:cs="Times New Roman"/>
          <w:color w:val="000000"/>
          <w:kern w:val="0"/>
          <w:sz w:val="24"/>
          <w:szCs w:val="24"/>
        </w:rPr>
        <w:t>, and they may withdraw their application and leave the temporary protection facility i</w:t>
      </w:r>
      <w:r w:rsidR="00697837" w:rsidRPr="004711A6">
        <w:rPr>
          <w:rFonts w:ascii="Times New Roman" w:eastAsia="휴먼명조" w:hAnsi="Times New Roman" w:cs="Times New Roman"/>
          <w:color w:val="000000"/>
          <w:kern w:val="0"/>
          <w:sz w:val="24"/>
          <w:szCs w:val="24"/>
        </w:rPr>
        <w:t xml:space="preserve">f a defector no longer wishes to </w:t>
      </w:r>
      <w:r w:rsidR="002C01A0">
        <w:rPr>
          <w:rFonts w:ascii="Times New Roman" w:eastAsia="휴먼명조" w:hAnsi="Times New Roman" w:cs="Times New Roman" w:hint="eastAsia"/>
          <w:color w:val="000000"/>
          <w:kern w:val="0"/>
          <w:sz w:val="24"/>
          <w:szCs w:val="24"/>
        </w:rPr>
        <w:t>be</w:t>
      </w:r>
      <w:r w:rsidR="002C01A0">
        <w:rPr>
          <w:rFonts w:ascii="Times New Roman" w:eastAsia="휴먼명조" w:hAnsi="Times New Roman" w:cs="Times New Roman"/>
          <w:color w:val="000000"/>
          <w:kern w:val="0"/>
          <w:sz w:val="24"/>
          <w:szCs w:val="24"/>
        </w:rPr>
        <w:t xml:space="preserve"> </w:t>
      </w:r>
      <w:r w:rsidR="002C01A0">
        <w:rPr>
          <w:rFonts w:ascii="Times New Roman" w:eastAsia="휴먼명조" w:hAnsi="Times New Roman" w:cs="Times New Roman" w:hint="eastAsia"/>
          <w:color w:val="000000"/>
          <w:kern w:val="0"/>
          <w:sz w:val="24"/>
          <w:szCs w:val="24"/>
        </w:rPr>
        <w:t>under</w:t>
      </w:r>
      <w:r w:rsidR="00697837" w:rsidRPr="004711A6">
        <w:rPr>
          <w:rFonts w:ascii="Times New Roman" w:eastAsia="휴먼명조" w:hAnsi="Times New Roman" w:cs="Times New Roman"/>
          <w:color w:val="000000"/>
          <w:kern w:val="0"/>
          <w:sz w:val="24"/>
          <w:szCs w:val="24"/>
        </w:rPr>
        <w:t xml:space="preserve"> protection</w:t>
      </w:r>
      <w:r w:rsidR="0098623F">
        <w:rPr>
          <w:rFonts w:ascii="Times New Roman" w:eastAsia="휴먼명조" w:hAnsi="Times New Roman" w:cs="Times New Roman"/>
          <w:color w:val="000000"/>
          <w:kern w:val="0"/>
          <w:sz w:val="24"/>
          <w:szCs w:val="24"/>
        </w:rPr>
        <w:t xml:space="preserve">, </w:t>
      </w:r>
      <w:r w:rsidR="0098623F" w:rsidRPr="004711A6">
        <w:rPr>
          <w:rFonts w:ascii="Times New Roman" w:eastAsia="휴먼명조" w:hAnsi="Times New Roman" w:cs="Times New Roman"/>
          <w:color w:val="000000"/>
          <w:kern w:val="0"/>
          <w:sz w:val="24"/>
          <w:szCs w:val="24"/>
        </w:rPr>
        <w:t xml:space="preserve">therefore does not </w:t>
      </w:r>
      <w:r w:rsidR="00654CD4">
        <w:rPr>
          <w:rFonts w:ascii="Times New Roman" w:eastAsia="휴먼명조" w:hAnsi="Times New Roman" w:cs="Times New Roman"/>
          <w:color w:val="000000"/>
          <w:kern w:val="0"/>
          <w:sz w:val="24"/>
          <w:szCs w:val="24"/>
        </w:rPr>
        <w:t>subjec</w:t>
      </w:r>
      <w:r w:rsidR="0098623F" w:rsidRPr="004711A6">
        <w:rPr>
          <w:rFonts w:ascii="Times New Roman" w:eastAsia="휴먼명조" w:hAnsi="Times New Roman" w:cs="Times New Roman"/>
          <w:color w:val="000000"/>
          <w:kern w:val="0"/>
          <w:sz w:val="24"/>
          <w:szCs w:val="24"/>
        </w:rPr>
        <w:t>t to enforced disappearances as</w:t>
      </w:r>
      <w:r w:rsidR="0098623F">
        <w:rPr>
          <w:rFonts w:ascii="Times New Roman" w:eastAsia="휴먼명조" w:hAnsi="Times New Roman" w:cs="Times New Roman"/>
          <w:color w:val="000000"/>
          <w:kern w:val="0"/>
          <w:sz w:val="24"/>
          <w:szCs w:val="24"/>
        </w:rPr>
        <w:t xml:space="preserve"> provided in Article 2 of the</w:t>
      </w:r>
      <w:r w:rsidR="0098623F" w:rsidRPr="00FC1FCE">
        <w:rPr>
          <w:rFonts w:ascii="Times New Roman" w:eastAsia="휴먼명조" w:hAnsi="Times New Roman" w:cs="Times New Roman"/>
          <w:i/>
          <w:iCs/>
          <w:color w:val="000000"/>
          <w:kern w:val="0"/>
          <w:sz w:val="24"/>
          <w:szCs w:val="24"/>
        </w:rPr>
        <w:t xml:space="preserve"> Convention</w:t>
      </w:r>
      <w:r w:rsidR="00697837" w:rsidRPr="004711A6">
        <w:rPr>
          <w:rFonts w:ascii="Times New Roman" w:eastAsia="휴먼명조" w:hAnsi="Times New Roman" w:cs="Times New Roman"/>
          <w:color w:val="000000"/>
          <w:kern w:val="0"/>
          <w:sz w:val="24"/>
          <w:szCs w:val="24"/>
        </w:rPr>
        <w:t xml:space="preserve">. </w:t>
      </w:r>
    </w:p>
    <w:p w14:paraId="28A689D7" w14:textId="77777777" w:rsidR="00697837" w:rsidRPr="004711A6" w:rsidRDefault="00697837" w:rsidP="00BD7078">
      <w:pPr>
        <w:tabs>
          <w:tab w:val="left" w:pos="736"/>
        </w:tabs>
        <w:wordWrap/>
        <w:spacing w:before="100" w:after="100" w:line="240" w:lineRule="auto"/>
        <w:textAlignment w:val="baseline"/>
        <w:rPr>
          <w:rFonts w:ascii="Times New Roman" w:eastAsia="굴림" w:hAnsi="Times New Roman" w:cs="Times New Roman"/>
          <w:color w:val="000000"/>
          <w:kern w:val="0"/>
          <w:sz w:val="24"/>
          <w:szCs w:val="24"/>
        </w:rPr>
      </w:pPr>
    </w:p>
    <w:p w14:paraId="1802BB86"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Article 18: Access to Information</w:t>
      </w:r>
    </w:p>
    <w:p w14:paraId="3BE0C2EB" w14:textId="6133BE56" w:rsidR="00697837" w:rsidRPr="004711A6" w:rsidRDefault="00C254AA"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Existing Legislation</w:t>
      </w:r>
      <w:r w:rsidR="00697837" w:rsidRPr="004711A6">
        <w:rPr>
          <w:rFonts w:ascii="Times New Roman" w:eastAsia="휴먼명조" w:hAnsi="Times New Roman" w:cs="Times New Roman"/>
          <w:b/>
          <w:bCs/>
          <w:color w:val="000000"/>
          <w:kern w:val="0"/>
          <w:sz w:val="24"/>
          <w:szCs w:val="24"/>
        </w:rPr>
        <w:t xml:space="preserve"> </w:t>
      </w:r>
      <w:r w:rsidR="002C01A0">
        <w:rPr>
          <w:rFonts w:ascii="Times New Roman" w:eastAsia="휴먼명조" w:hAnsi="Times New Roman" w:cs="Times New Roman" w:hint="eastAsia"/>
          <w:b/>
          <w:bCs/>
          <w:color w:val="000000"/>
          <w:kern w:val="0"/>
          <w:sz w:val="24"/>
          <w:szCs w:val="24"/>
        </w:rPr>
        <w:t>on</w:t>
      </w:r>
      <w:r w:rsidR="002C01A0">
        <w:rPr>
          <w:rFonts w:ascii="Times New Roman" w:eastAsia="휴먼명조" w:hAnsi="Times New Roman" w:cs="Times New Roman"/>
          <w:b/>
          <w:bCs/>
          <w:color w:val="000000"/>
          <w:kern w:val="0"/>
          <w:sz w:val="24"/>
          <w:szCs w:val="24"/>
        </w:rPr>
        <w:t xml:space="preserve"> </w:t>
      </w:r>
      <w:r w:rsidR="00697837" w:rsidRPr="004711A6">
        <w:rPr>
          <w:rFonts w:ascii="Times New Roman" w:eastAsia="휴먼명조" w:hAnsi="Times New Roman" w:cs="Times New Roman"/>
          <w:b/>
          <w:bCs/>
          <w:color w:val="000000"/>
          <w:kern w:val="0"/>
          <w:sz w:val="24"/>
          <w:szCs w:val="24"/>
        </w:rPr>
        <w:t>Ensuring Access to Information for Individuals with Legitimate Interests</w:t>
      </w:r>
    </w:p>
    <w:p w14:paraId="5083D41D" w14:textId="05C985B8" w:rsidR="00697837" w:rsidRPr="0011043D"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when a suspect is arrested (detained)</w:t>
      </w:r>
      <w:r w:rsidR="00752F16" w:rsidRPr="004711A6">
        <w:rPr>
          <w:rFonts w:ascii="Times New Roman" w:eastAsia="휴먼명조" w:hAnsi="Times New Roman" w:cs="Times New Roman"/>
          <w:color w:val="000000"/>
          <w:kern w:val="0"/>
          <w:sz w:val="24"/>
          <w:szCs w:val="24"/>
        </w:rPr>
        <w:t>,</w:t>
      </w:r>
      <w:r w:rsidRPr="004711A6">
        <w:rPr>
          <w:rFonts w:ascii="Times New Roman" w:eastAsia="휴먼명조" w:hAnsi="Times New Roman" w:cs="Times New Roman"/>
          <w:color w:val="000000"/>
          <w:kern w:val="0"/>
          <w:sz w:val="24"/>
          <w:szCs w:val="24"/>
        </w:rPr>
        <w:t xml:space="preserve"> the authorities must notify the </w:t>
      </w:r>
      <w:r w:rsidR="00EB5BA6">
        <w:rPr>
          <w:rFonts w:ascii="Times New Roman" w:eastAsia="휴먼명조" w:hAnsi="Times New Roman" w:cs="Times New Roman"/>
          <w:color w:val="000000"/>
          <w:kern w:val="0"/>
          <w:sz w:val="24"/>
          <w:szCs w:val="24"/>
        </w:rPr>
        <w:t xml:space="preserve">defense counsel </w:t>
      </w:r>
      <w:r w:rsidRPr="004711A6">
        <w:rPr>
          <w:rFonts w:ascii="Times New Roman" w:eastAsia="휴먼명조" w:hAnsi="Times New Roman" w:cs="Times New Roman"/>
          <w:color w:val="000000"/>
          <w:kern w:val="0"/>
          <w:sz w:val="24"/>
          <w:szCs w:val="24"/>
        </w:rPr>
        <w:t>or a person designated by the suspect in writing without del</w:t>
      </w:r>
      <w:r w:rsidRPr="007863F5">
        <w:rPr>
          <w:rFonts w:ascii="Times New Roman" w:eastAsia="휴먼명조" w:hAnsi="Times New Roman" w:cs="Times New Roman"/>
          <w:color w:val="000000"/>
          <w:kern w:val="0"/>
          <w:sz w:val="24"/>
          <w:szCs w:val="24"/>
        </w:rPr>
        <w:t xml:space="preserve">ay of the name of offense, the time and place of arrest, the gist of charge, and the cause for arrest, and the right to appoint a defense counsel (Article 87). Defendants, defense </w:t>
      </w:r>
      <w:r w:rsidR="00EB5BA6">
        <w:rPr>
          <w:rFonts w:ascii="Times New Roman" w:eastAsia="휴먼명조" w:hAnsi="Times New Roman" w:cs="Times New Roman"/>
          <w:color w:val="000000"/>
          <w:kern w:val="0"/>
          <w:sz w:val="24"/>
          <w:szCs w:val="24"/>
        </w:rPr>
        <w:t>counsel</w:t>
      </w:r>
      <w:r w:rsidR="00EB5BA6" w:rsidRPr="007863F5">
        <w:rPr>
          <w:rFonts w:ascii="Times New Roman" w:eastAsia="휴먼명조" w:hAnsi="Times New Roman" w:cs="Times New Roman"/>
          <w:color w:val="000000"/>
          <w:kern w:val="0"/>
          <w:sz w:val="24"/>
          <w:szCs w:val="24"/>
        </w:rPr>
        <w:t xml:space="preserve">s </w:t>
      </w:r>
      <w:r w:rsidRPr="007863F5">
        <w:rPr>
          <w:rFonts w:ascii="Times New Roman" w:eastAsia="휴먼명조" w:hAnsi="Times New Roman" w:cs="Times New Roman"/>
          <w:color w:val="000000"/>
          <w:kern w:val="0"/>
          <w:sz w:val="24"/>
          <w:szCs w:val="24"/>
        </w:rPr>
        <w:t>and legal representatives have the right to inspect or copy case-r</w:t>
      </w:r>
      <w:r w:rsidRPr="000075A0">
        <w:rPr>
          <w:rFonts w:ascii="Times New Roman" w:eastAsia="휴먼명조" w:hAnsi="Times New Roman" w:cs="Times New Roman"/>
          <w:color w:val="000000"/>
          <w:kern w:val="0"/>
          <w:sz w:val="24"/>
          <w:szCs w:val="24"/>
        </w:rPr>
        <w:t>elated documents or evidence during trial proceedings (Article 35, paragraphs 1 and 2).</w:t>
      </w:r>
    </w:p>
    <w:p w14:paraId="6C6D3F37" w14:textId="7FB4400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CB0A70">
        <w:rPr>
          <w:rFonts w:ascii="Times New Roman" w:eastAsia="휴먼명조" w:hAnsi="Times New Roman" w:cs="Times New Roman"/>
          <w:color w:val="000000"/>
          <w:kern w:val="0"/>
          <w:sz w:val="24"/>
          <w:szCs w:val="24"/>
        </w:rPr>
        <w:t xml:space="preserve">In the case of emergency arrest without a warrant, an emergency arrest report </w:t>
      </w:r>
      <w:r w:rsidRPr="00EE1CAD">
        <w:rPr>
          <w:rFonts w:ascii="Times New Roman" w:eastAsia="휴먼명조" w:hAnsi="Times New Roman" w:cs="Times New Roman"/>
          <w:color w:val="000000"/>
          <w:kern w:val="0"/>
          <w:sz w:val="24"/>
          <w:szCs w:val="24"/>
        </w:rPr>
        <w:t xml:space="preserve">must be prepared (Article 200-3, paragraph 3 of the </w:t>
      </w:r>
      <w:r w:rsidRPr="00EE1CAD">
        <w:rPr>
          <w:rFonts w:ascii="Times New Roman" w:eastAsia="휴먼명조" w:hAnsi="Times New Roman" w:cs="Times New Roman"/>
          <w:i/>
          <w:iCs/>
          <w:color w:val="000000"/>
          <w:kern w:val="0"/>
          <w:sz w:val="24"/>
          <w:szCs w:val="24"/>
        </w:rPr>
        <w:t>Criminal Procedure Act</w:t>
      </w:r>
      <w:r w:rsidRPr="008B029B">
        <w:rPr>
          <w:rFonts w:ascii="Times New Roman" w:eastAsia="휴먼명조" w:hAnsi="Times New Roman" w:cs="Times New Roman"/>
          <w:color w:val="000000"/>
          <w:kern w:val="0"/>
          <w:sz w:val="24"/>
          <w:szCs w:val="24"/>
        </w:rPr>
        <w:t xml:space="preserve">), and defense </w:t>
      </w:r>
      <w:r w:rsidR="00EB5BA6">
        <w:rPr>
          <w:rFonts w:ascii="Times New Roman" w:eastAsia="휴먼명조" w:hAnsi="Times New Roman" w:cs="Times New Roman"/>
          <w:color w:val="000000"/>
          <w:kern w:val="0"/>
          <w:sz w:val="24"/>
          <w:szCs w:val="24"/>
        </w:rPr>
        <w:t>counsel</w:t>
      </w:r>
      <w:r w:rsidR="00EB5BA6" w:rsidRPr="008B029B">
        <w:rPr>
          <w:rFonts w:ascii="Times New Roman" w:eastAsia="휴먼명조" w:hAnsi="Times New Roman" w:cs="Times New Roman"/>
          <w:color w:val="000000"/>
          <w:kern w:val="0"/>
          <w:sz w:val="24"/>
          <w:szCs w:val="24"/>
        </w:rPr>
        <w:t>s</w:t>
      </w:r>
      <w:r w:rsidRPr="008B029B">
        <w:rPr>
          <w:rFonts w:ascii="Times New Roman" w:eastAsia="휴먼명조" w:hAnsi="Times New Roman" w:cs="Times New Roman"/>
          <w:color w:val="000000"/>
          <w:kern w:val="0"/>
          <w:sz w:val="24"/>
          <w:szCs w:val="24"/>
        </w:rPr>
        <w:t xml:space="preserve">, etc. are recognized to have the right to access and copy related documents (Article 200-4, paragraph 5 of the </w:t>
      </w:r>
      <w:r w:rsidRPr="008B029B">
        <w:rPr>
          <w:rFonts w:ascii="Times New Roman" w:eastAsia="휴먼명조" w:hAnsi="Times New Roman" w:cs="Times New Roman"/>
          <w:i/>
          <w:iCs/>
          <w:color w:val="000000"/>
          <w:kern w:val="0"/>
          <w:sz w:val="24"/>
          <w:szCs w:val="24"/>
        </w:rPr>
        <w:t>Criminal Procedure Act</w:t>
      </w:r>
      <w:r w:rsidRPr="005425A6">
        <w:rPr>
          <w:rFonts w:ascii="Times New Roman" w:eastAsia="휴먼명조" w:hAnsi="Times New Roman" w:cs="Times New Roman"/>
          <w:color w:val="000000"/>
          <w:kern w:val="0"/>
          <w:sz w:val="24"/>
          <w:szCs w:val="24"/>
        </w:rPr>
        <w:t xml:space="preserve">). A </w:t>
      </w:r>
      <w:r w:rsidR="002C01A0">
        <w:rPr>
          <w:rFonts w:ascii="Times New Roman" w:eastAsia="휴먼명조" w:hAnsi="Times New Roman" w:cs="Times New Roman" w:hint="eastAsia"/>
          <w:color w:val="000000"/>
          <w:kern w:val="0"/>
          <w:sz w:val="24"/>
          <w:szCs w:val="24"/>
        </w:rPr>
        <w:t>legal</w:t>
      </w:r>
      <w:r w:rsidR="002C01A0">
        <w:rPr>
          <w:rFonts w:ascii="Times New Roman" w:eastAsia="휴먼명조" w:hAnsi="Times New Roman" w:cs="Times New Roman"/>
          <w:color w:val="000000"/>
          <w:kern w:val="0"/>
          <w:sz w:val="24"/>
          <w:szCs w:val="24"/>
        </w:rPr>
        <w:t xml:space="preserve"> </w:t>
      </w:r>
      <w:r w:rsidR="00EB5BA6">
        <w:rPr>
          <w:rFonts w:ascii="Times New Roman" w:eastAsia="휴먼명조" w:hAnsi="Times New Roman" w:cs="Times New Roman"/>
          <w:color w:val="000000"/>
          <w:kern w:val="0"/>
          <w:sz w:val="24"/>
          <w:szCs w:val="24"/>
        </w:rPr>
        <w:t xml:space="preserve">counsel </w:t>
      </w:r>
      <w:r w:rsidRPr="005425A6">
        <w:rPr>
          <w:rFonts w:ascii="Times New Roman" w:eastAsia="휴먼명조" w:hAnsi="Times New Roman" w:cs="Times New Roman"/>
          <w:color w:val="000000"/>
          <w:kern w:val="0"/>
          <w:sz w:val="24"/>
          <w:szCs w:val="24"/>
        </w:rPr>
        <w:t>to participate in a suspect’s interrogation may inspect the detention warrant requ</w:t>
      </w:r>
      <w:r w:rsidRPr="004711A6">
        <w:rPr>
          <w:rFonts w:ascii="Times New Roman" w:eastAsia="휴먼명조" w:hAnsi="Times New Roman" w:cs="Times New Roman"/>
          <w:color w:val="000000"/>
          <w:kern w:val="0"/>
          <w:sz w:val="24"/>
          <w:szCs w:val="24"/>
        </w:rPr>
        <w:t>est submitted to the district court judge, the attached documents</w:t>
      </w:r>
      <w:r w:rsidR="002C01A0">
        <w:rPr>
          <w:rFonts w:ascii="Times New Roman" w:eastAsia="휴먼명조" w:hAnsi="Times New Roman" w:cs="Times New Roman"/>
          <w:color w:val="000000"/>
          <w:kern w:val="0"/>
          <w:sz w:val="24"/>
          <w:szCs w:val="24"/>
        </w:rPr>
        <w:t xml:space="preserve"> </w:t>
      </w:r>
      <w:r w:rsidR="002C01A0">
        <w:rPr>
          <w:rFonts w:ascii="Times New Roman" w:eastAsia="휴먼명조" w:hAnsi="Times New Roman" w:cs="Times New Roman" w:hint="eastAsia"/>
          <w:color w:val="000000"/>
          <w:kern w:val="0"/>
          <w:sz w:val="24"/>
          <w:szCs w:val="24"/>
        </w:rPr>
        <w:t>on</w:t>
      </w:r>
      <w:r w:rsidR="002C01A0">
        <w:rPr>
          <w:rFonts w:ascii="Times New Roman" w:eastAsia="휴먼명조" w:hAnsi="Times New Roman" w:cs="Times New Roman"/>
          <w:color w:val="000000"/>
          <w:kern w:val="0"/>
          <w:sz w:val="24"/>
          <w:szCs w:val="24"/>
        </w:rPr>
        <w:t xml:space="preserve"> </w:t>
      </w:r>
      <w:r w:rsidR="002C01A0">
        <w:rPr>
          <w:rFonts w:ascii="Times New Roman" w:eastAsia="휴먼명조" w:hAnsi="Times New Roman" w:cs="Times New Roman" w:hint="eastAsia"/>
          <w:color w:val="000000"/>
          <w:kern w:val="0"/>
          <w:sz w:val="24"/>
          <w:szCs w:val="24"/>
        </w:rPr>
        <w:t>complaint</w:t>
      </w:r>
      <w:r w:rsidRPr="004711A6">
        <w:rPr>
          <w:rFonts w:ascii="Times New Roman" w:eastAsia="휴먼명조" w:hAnsi="Times New Roman" w:cs="Times New Roman"/>
          <w:color w:val="000000"/>
          <w:kern w:val="0"/>
          <w:sz w:val="24"/>
          <w:szCs w:val="24"/>
        </w:rPr>
        <w:t xml:space="preserve">, the suspect’s written statements and the documents submitted by the suspect (Article 96-21 of the </w:t>
      </w:r>
      <w:r w:rsidRPr="004711A6">
        <w:rPr>
          <w:rFonts w:ascii="Times New Roman" w:eastAsia="휴먼명조" w:hAnsi="Times New Roman" w:cs="Times New Roman"/>
          <w:i/>
          <w:iCs/>
          <w:color w:val="000000"/>
          <w:kern w:val="0"/>
          <w:sz w:val="24"/>
          <w:szCs w:val="24"/>
        </w:rPr>
        <w:t>Regulations on Criminal Procedure</w:t>
      </w:r>
      <w:r w:rsidRPr="004711A6">
        <w:rPr>
          <w:rFonts w:ascii="Times New Roman" w:eastAsia="휴먼명조" w:hAnsi="Times New Roman" w:cs="Times New Roman"/>
          <w:color w:val="000000"/>
          <w:kern w:val="0"/>
          <w:sz w:val="24"/>
          <w:szCs w:val="24"/>
        </w:rPr>
        <w:t>).</w:t>
      </w:r>
    </w:p>
    <w:p w14:paraId="361F034A" w14:textId="1C761146"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Pr="004711A6">
        <w:rPr>
          <w:rFonts w:ascii="Times New Roman" w:eastAsia="휴먼명조" w:hAnsi="Times New Roman" w:cs="Times New Roman"/>
          <w:i/>
          <w:iCs/>
          <w:color w:val="000000"/>
          <w:kern w:val="0"/>
          <w:sz w:val="24"/>
          <w:szCs w:val="24"/>
        </w:rPr>
        <w:t>Official Information Disclosure Act</w:t>
      </w:r>
      <w:r w:rsidRPr="004711A6">
        <w:rPr>
          <w:rFonts w:ascii="Times New Roman" w:eastAsia="휴먼명조" w:hAnsi="Times New Roman" w:cs="Times New Roman"/>
          <w:color w:val="000000"/>
          <w:kern w:val="0"/>
          <w:sz w:val="24"/>
          <w:szCs w:val="24"/>
        </w:rPr>
        <w:t xml:space="preserve"> aims to ensure people’s rights to know and to secure people's participation in state affairs and the transparency of the operation of state affairs by prescribing matters necessary for people’s requests for the disclosure of information kept and controlled by public institutions and the obligations of public institutions to disclose such information (Article 1), and every national has a right to request information disclosure</w:t>
      </w:r>
      <w:r w:rsidR="001B7BDC" w:rsidRPr="004711A6">
        <w:rPr>
          <w:rFonts w:ascii="Times New Roman" w:eastAsia="휴먼명조" w:hAnsi="Times New Roman" w:cs="Times New Roman"/>
          <w:color w:val="000000"/>
          <w:kern w:val="0"/>
          <w:sz w:val="24"/>
          <w:szCs w:val="24"/>
        </w:rPr>
        <w:t xml:space="preserve"> (Article 5)</w:t>
      </w:r>
      <w:r w:rsidRPr="004711A6">
        <w:rPr>
          <w:rFonts w:ascii="Times New Roman" w:eastAsia="휴먼명조" w:hAnsi="Times New Roman" w:cs="Times New Roman"/>
          <w:color w:val="000000"/>
          <w:kern w:val="0"/>
          <w:sz w:val="24"/>
          <w:szCs w:val="24"/>
        </w:rPr>
        <w:t>. Regarding information disclosure requests by foreigners, the eligibility is limited to a person who resides at a fixed residence or stays temporarily for academic research in the Republic of Korea or a corporation or an organization which has an office in the Republic of Korea (Article 5</w:t>
      </w:r>
      <w:r w:rsidR="0098623F">
        <w:rPr>
          <w:rFonts w:ascii="Times New Roman" w:eastAsia="휴먼명조" w:hAnsi="Times New Roman" w:cs="Times New Roman"/>
          <w:color w:val="000000"/>
          <w:kern w:val="0"/>
          <w:sz w:val="24"/>
          <w:szCs w:val="24"/>
        </w:rPr>
        <w:t xml:space="preserve"> and</w:t>
      </w:r>
      <w:r w:rsidRPr="004711A6">
        <w:rPr>
          <w:rFonts w:ascii="Times New Roman" w:eastAsia="휴먼명조" w:hAnsi="Times New Roman" w:cs="Times New Roman"/>
          <w:color w:val="000000"/>
          <w:kern w:val="0"/>
          <w:sz w:val="24"/>
          <w:szCs w:val="24"/>
        </w:rPr>
        <w:t xml:space="preserve"> Article 3 of the </w:t>
      </w:r>
      <w:r w:rsidRPr="004711A6">
        <w:rPr>
          <w:rFonts w:ascii="Times New Roman" w:eastAsia="휴먼명조" w:hAnsi="Times New Roman" w:cs="Times New Roman"/>
          <w:i/>
          <w:iCs/>
          <w:color w:val="000000"/>
          <w:kern w:val="0"/>
          <w:sz w:val="24"/>
          <w:szCs w:val="24"/>
        </w:rPr>
        <w:t>Enforcement Decree</w:t>
      </w:r>
      <w:r w:rsidRPr="004711A6">
        <w:rPr>
          <w:rFonts w:ascii="Times New Roman" w:eastAsia="휴먼명조" w:hAnsi="Times New Roman" w:cs="Times New Roman"/>
          <w:color w:val="000000"/>
          <w:kern w:val="0"/>
          <w:sz w:val="24"/>
          <w:szCs w:val="24"/>
        </w:rPr>
        <w:t xml:space="preserve"> thereof). </w:t>
      </w:r>
    </w:p>
    <w:p w14:paraId="5ECDED58"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1D174367" w14:textId="34041D0E" w:rsidR="00697837" w:rsidRPr="004711A6" w:rsidRDefault="0011049F"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Existing Legislation</w:t>
      </w:r>
      <w:r w:rsidR="00697837" w:rsidRPr="004711A6">
        <w:rPr>
          <w:rFonts w:ascii="Times New Roman" w:eastAsia="휴먼명조" w:hAnsi="Times New Roman" w:cs="Times New Roman"/>
          <w:b/>
          <w:bCs/>
          <w:color w:val="000000"/>
          <w:kern w:val="0"/>
          <w:sz w:val="24"/>
          <w:szCs w:val="24"/>
        </w:rPr>
        <w:t xml:space="preserve"> Restricting Access to Information for Individuals with Legitimate Interests</w:t>
      </w:r>
    </w:p>
    <w:p w14:paraId="26C8A2D7" w14:textId="7881753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stipulates that where it is feared to seriously harm the security of life or body of a party involved in the case, including a victim or a witness, the presiding judge may take protective measures upon the inspection or copying so that the personal information, such as name, etc. of a party involved in the case, shall not be disclosed (Article 35 </w:t>
      </w:r>
      <w:r w:rsidR="002C01A0">
        <w:rPr>
          <w:rFonts w:ascii="Times New Roman" w:eastAsia="휴먼명조" w:hAnsi="Times New Roman" w:cs="Times New Roman" w:hint="eastAsia"/>
          <w:color w:val="000000"/>
          <w:kern w:val="0"/>
          <w:sz w:val="24"/>
          <w:szCs w:val="24"/>
        </w:rPr>
        <w:t>P</w:t>
      </w:r>
      <w:r w:rsidRPr="004711A6">
        <w:rPr>
          <w:rFonts w:ascii="Times New Roman" w:eastAsia="휴먼명조" w:hAnsi="Times New Roman" w:cs="Times New Roman"/>
          <w:color w:val="000000"/>
          <w:kern w:val="0"/>
          <w:sz w:val="24"/>
          <w:szCs w:val="24"/>
        </w:rPr>
        <w:t>aragraph 3)</w:t>
      </w:r>
    </w:p>
    <w:p w14:paraId="7A1BE9D8" w14:textId="64892FEB"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Furthermore, where a possibility exists that the investigation is interfered with due to the possible destruction of evidence or runaway of the suspect, the public prosecutor may submit his/her opinion on the restriction of the perusal of the complaint, written accusation and the statement of the suspect and the documents submitted by the suspect excluding the request for a warrant of confinement, and if the opinion of the public prosecutor is deemed reasonable, the judge of the district court may restrict the perusal of the whole or part</w:t>
      </w:r>
      <w:r w:rsidR="00FE5AB5">
        <w:rPr>
          <w:rFonts w:ascii="Times New Roman" w:eastAsia="휴먼명조" w:hAnsi="Times New Roman" w:cs="Times New Roman" w:hint="eastAsia"/>
          <w:color w:val="000000"/>
          <w:kern w:val="0"/>
          <w:sz w:val="24"/>
          <w:szCs w:val="24"/>
        </w:rPr>
        <w:t>ial</w:t>
      </w:r>
      <w:r w:rsidRPr="004711A6">
        <w:rPr>
          <w:rFonts w:ascii="Times New Roman" w:eastAsia="휴먼명조" w:hAnsi="Times New Roman" w:cs="Times New Roman"/>
          <w:color w:val="000000"/>
          <w:kern w:val="0"/>
          <w:sz w:val="24"/>
          <w:szCs w:val="24"/>
        </w:rPr>
        <w:t xml:space="preserve"> of the documents (Article 96-21 </w:t>
      </w:r>
      <w:r w:rsidR="002C01A0">
        <w:rPr>
          <w:rFonts w:ascii="Times New Roman" w:eastAsia="휴먼명조" w:hAnsi="Times New Roman" w:cs="Times New Roman" w:hint="eastAsia"/>
          <w:color w:val="000000"/>
          <w:kern w:val="0"/>
          <w:sz w:val="24"/>
          <w:szCs w:val="24"/>
        </w:rPr>
        <w:t>P</w:t>
      </w:r>
      <w:r w:rsidRPr="004711A6">
        <w:rPr>
          <w:rFonts w:ascii="Times New Roman" w:eastAsia="휴먼명조" w:hAnsi="Times New Roman" w:cs="Times New Roman"/>
          <w:color w:val="000000"/>
          <w:kern w:val="0"/>
          <w:sz w:val="24"/>
          <w:szCs w:val="24"/>
        </w:rPr>
        <w:t xml:space="preserve">aragraph 2 of the </w:t>
      </w:r>
      <w:r w:rsidRPr="004711A6">
        <w:rPr>
          <w:rFonts w:ascii="Times New Roman" w:eastAsia="휴먼명조" w:hAnsi="Times New Roman" w:cs="Times New Roman"/>
          <w:i/>
          <w:iCs/>
          <w:color w:val="000000"/>
          <w:kern w:val="0"/>
          <w:sz w:val="24"/>
          <w:szCs w:val="24"/>
        </w:rPr>
        <w:t>Regulations on Criminal Procedure</w:t>
      </w:r>
      <w:r w:rsidRPr="004711A6">
        <w:rPr>
          <w:rFonts w:ascii="Times New Roman" w:eastAsia="휴먼명조" w:hAnsi="Times New Roman" w:cs="Times New Roman"/>
          <w:color w:val="000000"/>
          <w:kern w:val="0"/>
          <w:sz w:val="24"/>
          <w:szCs w:val="24"/>
        </w:rPr>
        <w:t xml:space="preserve">). </w:t>
      </w:r>
    </w:p>
    <w:p w14:paraId="1BE6F836"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06CCE319" w14:textId="7E00355D" w:rsidR="00697837" w:rsidRPr="004711A6" w:rsidRDefault="00303F35"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Existing Legislation</w:t>
      </w:r>
      <w:r w:rsidR="00697837" w:rsidRPr="004711A6">
        <w:rPr>
          <w:rFonts w:ascii="Times New Roman" w:eastAsia="휴먼명조" w:hAnsi="Times New Roman" w:cs="Times New Roman"/>
          <w:b/>
          <w:bCs/>
          <w:color w:val="000000"/>
          <w:kern w:val="0"/>
          <w:sz w:val="24"/>
          <w:szCs w:val="24"/>
        </w:rPr>
        <w:t xml:space="preserve"> and Mechanisms for Protecting Individuals Requesting Access to Information</w:t>
      </w:r>
    </w:p>
    <w:p w14:paraId="574392B7" w14:textId="7AF8B373"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lastRenderedPageBreak/>
        <w:t xml:space="preserve">Public officials who threaten or disadvantage individuals requesting access to information as specified in Article 18 of the </w:t>
      </w:r>
      <w:r w:rsidRPr="00FC1FCE">
        <w:rPr>
          <w:rFonts w:ascii="Times New Roman" w:eastAsia="휴먼명조" w:hAnsi="Times New Roman" w:cs="Times New Roman"/>
          <w:i/>
          <w:iCs/>
          <w:color w:val="000000"/>
          <w:kern w:val="0"/>
          <w:sz w:val="24"/>
          <w:szCs w:val="24"/>
        </w:rPr>
        <w:t>Convention</w:t>
      </w:r>
      <w:r w:rsidRPr="004711A6">
        <w:rPr>
          <w:rFonts w:ascii="Times New Roman" w:eastAsia="휴먼명조" w:hAnsi="Times New Roman" w:cs="Times New Roman"/>
          <w:color w:val="000000"/>
          <w:kern w:val="0"/>
          <w:sz w:val="24"/>
          <w:szCs w:val="24"/>
        </w:rPr>
        <w:t xml:space="preserve"> may be punished under the </w:t>
      </w:r>
      <w:r w:rsidRPr="004711A6">
        <w:rPr>
          <w:rFonts w:ascii="Times New Roman" w:eastAsia="휴먼명조" w:hAnsi="Times New Roman" w:cs="Times New Roman"/>
          <w:i/>
          <w:iCs/>
          <w:color w:val="000000"/>
          <w:kern w:val="0"/>
          <w:sz w:val="24"/>
          <w:szCs w:val="24"/>
        </w:rPr>
        <w:t xml:space="preserve">Criminal Act </w:t>
      </w:r>
      <w:r w:rsidRPr="004711A6">
        <w:rPr>
          <w:rFonts w:ascii="Times New Roman" w:eastAsia="휴먼명조" w:hAnsi="Times New Roman" w:cs="Times New Roman"/>
          <w:color w:val="000000"/>
          <w:kern w:val="0"/>
          <w:sz w:val="24"/>
          <w:szCs w:val="24"/>
        </w:rPr>
        <w:t>for abandonment of duties (Article 122), abuse of authority (Article 123), violence and cruel act (Article 125) of public officials.</w:t>
      </w:r>
    </w:p>
    <w:p w14:paraId="642F3B6B" w14:textId="0F812C43" w:rsidR="00C6000B" w:rsidRPr="00BD7078" w:rsidRDefault="00697837" w:rsidP="00BD7078">
      <w:pPr>
        <w:pStyle w:val="a3"/>
        <w:numPr>
          <w:ilvl w:val="0"/>
          <w:numId w:val="1"/>
        </w:numPr>
        <w:wordWrap/>
        <w:spacing w:line="240" w:lineRule="auto"/>
        <w:rPr>
          <w:rFonts w:ascii="Times New Roman" w:hAnsi="Times New Roman" w:cs="Times New Roman"/>
        </w:rPr>
      </w:pPr>
      <w:r w:rsidRPr="004711A6">
        <w:rPr>
          <w:rFonts w:ascii="Times New Roman" w:eastAsia="휴먼명조" w:hAnsi="Times New Roman" w:cs="Times New Roman"/>
          <w:sz w:val="24"/>
          <w:szCs w:val="24"/>
        </w:rPr>
        <w:t xml:space="preserve">Under the </w:t>
      </w:r>
      <w:r w:rsidRPr="004711A6">
        <w:rPr>
          <w:rFonts w:ascii="Times New Roman" w:eastAsia="휴먼명조" w:hAnsi="Times New Roman" w:cs="Times New Roman"/>
          <w:i/>
          <w:iCs/>
          <w:sz w:val="24"/>
          <w:szCs w:val="24"/>
        </w:rPr>
        <w:t>Official Information Disclosure Act</w:t>
      </w:r>
      <w:r w:rsidRPr="004711A6">
        <w:rPr>
          <w:rFonts w:ascii="Times New Roman" w:eastAsia="휴먼명조" w:hAnsi="Times New Roman" w:cs="Times New Roman"/>
          <w:sz w:val="24"/>
          <w:szCs w:val="24"/>
        </w:rPr>
        <w:t>,</w:t>
      </w:r>
      <w:r w:rsidR="006701AF" w:rsidRPr="004711A6">
        <w:rPr>
          <w:rFonts w:ascii="Times New Roman" w:eastAsia="휴먼명조" w:hAnsi="Times New Roman" w:cs="Times New Roman"/>
          <w:sz w:val="24"/>
          <w:szCs w:val="24"/>
        </w:rPr>
        <w:t xml:space="preserve"> a </w:t>
      </w:r>
      <w:r w:rsidR="00C6000B" w:rsidRPr="004711A6">
        <w:rPr>
          <w:rFonts w:ascii="Times New Roman" w:eastAsia="휴먼명조" w:hAnsi="Times New Roman" w:cs="Times New Roman"/>
          <w:sz w:val="24"/>
          <w:szCs w:val="24"/>
        </w:rPr>
        <w:t>person in charge of information disclosure of a public institution shall perform the duties of information disclosure in good faith, and shall not engage in any improper act, such as arbitrary determination of disclosure, intentional</w:t>
      </w:r>
      <w:r w:rsidR="00FE5AB5">
        <w:rPr>
          <w:rFonts w:ascii="Times New Roman" w:eastAsia="휴먼명조" w:hAnsi="Times New Roman" w:cs="Times New Roman"/>
          <w:sz w:val="24"/>
          <w:szCs w:val="24"/>
        </w:rPr>
        <w:t xml:space="preserve"> </w:t>
      </w:r>
      <w:r w:rsidR="00FE5AB5">
        <w:rPr>
          <w:rFonts w:ascii="Times New Roman" w:eastAsia="휴먼명조" w:hAnsi="Times New Roman" w:cs="Times New Roman" w:hint="eastAsia"/>
          <w:sz w:val="24"/>
          <w:szCs w:val="24"/>
        </w:rPr>
        <w:t>delay</w:t>
      </w:r>
      <w:r w:rsidR="00FE5AB5">
        <w:rPr>
          <w:rFonts w:ascii="Times New Roman" w:eastAsia="휴먼명조" w:hAnsi="Times New Roman" w:cs="Times New Roman"/>
          <w:sz w:val="24"/>
          <w:szCs w:val="24"/>
        </w:rPr>
        <w:t xml:space="preserve"> </w:t>
      </w:r>
      <w:r w:rsidR="00FE5AB5">
        <w:rPr>
          <w:rFonts w:ascii="Times New Roman" w:eastAsia="휴먼명조" w:hAnsi="Times New Roman" w:cs="Times New Roman" w:hint="eastAsia"/>
          <w:sz w:val="24"/>
          <w:szCs w:val="24"/>
        </w:rPr>
        <w:t>in</w:t>
      </w:r>
      <w:r w:rsidR="00C6000B" w:rsidRPr="004711A6">
        <w:rPr>
          <w:rFonts w:ascii="Times New Roman" w:eastAsia="휴먼명조" w:hAnsi="Times New Roman" w:cs="Times New Roman"/>
          <w:sz w:val="24"/>
          <w:szCs w:val="24"/>
        </w:rPr>
        <w:t xml:space="preserve"> processing, or unlawful refusal or evasion of disclosure (Article 6-2).</w:t>
      </w:r>
    </w:p>
    <w:p w14:paraId="00663C1E" w14:textId="698BC221" w:rsidR="00697837" w:rsidRPr="000075A0"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u w:val="single" w:color="000000"/>
        </w:rPr>
        <w:t xml:space="preserve">Article 19: </w:t>
      </w:r>
      <w:r w:rsidR="00FE5AB5">
        <w:rPr>
          <w:rFonts w:ascii="Times New Roman" w:eastAsia="휴먼명조" w:hAnsi="Times New Roman" w:cs="Times New Roman" w:hint="eastAsia"/>
          <w:b/>
          <w:bCs/>
          <w:color w:val="000000"/>
          <w:kern w:val="0"/>
          <w:sz w:val="24"/>
          <w:szCs w:val="24"/>
          <w:u w:val="single" w:color="000000"/>
        </w:rPr>
        <w:t>Protection</w:t>
      </w:r>
      <w:r w:rsidR="00FE5AB5">
        <w:rPr>
          <w:rFonts w:ascii="Times New Roman" w:eastAsia="휴먼명조" w:hAnsi="Times New Roman" w:cs="Times New Roman"/>
          <w:b/>
          <w:bCs/>
          <w:color w:val="000000"/>
          <w:kern w:val="0"/>
          <w:sz w:val="24"/>
          <w:szCs w:val="24"/>
          <w:u w:val="single" w:color="000000"/>
        </w:rPr>
        <w:t xml:space="preserve"> </w:t>
      </w:r>
      <w:r w:rsidR="00FE5AB5">
        <w:rPr>
          <w:rFonts w:ascii="Times New Roman" w:eastAsia="휴먼명조" w:hAnsi="Times New Roman" w:cs="Times New Roman" w:hint="eastAsia"/>
          <w:b/>
          <w:bCs/>
          <w:color w:val="000000"/>
          <w:kern w:val="0"/>
          <w:sz w:val="24"/>
          <w:szCs w:val="24"/>
          <w:u w:val="single" w:color="000000"/>
        </w:rPr>
        <w:t>of</w:t>
      </w:r>
      <w:r w:rsidR="00FE5AB5">
        <w:rPr>
          <w:rFonts w:ascii="Times New Roman" w:eastAsia="휴먼명조" w:hAnsi="Times New Roman" w:cs="Times New Roman"/>
          <w:b/>
          <w:bCs/>
          <w:color w:val="000000"/>
          <w:kern w:val="0"/>
          <w:sz w:val="24"/>
          <w:szCs w:val="24"/>
          <w:u w:val="single" w:color="000000"/>
        </w:rPr>
        <w:t xml:space="preserve"> </w:t>
      </w:r>
      <w:r w:rsidR="00FE5AB5">
        <w:rPr>
          <w:rFonts w:ascii="Times New Roman" w:eastAsia="휴먼명조" w:hAnsi="Times New Roman" w:cs="Times New Roman" w:hint="eastAsia"/>
          <w:b/>
          <w:bCs/>
          <w:color w:val="000000"/>
          <w:kern w:val="0"/>
          <w:sz w:val="24"/>
          <w:szCs w:val="24"/>
          <w:u w:val="single" w:color="000000"/>
        </w:rPr>
        <w:t>Information</w:t>
      </w:r>
    </w:p>
    <w:p w14:paraId="6D1D05CA" w14:textId="77777777" w:rsidR="00697837" w:rsidRPr="0011043D"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0D740DC0" w14:textId="31A36A3E"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CB0A70">
        <w:rPr>
          <w:rFonts w:ascii="Times New Roman" w:eastAsia="휴먼명조" w:hAnsi="Times New Roman" w:cs="Times New Roman"/>
          <w:b/>
          <w:bCs/>
          <w:color w:val="000000"/>
          <w:kern w:val="0"/>
          <w:sz w:val="24"/>
          <w:szCs w:val="24"/>
        </w:rPr>
        <w:t xml:space="preserve">Guarantee of Non-Use of Genetic </w:t>
      </w:r>
      <w:r w:rsidR="000D68BB" w:rsidRPr="00CB0A70">
        <w:rPr>
          <w:rFonts w:ascii="Times New Roman" w:eastAsia="휴먼명조" w:hAnsi="Times New Roman" w:cs="Times New Roman"/>
          <w:b/>
          <w:bCs/>
          <w:color w:val="000000"/>
          <w:kern w:val="0"/>
          <w:sz w:val="24"/>
          <w:szCs w:val="24"/>
        </w:rPr>
        <w:t xml:space="preserve">Data </w:t>
      </w:r>
      <w:r w:rsidRPr="00CB0A70">
        <w:rPr>
          <w:rFonts w:ascii="Times New Roman" w:eastAsia="휴먼명조" w:hAnsi="Times New Roman" w:cs="Times New Roman"/>
          <w:b/>
          <w:bCs/>
          <w:color w:val="000000"/>
          <w:kern w:val="0"/>
          <w:sz w:val="24"/>
          <w:szCs w:val="24"/>
        </w:rPr>
        <w:t>and Med</w:t>
      </w:r>
      <w:r w:rsidRPr="00EE1CAD">
        <w:rPr>
          <w:rFonts w:ascii="Times New Roman" w:eastAsia="휴먼명조" w:hAnsi="Times New Roman" w:cs="Times New Roman"/>
          <w:b/>
          <w:bCs/>
          <w:color w:val="000000"/>
          <w:kern w:val="0"/>
          <w:sz w:val="24"/>
          <w:szCs w:val="24"/>
        </w:rPr>
        <w:t xml:space="preserve">ical Information for Purposes Other Than </w:t>
      </w:r>
      <w:r w:rsidR="000D68BB" w:rsidRPr="008B029B">
        <w:rPr>
          <w:rFonts w:ascii="Times New Roman" w:eastAsia="휴먼명조" w:hAnsi="Times New Roman" w:cs="Times New Roman"/>
          <w:b/>
          <w:bCs/>
          <w:color w:val="000000"/>
          <w:kern w:val="0"/>
          <w:sz w:val="24"/>
          <w:szCs w:val="24"/>
        </w:rPr>
        <w:t>the Search for the Disappeared</w:t>
      </w:r>
    </w:p>
    <w:p w14:paraId="1046FE98" w14:textId="055E341B" w:rsidR="00697837" w:rsidRPr="00FC1FCE"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Pr="004711A6">
        <w:rPr>
          <w:rFonts w:ascii="Times New Roman" w:eastAsia="휴먼명조" w:hAnsi="Times New Roman" w:cs="Times New Roman"/>
          <w:i/>
          <w:iCs/>
          <w:color w:val="000000"/>
          <w:kern w:val="0"/>
          <w:sz w:val="24"/>
          <w:szCs w:val="24"/>
        </w:rPr>
        <w:t>Personal Information Protection Act</w:t>
      </w:r>
      <w:r w:rsidRPr="004711A6">
        <w:rPr>
          <w:rFonts w:ascii="Times New Roman" w:eastAsia="휴먼명조" w:hAnsi="Times New Roman" w:cs="Times New Roman"/>
          <w:color w:val="000000"/>
          <w:kern w:val="0"/>
          <w:sz w:val="24"/>
          <w:szCs w:val="24"/>
        </w:rPr>
        <w:t xml:space="preserve"> is a general law that stipulates the processing and protection of personal information, including medical and genetic information of </w:t>
      </w:r>
      <w:r w:rsidRPr="00FC1FCE">
        <w:rPr>
          <w:rFonts w:ascii="Times New Roman" w:eastAsia="휴먼명조" w:hAnsi="Times New Roman" w:cs="Times New Roman"/>
          <w:kern w:val="0"/>
          <w:sz w:val="24"/>
          <w:szCs w:val="24"/>
        </w:rPr>
        <w:t xml:space="preserve">missing persons, which falls under its scope of application. </w:t>
      </w:r>
      <w:r w:rsidR="00546686" w:rsidRPr="00FC1FCE">
        <w:rPr>
          <w:rFonts w:ascii="Times New Roman" w:eastAsia="휴먼명조" w:hAnsi="Times New Roman" w:cs="Times New Roman"/>
          <w:kern w:val="0"/>
          <w:sz w:val="24"/>
          <w:szCs w:val="24"/>
        </w:rPr>
        <w:t xml:space="preserve">Personal information of the data subject may be collected and used with the consent of the data subject, or </w:t>
      </w:r>
      <w:r w:rsidRPr="00FC1FCE">
        <w:rPr>
          <w:rFonts w:ascii="Times New Roman" w:eastAsia="휴먼명조" w:hAnsi="Times New Roman" w:cs="Times New Roman"/>
          <w:kern w:val="0"/>
          <w:sz w:val="24"/>
          <w:szCs w:val="24"/>
        </w:rPr>
        <w:t>when there is a special provision in the law; it is inevitable for compliance with legal obligations; and it is deemed necessary to protect the urgent life, body, or property interests of the data subject or a third party (</w:t>
      </w:r>
      <w:r w:rsidR="00654CD4" w:rsidRPr="00FC1FCE">
        <w:rPr>
          <w:rFonts w:ascii="Times New Roman" w:eastAsia="휴먼명조" w:hAnsi="Times New Roman" w:cs="Times New Roman"/>
          <w:kern w:val="0"/>
          <w:sz w:val="24"/>
          <w:szCs w:val="24"/>
        </w:rPr>
        <w:t xml:space="preserve">subparagraphs under </w:t>
      </w:r>
      <w:r w:rsidRPr="00FC1FCE">
        <w:rPr>
          <w:rFonts w:ascii="Times New Roman" w:eastAsia="휴먼명조" w:hAnsi="Times New Roman" w:cs="Times New Roman"/>
          <w:kern w:val="0"/>
          <w:sz w:val="24"/>
          <w:szCs w:val="24"/>
        </w:rPr>
        <w:t xml:space="preserve">Article 15 </w:t>
      </w:r>
      <w:r w:rsidR="00FE5AB5" w:rsidRPr="00FC1FCE">
        <w:rPr>
          <w:rFonts w:ascii="Times New Roman" w:eastAsia="휴먼명조" w:hAnsi="Times New Roman" w:cs="Times New Roman"/>
          <w:kern w:val="0"/>
          <w:sz w:val="24"/>
          <w:szCs w:val="24"/>
        </w:rPr>
        <w:t>P</w:t>
      </w:r>
      <w:r w:rsidRPr="00FC1FCE">
        <w:rPr>
          <w:rFonts w:ascii="Times New Roman" w:eastAsia="휴먼명조" w:hAnsi="Times New Roman" w:cs="Times New Roman"/>
          <w:kern w:val="0"/>
          <w:sz w:val="24"/>
          <w:szCs w:val="24"/>
        </w:rPr>
        <w:t xml:space="preserve">aragraph 1). Even when personal information is collected on legitimate grounds, only the minimum necessary information required for the purpose must </w:t>
      </w:r>
      <w:r w:rsidRPr="00654CD4">
        <w:rPr>
          <w:rFonts w:ascii="Times New Roman" w:eastAsia="휴먼명조" w:hAnsi="Times New Roman" w:cs="Times New Roman"/>
          <w:color w:val="000000"/>
          <w:kern w:val="0"/>
          <w:sz w:val="24"/>
          <w:szCs w:val="24"/>
        </w:rPr>
        <w:t xml:space="preserve">be collected (Article 16 </w:t>
      </w:r>
      <w:r w:rsidR="00FE5AB5" w:rsidRPr="007E75D6">
        <w:rPr>
          <w:rFonts w:ascii="Times New Roman" w:eastAsia="휴먼명조" w:hAnsi="Times New Roman" w:cs="Times New Roman" w:hint="eastAsia"/>
          <w:color w:val="000000"/>
          <w:kern w:val="0"/>
          <w:sz w:val="24"/>
          <w:szCs w:val="24"/>
        </w:rPr>
        <w:t>P</w:t>
      </w:r>
      <w:r w:rsidRPr="00FC1FCE">
        <w:rPr>
          <w:rFonts w:ascii="Times New Roman" w:eastAsia="휴먼명조" w:hAnsi="Times New Roman" w:cs="Times New Roman"/>
          <w:color w:val="000000"/>
          <w:kern w:val="0"/>
          <w:sz w:val="24"/>
          <w:szCs w:val="24"/>
        </w:rPr>
        <w:t xml:space="preserve">aragraph 1). </w:t>
      </w:r>
    </w:p>
    <w:p w14:paraId="0EA1B981" w14:textId="56B83535" w:rsidR="00697837" w:rsidRPr="00FC1FCE"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FC1FCE">
        <w:rPr>
          <w:rFonts w:ascii="Times New Roman" w:eastAsia="휴먼명조" w:hAnsi="Times New Roman" w:cs="Times New Roman"/>
          <w:color w:val="000000"/>
          <w:kern w:val="0"/>
          <w:sz w:val="24"/>
          <w:szCs w:val="24"/>
        </w:rPr>
        <w:t xml:space="preserve">Genetic and medical information may fall under “sensitive information” as defined in Article 23 of the </w:t>
      </w:r>
      <w:r w:rsidRPr="00FC1FCE">
        <w:rPr>
          <w:rFonts w:ascii="Times New Roman" w:eastAsia="휴먼명조" w:hAnsi="Times New Roman" w:cs="Times New Roman"/>
          <w:i/>
          <w:iCs/>
          <w:color w:val="000000"/>
          <w:kern w:val="0"/>
          <w:sz w:val="24"/>
          <w:szCs w:val="24"/>
        </w:rPr>
        <w:t>Personal Information Protection Act,</w:t>
      </w:r>
      <w:r w:rsidRPr="00FC1FCE">
        <w:rPr>
          <w:rFonts w:ascii="Times New Roman" w:eastAsia="휴먼명조" w:hAnsi="Times New Roman" w:cs="Times New Roman"/>
          <w:color w:val="000000"/>
          <w:kern w:val="0"/>
          <w:sz w:val="24"/>
          <w:szCs w:val="24"/>
        </w:rPr>
        <w:t xml:space="preserve"> and sensitive information is strictly protected and cannot be processed unless separate consent from the data subject is obtained; or processing is required or permitted by law (</w:t>
      </w:r>
      <w:r w:rsidR="00654CD4" w:rsidRPr="00FC1FCE">
        <w:rPr>
          <w:rFonts w:ascii="Times New Roman" w:eastAsia="휴먼명조" w:hAnsi="Times New Roman" w:cs="Times New Roman"/>
          <w:color w:val="000000"/>
          <w:kern w:val="0"/>
          <w:sz w:val="24"/>
          <w:szCs w:val="24"/>
        </w:rPr>
        <w:t xml:space="preserve">subparagraphs under </w:t>
      </w:r>
      <w:r w:rsidRPr="00FC1FCE">
        <w:rPr>
          <w:rFonts w:ascii="Times New Roman" w:eastAsia="휴먼명조" w:hAnsi="Times New Roman" w:cs="Times New Roman"/>
          <w:color w:val="000000"/>
          <w:kern w:val="0"/>
          <w:sz w:val="24"/>
          <w:szCs w:val="24"/>
        </w:rPr>
        <w:t>Article 23</w:t>
      </w:r>
      <w:r w:rsidR="004164BA" w:rsidRPr="00FC1FCE">
        <w:rPr>
          <w:rFonts w:ascii="Times New Roman" w:eastAsia="휴먼명조" w:hAnsi="Times New Roman" w:cs="Times New Roman"/>
          <w:color w:val="000000"/>
          <w:kern w:val="0"/>
          <w:sz w:val="24"/>
          <w:szCs w:val="24"/>
        </w:rPr>
        <w:t xml:space="preserve"> P</w:t>
      </w:r>
      <w:r w:rsidRPr="00FC1FCE">
        <w:rPr>
          <w:rFonts w:ascii="Times New Roman" w:eastAsia="휴먼명조" w:hAnsi="Times New Roman" w:cs="Times New Roman"/>
          <w:color w:val="000000"/>
          <w:kern w:val="0"/>
          <w:sz w:val="24"/>
          <w:szCs w:val="24"/>
        </w:rPr>
        <w:t>aragraph 1).</w:t>
      </w:r>
    </w:p>
    <w:p w14:paraId="6D564AC0"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227E8D21" w14:textId="18E9BF78"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w:t>
      </w:r>
      <w:r w:rsidRPr="004711A6">
        <w:rPr>
          <w:rFonts w:ascii="Times New Roman" w:eastAsia="휴먼명조" w:hAnsi="Times New Roman" w:cs="Times New Roman"/>
          <w:i/>
          <w:iCs/>
          <w:color w:val="000000"/>
          <w:kern w:val="0"/>
          <w:sz w:val="24"/>
          <w:szCs w:val="24"/>
        </w:rPr>
        <w:t>Act on Use and Protection of DNA Identification Information</w:t>
      </w:r>
      <w:r w:rsidRPr="004711A6">
        <w:rPr>
          <w:rFonts w:ascii="Times New Roman" w:eastAsia="휴먼명조" w:hAnsi="Times New Roman" w:cs="Times New Roman"/>
          <w:color w:val="000000"/>
          <w:kern w:val="0"/>
          <w:sz w:val="24"/>
          <w:szCs w:val="24"/>
        </w:rPr>
        <w:t xml:space="preserve"> (hereinafter, “</w:t>
      </w:r>
      <w:r w:rsidRPr="004711A6">
        <w:rPr>
          <w:rFonts w:ascii="Times New Roman" w:eastAsia="휴먼명조" w:hAnsi="Times New Roman" w:cs="Times New Roman"/>
          <w:b/>
          <w:bCs/>
          <w:color w:val="000000"/>
          <w:kern w:val="0"/>
          <w:sz w:val="24"/>
          <w:szCs w:val="24"/>
        </w:rPr>
        <w:t>DNAA</w:t>
      </w:r>
      <w:r w:rsidRPr="004711A6">
        <w:rPr>
          <w:rFonts w:ascii="Times New Roman" w:eastAsia="휴먼명조" w:hAnsi="Times New Roman" w:cs="Times New Roman"/>
          <w:color w:val="000000"/>
          <w:kern w:val="0"/>
          <w:sz w:val="24"/>
          <w:szCs w:val="24"/>
        </w:rPr>
        <w:t xml:space="preserve">”), the state may collect DNA samples from convicted individuals, detainees and crime scenes for investigations and prevention of crimes and the protection of citizens' rights and interests. Article 11 </w:t>
      </w:r>
      <w:r w:rsidR="004164BA">
        <w:rPr>
          <w:rFonts w:ascii="Times New Roman" w:eastAsia="휴먼명조" w:hAnsi="Times New Roman" w:cs="Times New Roman" w:hint="eastAsia"/>
          <w:color w:val="000000"/>
          <w:kern w:val="0"/>
          <w:sz w:val="24"/>
          <w:szCs w:val="24"/>
        </w:rPr>
        <w:t>P</w:t>
      </w:r>
      <w:r w:rsidRPr="004711A6">
        <w:rPr>
          <w:rFonts w:ascii="Times New Roman" w:eastAsia="휴먼명조" w:hAnsi="Times New Roman" w:cs="Times New Roman"/>
          <w:color w:val="000000"/>
          <w:kern w:val="0"/>
          <w:sz w:val="24"/>
          <w:szCs w:val="24"/>
        </w:rPr>
        <w:t xml:space="preserve">aragraph 1 of the DNAA prohibits the use of </w:t>
      </w:r>
      <w:r w:rsidR="004164BA">
        <w:rPr>
          <w:rFonts w:ascii="Times New Roman" w:eastAsia="휴먼명조" w:hAnsi="Times New Roman" w:cs="Times New Roman" w:hint="eastAsia"/>
          <w:color w:val="000000"/>
          <w:kern w:val="0"/>
          <w:sz w:val="24"/>
          <w:szCs w:val="24"/>
        </w:rPr>
        <w:t>information</w:t>
      </w:r>
      <w:r w:rsidR="004164BA">
        <w:rPr>
          <w:rFonts w:ascii="Times New Roman" w:eastAsia="휴먼명조" w:hAnsi="Times New Roman" w:cs="Times New Roman"/>
          <w:color w:val="000000"/>
          <w:kern w:val="0"/>
          <w:sz w:val="24"/>
          <w:szCs w:val="24"/>
        </w:rPr>
        <w:t xml:space="preserve"> </w:t>
      </w:r>
      <w:r w:rsidR="004164BA">
        <w:rPr>
          <w:rFonts w:ascii="Times New Roman" w:eastAsia="휴먼명조" w:hAnsi="Times New Roman" w:cs="Times New Roman" w:hint="eastAsia"/>
          <w:color w:val="000000"/>
          <w:kern w:val="0"/>
          <w:sz w:val="24"/>
          <w:szCs w:val="24"/>
        </w:rPr>
        <w:t>on</w:t>
      </w:r>
      <w:r w:rsidR="004164BA">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DNA identification for purposes other than searches and imposes criminal penalties for violations.</w:t>
      </w:r>
    </w:p>
    <w:p w14:paraId="6BF8FBAF" w14:textId="77777777" w:rsidR="00697837" w:rsidRPr="004711A6" w:rsidRDefault="00697837" w:rsidP="00BD7078">
      <w:pPr>
        <w:wordWrap/>
        <w:spacing w:before="100" w:after="0" w:line="240" w:lineRule="auto"/>
        <w:textAlignment w:val="baseline"/>
        <w:rPr>
          <w:rFonts w:ascii="Times New Roman" w:eastAsia="굴림" w:hAnsi="Times New Roman" w:cs="Times New Roman"/>
          <w:color w:val="000000"/>
          <w:kern w:val="0"/>
          <w:sz w:val="24"/>
          <w:szCs w:val="24"/>
        </w:rPr>
      </w:pPr>
    </w:p>
    <w:p w14:paraId="49DC5A77" w14:textId="157BFE3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Information on the Use of </w:t>
      </w:r>
      <w:r w:rsidR="004164BA">
        <w:rPr>
          <w:rFonts w:ascii="Times New Roman" w:eastAsia="휴먼명조" w:hAnsi="Times New Roman" w:cs="Times New Roman" w:hint="eastAsia"/>
          <w:b/>
          <w:bCs/>
          <w:color w:val="000000"/>
          <w:kern w:val="0"/>
          <w:sz w:val="24"/>
          <w:szCs w:val="24"/>
        </w:rPr>
        <w:t>Collected</w:t>
      </w:r>
      <w:r w:rsidRPr="004711A6">
        <w:rPr>
          <w:rFonts w:ascii="Times New Roman" w:eastAsia="휴먼명조" w:hAnsi="Times New Roman" w:cs="Times New Roman"/>
          <w:b/>
          <w:bCs/>
          <w:color w:val="000000"/>
          <w:kern w:val="0"/>
          <w:sz w:val="24"/>
          <w:szCs w:val="24"/>
        </w:rPr>
        <w:t xml:space="preserve"> Data</w:t>
      </w:r>
    </w:p>
    <w:p w14:paraId="562DBB01" w14:textId="50D44012"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 personal information processor (a public institution, corporation, organization, or individual that processes personal information) may use the collected personal information of a missing person for purposes other than the original collection purpose or provide it to a third party only if there is a special provision in another law; or it is deemed necessary to protect the urgent life, body, or property interests of the data subject or a third party (Article 18, paragraph 2 of the </w:t>
      </w:r>
      <w:r w:rsidRPr="004711A6">
        <w:rPr>
          <w:rFonts w:ascii="Times New Roman" w:eastAsia="휴먼명조" w:hAnsi="Times New Roman" w:cs="Times New Roman"/>
          <w:i/>
          <w:iCs/>
          <w:color w:val="000000"/>
          <w:kern w:val="0"/>
          <w:sz w:val="24"/>
          <w:szCs w:val="24"/>
        </w:rPr>
        <w:t>Personal Information Protection Act</w:t>
      </w:r>
      <w:r w:rsidRPr="004711A6">
        <w:rPr>
          <w:rFonts w:ascii="Times New Roman" w:eastAsia="휴먼명조" w:hAnsi="Times New Roman" w:cs="Times New Roman"/>
          <w:color w:val="000000"/>
          <w:kern w:val="0"/>
          <w:sz w:val="24"/>
          <w:szCs w:val="24"/>
        </w:rPr>
        <w:t>). Additionally, a recipient of the missing person’s personal information is strictly prohibited from using the information for purposes other than those for which it was provided or from sharing it with a third party unless separate consent from the data subject is obtained or there is a special provision in another law (Article 19).</w:t>
      </w:r>
    </w:p>
    <w:p w14:paraId="4DCD3AAF" w14:textId="52F8E3C1"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Particularly, genetic and medical information, classified as “sensitive information” under the </w:t>
      </w:r>
      <w:r w:rsidRPr="004711A6">
        <w:rPr>
          <w:rFonts w:ascii="Times New Roman" w:eastAsia="휴먼명조" w:hAnsi="Times New Roman" w:cs="Times New Roman"/>
          <w:i/>
          <w:iCs/>
          <w:color w:val="000000"/>
          <w:kern w:val="0"/>
          <w:sz w:val="24"/>
          <w:szCs w:val="24"/>
        </w:rPr>
        <w:t>Personal Information Protection Act</w:t>
      </w:r>
      <w:r w:rsidRPr="004711A6">
        <w:rPr>
          <w:rFonts w:ascii="Times New Roman" w:eastAsia="휴먼명조" w:hAnsi="Times New Roman" w:cs="Times New Roman"/>
          <w:color w:val="000000"/>
          <w:kern w:val="0"/>
          <w:sz w:val="24"/>
          <w:szCs w:val="24"/>
        </w:rPr>
        <w:t xml:space="preserve">, may only be processed if explicit and separate consent is obtained from the data subject; or processing is required or permitted </w:t>
      </w:r>
      <w:r w:rsidRPr="004711A6">
        <w:rPr>
          <w:rFonts w:ascii="Times New Roman" w:eastAsia="휴먼명조" w:hAnsi="Times New Roman" w:cs="Times New Roman"/>
          <w:color w:val="000000"/>
          <w:kern w:val="0"/>
          <w:sz w:val="24"/>
          <w:szCs w:val="24"/>
        </w:rPr>
        <w:lastRenderedPageBreak/>
        <w:t>by law, strictly restricting use and provision for purposes other than the original intent (Article 23 of the Act).</w:t>
      </w:r>
    </w:p>
    <w:p w14:paraId="2662962E" w14:textId="79AAE64D"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Under Articles 5 through 7 of the DNAA,</w:t>
      </w:r>
      <w:r w:rsidR="00F4529E">
        <w:rPr>
          <w:rFonts w:ascii="Times New Roman" w:eastAsia="휴먼명조" w:hAnsi="Times New Roman" w:cs="Times New Roman"/>
          <w:color w:val="000000"/>
          <w:kern w:val="0"/>
          <w:sz w:val="24"/>
          <w:szCs w:val="24"/>
        </w:rPr>
        <w:t xml:space="preserve"> </w:t>
      </w:r>
      <w:r w:rsidR="00F4529E">
        <w:rPr>
          <w:rFonts w:ascii="Times New Roman" w:eastAsia="휴먼명조" w:hAnsi="Times New Roman" w:cs="Times New Roman" w:hint="eastAsia"/>
          <w:color w:val="000000"/>
          <w:kern w:val="0"/>
          <w:sz w:val="24"/>
          <w:szCs w:val="24"/>
        </w:rPr>
        <w:t>information</w:t>
      </w:r>
      <w:r w:rsidR="00F4529E">
        <w:rPr>
          <w:rFonts w:ascii="Times New Roman" w:eastAsia="휴먼명조" w:hAnsi="Times New Roman" w:cs="Times New Roman"/>
          <w:color w:val="000000"/>
          <w:kern w:val="0"/>
          <w:sz w:val="24"/>
          <w:szCs w:val="24"/>
        </w:rPr>
        <w:t xml:space="preserve"> </w:t>
      </w:r>
      <w:r w:rsidR="00F4529E">
        <w:rPr>
          <w:rFonts w:ascii="Times New Roman" w:eastAsia="휴먼명조" w:hAnsi="Times New Roman" w:cs="Times New Roman" w:hint="eastAsia"/>
          <w:color w:val="000000"/>
          <w:kern w:val="0"/>
          <w:sz w:val="24"/>
          <w:szCs w:val="24"/>
        </w:rPr>
        <w:t>on</w:t>
      </w:r>
      <w:r w:rsidRPr="004711A6">
        <w:rPr>
          <w:rFonts w:ascii="Times New Roman" w:eastAsia="휴먼명조" w:hAnsi="Times New Roman" w:cs="Times New Roman"/>
          <w:color w:val="000000"/>
          <w:kern w:val="0"/>
          <w:sz w:val="24"/>
          <w:szCs w:val="24"/>
        </w:rPr>
        <w:t xml:space="preserve"> DNA identification analyzed from collected samples is encrypted and stored in separate databases. In accordance with Article 3, DNA identification information and personal data are managed separately in distinct databases. When new identification information is entered into the database, a cross-checking process is conducted to determine matches, and once a match is found, personal data is subsequently validated to identify the individual's identity.</w:t>
      </w:r>
    </w:p>
    <w:p w14:paraId="2F282A6B" w14:textId="0A01A011"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However, under the DNAA, the use of the DNA database is strictly limited to cases where a prosecutor or judicial police officer deems a location to be a “crime scene,” specifically for identifying unidentified bodies, rather than for general missing person searches. The DNAA does not provide a legal basis for collecting DNA samples from adult missing persons or their family members, making it difficult to be deemed as a general law for</w:t>
      </w:r>
      <w:r w:rsidR="007C3547">
        <w:rPr>
          <w:rFonts w:ascii="Times New Roman" w:eastAsia="휴먼명조" w:hAnsi="Times New Roman" w:cs="Times New Roman"/>
          <w:color w:val="000000"/>
          <w:kern w:val="0"/>
          <w:sz w:val="24"/>
          <w:szCs w:val="24"/>
        </w:rPr>
        <w:t xml:space="preserve"> searching</w:t>
      </w:r>
      <w:r w:rsidRPr="004711A6">
        <w:rPr>
          <w:rFonts w:ascii="Times New Roman" w:eastAsia="휴먼명조" w:hAnsi="Times New Roman" w:cs="Times New Roman"/>
          <w:color w:val="000000"/>
          <w:kern w:val="0"/>
          <w:sz w:val="24"/>
          <w:szCs w:val="24"/>
        </w:rPr>
        <w:t xml:space="preserve"> missing persons.</w:t>
      </w:r>
    </w:p>
    <w:p w14:paraId="32F01E31"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40C3170A" w14:textId="34844FBF"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Regulations on the Protection and Final Storage of Genetic and Medical Information</w:t>
      </w:r>
    </w:p>
    <w:p w14:paraId="1C9EE184" w14:textId="214DDCE5" w:rsidR="00697837" w:rsidRPr="004711A6" w:rsidRDefault="0003063E"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FC1FCE">
        <w:rPr>
          <w:rFonts w:ascii="Times New Roman" w:eastAsia="휴먼명조" w:hAnsi="Times New Roman" w:cs="Times New Roman"/>
          <w:kern w:val="0"/>
          <w:sz w:val="24"/>
          <w:szCs w:val="24"/>
        </w:rPr>
        <w:t xml:space="preserve">Pursuant </w:t>
      </w:r>
      <w:r w:rsidR="00897993" w:rsidRPr="00FC1FCE">
        <w:rPr>
          <w:rFonts w:ascii="Times New Roman" w:eastAsia="휴먼명조" w:hAnsi="Times New Roman" w:cs="Times New Roman"/>
          <w:kern w:val="0"/>
          <w:sz w:val="24"/>
          <w:szCs w:val="24"/>
        </w:rPr>
        <w:t>to Article 30 of the</w:t>
      </w:r>
      <w:r w:rsidR="00CF4A28" w:rsidRPr="00FC1FCE">
        <w:rPr>
          <w:rFonts w:ascii="Times New Roman" w:eastAsia="휴먼명조" w:hAnsi="Times New Roman" w:cs="Times New Roman"/>
          <w:kern w:val="0"/>
          <w:sz w:val="24"/>
          <w:szCs w:val="24"/>
        </w:rPr>
        <w:t xml:space="preserve"> </w:t>
      </w:r>
      <w:r w:rsidR="00CF4A28" w:rsidRPr="00FC1FCE">
        <w:rPr>
          <w:rFonts w:ascii="Times New Roman" w:eastAsia="휴먼명조" w:hAnsi="Times New Roman" w:cs="Times New Roman"/>
          <w:i/>
          <w:iCs/>
          <w:kern w:val="0"/>
          <w:sz w:val="24"/>
          <w:szCs w:val="24"/>
        </w:rPr>
        <w:t>Enforcement Decree of the Personal Information Protection Act,</w:t>
      </w:r>
      <w:r w:rsidR="00697837" w:rsidRPr="00FC1FCE">
        <w:rPr>
          <w:rFonts w:ascii="Times New Roman" w:eastAsia="휴먼명조" w:hAnsi="Times New Roman" w:cs="Times New Roman"/>
          <w:kern w:val="0"/>
          <w:sz w:val="24"/>
          <w:szCs w:val="24"/>
        </w:rPr>
        <w:t xml:space="preserve"> personal information must be protected from loss, theft, leakage, forgery, alteration or damage through </w:t>
      </w:r>
      <w:r w:rsidR="00697837" w:rsidRPr="004711A6">
        <w:rPr>
          <w:rFonts w:ascii="Times New Roman" w:eastAsia="휴먼명조" w:hAnsi="Times New Roman" w:cs="Times New Roman"/>
          <w:color w:val="000000"/>
          <w:kern w:val="0"/>
          <w:sz w:val="24"/>
          <w:szCs w:val="24"/>
        </w:rPr>
        <w:t>technical, administrative and physical safeguards. For example, measures such as access control for personal information processing systems, encryption of stored personal information or destruction of personal information should be taken</w:t>
      </w:r>
      <w:r w:rsidR="00FE3448">
        <w:rPr>
          <w:rFonts w:ascii="Times New Roman" w:eastAsia="휴먼명조" w:hAnsi="Times New Roman" w:cs="Times New Roman"/>
          <w:color w:val="000000"/>
          <w:kern w:val="0"/>
          <w:sz w:val="24"/>
          <w:szCs w:val="24"/>
        </w:rPr>
        <w:t xml:space="preserve"> </w:t>
      </w:r>
      <w:r w:rsidR="00FE3448" w:rsidRPr="004711A6">
        <w:rPr>
          <w:rFonts w:ascii="Times New Roman" w:eastAsia="휴먼명조" w:hAnsi="Times New Roman" w:cs="Times New Roman"/>
          <w:color w:val="000000"/>
          <w:kern w:val="0"/>
          <w:sz w:val="24"/>
          <w:szCs w:val="24"/>
        </w:rPr>
        <w:t>when no longer necessary</w:t>
      </w:r>
      <w:r w:rsidR="00697837" w:rsidRPr="004711A6">
        <w:rPr>
          <w:rFonts w:ascii="Times New Roman" w:eastAsia="휴먼명조" w:hAnsi="Times New Roman" w:cs="Times New Roman"/>
          <w:color w:val="000000"/>
          <w:kern w:val="0"/>
          <w:sz w:val="24"/>
          <w:szCs w:val="24"/>
        </w:rPr>
        <w:t>. While the application and specific methods of each provision may vary depending on factors such as the scale of data processing, target subjects and the types of personal information being processed, all personal information processors within South Korea are legally required to comply, and non-compliance may result in fines and other penalties.</w:t>
      </w:r>
    </w:p>
    <w:p w14:paraId="163E502F" w14:textId="1B4667A8"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Under Articles 5 and 6 of the DNAA, to prevent duplication within the database, individuals whose DNA identification information is already stored are excluded from further sample collection. In accordance with Article 13 paragraphs 1 through 4 thereof, DNA identification information must be deleted from the database if a convicted individual is later found not guilty through various legal procedures or if they have passed away. Under Article 13 paragraph 5, DNA identification information collected from crime scenes must also be deleted once an individual's identity has been confirmed.</w:t>
      </w:r>
    </w:p>
    <w:p w14:paraId="6F96DCA2"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099B3096" w14:textId="53B6D46F"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Existence of </w:t>
      </w:r>
      <w:r w:rsidR="000B55F3" w:rsidRPr="004711A6">
        <w:rPr>
          <w:rFonts w:ascii="Times New Roman" w:eastAsia="휴먼명조" w:hAnsi="Times New Roman" w:cs="Times New Roman"/>
          <w:b/>
          <w:bCs/>
          <w:color w:val="000000"/>
          <w:kern w:val="0"/>
          <w:sz w:val="24"/>
          <w:szCs w:val="24"/>
        </w:rPr>
        <w:t>Databases of Genetic Data</w:t>
      </w:r>
    </w:p>
    <w:p w14:paraId="7258A7F6" w14:textId="06D0E351" w:rsidR="00697837" w:rsidRPr="006E312E" w:rsidRDefault="00697837" w:rsidP="006E312E">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Since 26 July 2010, the DNAA has been enforced to swiftly apprehend perpetrators of serious crimes, contribute to criminal investigations and crime prevention and protect the rights and interests of the public. Based on this law, DNA identification information is collected and managed for individuals who have committed serious crimes or crimes with a high risk of recidivism.</w:t>
      </w:r>
    </w:p>
    <w:p w14:paraId="4E307C5B"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351F8FCB" w14:textId="20DB1489"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Article 20. Restriction</w:t>
      </w:r>
      <w:r w:rsidR="00D65F74">
        <w:rPr>
          <w:rFonts w:ascii="Times New Roman" w:eastAsia="휴먼명조" w:hAnsi="Times New Roman" w:cs="Times New Roman"/>
          <w:b/>
          <w:bCs/>
          <w:color w:val="000000"/>
          <w:kern w:val="0"/>
          <w:sz w:val="24"/>
          <w:szCs w:val="24"/>
          <w:u w:val="single" w:color="000000"/>
        </w:rPr>
        <w:t xml:space="preserve"> </w:t>
      </w:r>
      <w:r w:rsidR="00D65F74">
        <w:rPr>
          <w:rFonts w:ascii="Times New Roman" w:eastAsia="휴먼명조" w:hAnsi="Times New Roman" w:cs="Times New Roman" w:hint="eastAsia"/>
          <w:b/>
          <w:bCs/>
          <w:color w:val="000000"/>
          <w:kern w:val="0"/>
          <w:sz w:val="24"/>
          <w:szCs w:val="24"/>
          <w:u w:val="single" w:color="000000"/>
        </w:rPr>
        <w:t>on</w:t>
      </w:r>
      <w:r w:rsidR="00D65F74">
        <w:rPr>
          <w:rFonts w:ascii="Times New Roman" w:eastAsia="휴먼명조" w:hAnsi="Times New Roman" w:cs="Times New Roman"/>
          <w:b/>
          <w:bCs/>
          <w:color w:val="000000"/>
          <w:kern w:val="0"/>
          <w:sz w:val="24"/>
          <w:szCs w:val="24"/>
          <w:u w:val="single" w:color="000000"/>
        </w:rPr>
        <w:t xml:space="preserve"> </w:t>
      </w:r>
      <w:r w:rsidR="00D65F74">
        <w:rPr>
          <w:rFonts w:ascii="Times New Roman" w:eastAsia="휴먼명조" w:hAnsi="Times New Roman" w:cs="Times New Roman" w:hint="eastAsia"/>
          <w:b/>
          <w:bCs/>
          <w:color w:val="000000"/>
          <w:kern w:val="0"/>
          <w:sz w:val="24"/>
          <w:szCs w:val="24"/>
          <w:u w:val="single" w:color="000000"/>
        </w:rPr>
        <w:t>Information</w:t>
      </w:r>
    </w:p>
    <w:p w14:paraId="16DC2555"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1690E567" w14:textId="5A77E825"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b/>
          <w:bCs/>
          <w:color w:val="000000"/>
          <w:kern w:val="0"/>
          <w:sz w:val="24"/>
          <w:szCs w:val="24"/>
        </w:rPr>
        <w:t xml:space="preserve">Domestic Laws </w:t>
      </w:r>
      <w:r w:rsidR="00321180" w:rsidRPr="00BD7078">
        <w:rPr>
          <w:rFonts w:ascii="Times New Roman" w:eastAsia="휴먼명조" w:hAnsi="Times New Roman" w:cs="Times New Roman"/>
          <w:b/>
          <w:bCs/>
          <w:color w:val="000000"/>
          <w:kern w:val="0"/>
          <w:sz w:val="24"/>
          <w:szCs w:val="24"/>
        </w:rPr>
        <w:t>Restricting</w:t>
      </w:r>
      <w:r w:rsidR="008059A1" w:rsidRPr="00BD7078">
        <w:rPr>
          <w:rFonts w:ascii="Times New Roman" w:eastAsia="휴먼명조" w:hAnsi="Times New Roman" w:cs="Times New Roman"/>
          <w:b/>
          <w:bCs/>
          <w:color w:val="000000"/>
          <w:kern w:val="0"/>
          <w:sz w:val="24"/>
          <w:szCs w:val="24"/>
        </w:rPr>
        <w:t xml:space="preserve"> </w:t>
      </w:r>
      <w:r w:rsidRPr="00BD7078">
        <w:rPr>
          <w:rFonts w:ascii="Times New Roman" w:eastAsia="휴먼명조" w:hAnsi="Times New Roman" w:cs="Times New Roman"/>
          <w:b/>
          <w:bCs/>
          <w:color w:val="000000"/>
          <w:kern w:val="0"/>
          <w:sz w:val="24"/>
          <w:szCs w:val="24"/>
        </w:rPr>
        <w:t xml:space="preserve">Access to Information </w:t>
      </w:r>
      <w:r w:rsidR="00F66A7A" w:rsidRPr="00BD7078">
        <w:rPr>
          <w:rFonts w:ascii="Times New Roman" w:eastAsia="휴먼명조" w:hAnsi="Times New Roman" w:cs="Times New Roman"/>
          <w:b/>
          <w:bCs/>
          <w:color w:val="000000"/>
          <w:kern w:val="0"/>
          <w:sz w:val="24"/>
          <w:szCs w:val="24"/>
        </w:rPr>
        <w:t xml:space="preserve">on </w:t>
      </w:r>
      <w:r w:rsidRPr="00BD7078">
        <w:rPr>
          <w:rFonts w:ascii="Times New Roman" w:eastAsia="휴먼명조" w:hAnsi="Times New Roman" w:cs="Times New Roman"/>
          <w:b/>
          <w:bCs/>
          <w:color w:val="000000"/>
          <w:kern w:val="0"/>
          <w:sz w:val="24"/>
          <w:szCs w:val="24"/>
        </w:rPr>
        <w:t>Persons Deprived of Liberty</w:t>
      </w:r>
    </w:p>
    <w:p w14:paraId="30B5026C" w14:textId="431FFB75" w:rsidR="00697837" w:rsidRPr="00BD7078" w:rsidRDefault="001F0203" w:rsidP="00BD7078">
      <w:pPr>
        <w:pStyle w:val="a3"/>
        <w:numPr>
          <w:ilvl w:val="0"/>
          <w:numId w:val="1"/>
        </w:numPr>
        <w:wordWrap/>
        <w:spacing w:line="240" w:lineRule="auto"/>
        <w:rPr>
          <w:rFonts w:ascii="Times New Roman" w:hAnsi="Times New Roman" w:cs="Times New Roman"/>
        </w:rPr>
      </w:pPr>
      <w:r w:rsidRPr="004711A6">
        <w:rPr>
          <w:rFonts w:ascii="Times New Roman" w:eastAsia="휴먼명조" w:hAnsi="Times New Roman" w:cs="Times New Roman"/>
          <w:sz w:val="24"/>
          <w:szCs w:val="24"/>
        </w:rPr>
        <w:t xml:space="preserve"> The </w:t>
      </w:r>
      <w:r w:rsidRPr="004711A6">
        <w:rPr>
          <w:rFonts w:ascii="Times New Roman" w:eastAsia="휴먼명조" w:hAnsi="Times New Roman" w:cs="Times New Roman"/>
          <w:i/>
          <w:iCs/>
          <w:sz w:val="24"/>
          <w:szCs w:val="24"/>
        </w:rPr>
        <w:t xml:space="preserve">Official Information Disclosure Act </w:t>
      </w:r>
      <w:r w:rsidRPr="004711A6">
        <w:rPr>
          <w:rFonts w:ascii="Times New Roman" w:eastAsia="휴먼명조" w:hAnsi="Times New Roman" w:cs="Times New Roman"/>
          <w:sz w:val="24"/>
          <w:szCs w:val="24"/>
        </w:rPr>
        <w:t xml:space="preserve">ensures people’s rights to know by disclosing information kept and managed by public institutions in an active manner (Articles 1 and 3). In addition, every national has a right to request information disclosure, and foreigners are also guaranteed the right to apply for information disclosure under certain conditions (Article </w:t>
      </w:r>
      <w:r w:rsidR="00B25660" w:rsidRPr="004711A6">
        <w:rPr>
          <w:rFonts w:ascii="Times New Roman" w:eastAsia="휴먼명조" w:hAnsi="Times New Roman" w:cs="Times New Roman"/>
          <w:sz w:val="24"/>
          <w:szCs w:val="24"/>
        </w:rPr>
        <w:t>5</w:t>
      </w:r>
      <w:r w:rsidRPr="004711A6">
        <w:rPr>
          <w:rFonts w:ascii="Times New Roman" w:eastAsia="휴먼명조" w:hAnsi="Times New Roman" w:cs="Times New Roman"/>
          <w:sz w:val="24"/>
          <w:szCs w:val="24"/>
        </w:rPr>
        <w:t xml:space="preserve"> of the </w:t>
      </w:r>
      <w:r w:rsidR="007C3547" w:rsidRPr="004711A6">
        <w:rPr>
          <w:rFonts w:ascii="Times New Roman" w:eastAsia="휴먼명조" w:hAnsi="Times New Roman" w:cs="Times New Roman"/>
          <w:i/>
          <w:iCs/>
          <w:sz w:val="24"/>
          <w:szCs w:val="24"/>
        </w:rPr>
        <w:t>Official Information Disclosure Act</w:t>
      </w:r>
      <w:r w:rsidR="00B25660" w:rsidRPr="004711A6">
        <w:rPr>
          <w:rFonts w:ascii="Times New Roman" w:eastAsia="휴먼명조" w:hAnsi="Times New Roman" w:cs="Times New Roman"/>
          <w:sz w:val="24"/>
          <w:szCs w:val="24"/>
        </w:rPr>
        <w:t xml:space="preserve"> and Article 3 of the </w:t>
      </w:r>
      <w:r w:rsidRPr="00BD7078">
        <w:rPr>
          <w:rFonts w:ascii="Times New Roman" w:eastAsia="휴먼명조" w:hAnsi="Times New Roman" w:cs="Times New Roman"/>
          <w:i/>
          <w:iCs/>
          <w:sz w:val="24"/>
          <w:szCs w:val="24"/>
        </w:rPr>
        <w:lastRenderedPageBreak/>
        <w:t>Enforcement Decree</w:t>
      </w:r>
      <w:r w:rsidRPr="004711A6">
        <w:rPr>
          <w:rFonts w:ascii="Times New Roman" w:eastAsia="휴먼명조" w:hAnsi="Times New Roman" w:cs="Times New Roman"/>
          <w:sz w:val="24"/>
          <w:szCs w:val="24"/>
        </w:rPr>
        <w:t xml:space="preserve"> thereof). </w:t>
      </w:r>
      <w:r w:rsidR="00CF23AE" w:rsidRPr="004711A6">
        <w:rPr>
          <w:rFonts w:ascii="Times New Roman" w:eastAsia="휴먼명조" w:hAnsi="Times New Roman" w:cs="Times New Roman"/>
          <w:sz w:val="24"/>
          <w:szCs w:val="24"/>
        </w:rPr>
        <w:t xml:space="preserve">One can submit an application by physical presence at public institutions or by mail, facsimile, or information and communications network (Article 6 of the </w:t>
      </w:r>
      <w:r w:rsidR="00CF23AE" w:rsidRPr="00BD7078">
        <w:rPr>
          <w:rFonts w:ascii="Times New Roman" w:eastAsia="휴먼명조" w:hAnsi="Times New Roman" w:cs="Times New Roman"/>
          <w:i/>
          <w:iCs/>
          <w:sz w:val="24"/>
          <w:szCs w:val="24"/>
        </w:rPr>
        <w:t>Enforcement Decree</w:t>
      </w:r>
      <w:r w:rsidR="00CF23AE" w:rsidRPr="004711A6">
        <w:rPr>
          <w:rFonts w:ascii="Times New Roman" w:eastAsia="휴먼명조" w:hAnsi="Times New Roman" w:cs="Times New Roman"/>
          <w:sz w:val="24"/>
          <w:szCs w:val="24"/>
        </w:rPr>
        <w:t xml:space="preserve"> thereof). </w:t>
      </w:r>
      <w:r w:rsidRPr="004711A6">
        <w:rPr>
          <w:rFonts w:ascii="Times New Roman" w:eastAsia="휴먼명조" w:hAnsi="Times New Roman" w:cs="Times New Roman"/>
          <w:sz w:val="24"/>
          <w:szCs w:val="24"/>
        </w:rPr>
        <w:t xml:space="preserve">Accordingly, the </w:t>
      </w:r>
      <w:r w:rsidRPr="004711A6">
        <w:rPr>
          <w:rFonts w:ascii="Times New Roman" w:eastAsia="휴먼명조" w:hAnsi="Times New Roman" w:cs="Times New Roman"/>
          <w:i/>
          <w:iCs/>
          <w:sz w:val="24"/>
          <w:szCs w:val="24"/>
        </w:rPr>
        <w:t>Official Information Disclosure Act</w:t>
      </w:r>
      <w:r w:rsidRPr="007863F5">
        <w:rPr>
          <w:rFonts w:ascii="Times New Roman" w:eastAsia="휴먼명조" w:hAnsi="Times New Roman" w:cs="Times New Roman"/>
          <w:sz w:val="24"/>
          <w:szCs w:val="24"/>
        </w:rPr>
        <w:t xml:space="preserve"> gives every national the right to </w:t>
      </w:r>
      <w:r w:rsidR="00435D49" w:rsidRPr="004711A6">
        <w:rPr>
          <w:rFonts w:ascii="Times New Roman" w:eastAsia="휴먼명조" w:hAnsi="Times New Roman" w:cs="Times New Roman"/>
          <w:sz w:val="24"/>
          <w:szCs w:val="24"/>
        </w:rPr>
        <w:t>request</w:t>
      </w:r>
      <w:r w:rsidRPr="004711A6">
        <w:rPr>
          <w:rFonts w:ascii="Times New Roman" w:eastAsia="휴먼명조" w:hAnsi="Times New Roman" w:cs="Times New Roman"/>
          <w:sz w:val="24"/>
          <w:szCs w:val="24"/>
        </w:rPr>
        <w:t xml:space="preserve"> information disclosure in various ways regardless of whether they are deprived of liberty.</w:t>
      </w:r>
    </w:p>
    <w:p w14:paraId="33678733" w14:textId="6838C1F1"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Access to information of persons deprived of liberty is strictly regulated under Article 6 and the following provisions of the </w:t>
      </w:r>
      <w:r w:rsidRPr="004711A6">
        <w:rPr>
          <w:rFonts w:ascii="Times New Roman" w:eastAsia="휴먼명조" w:hAnsi="Times New Roman" w:cs="Times New Roman"/>
          <w:i/>
          <w:iCs/>
          <w:color w:val="000000"/>
          <w:kern w:val="0"/>
          <w:sz w:val="24"/>
          <w:szCs w:val="24"/>
        </w:rPr>
        <w:t>Act on the Lapse of Criminal Sentences</w:t>
      </w:r>
      <w:r w:rsidRPr="004711A6">
        <w:rPr>
          <w:rFonts w:ascii="Times New Roman" w:eastAsia="휴먼명조" w:hAnsi="Times New Roman" w:cs="Times New Roman"/>
          <w:color w:val="000000"/>
          <w:kern w:val="0"/>
          <w:sz w:val="24"/>
          <w:szCs w:val="24"/>
        </w:rPr>
        <w:t xml:space="preserve">, which stipulate that such information may only be inquired into to the minimum extent necessary for legitimate purposes. Furthermore, records such as the name registry of inmates and criminal history data whose retention period has expired are subject to deletion, ensuring the strict management of related information. </w:t>
      </w:r>
    </w:p>
    <w:p w14:paraId="7F2C38B7" w14:textId="67A2529F"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When an inmate is first admitted to a correctional facility or transferred to another facility, pursuant to Article 21 (</w:t>
      </w:r>
      <w:r w:rsidR="0067374E" w:rsidRPr="004711A6">
        <w:rPr>
          <w:rFonts w:ascii="Times New Roman" w:eastAsia="휴먼명조" w:hAnsi="Times New Roman" w:cs="Times New Roman"/>
          <w:color w:val="000000"/>
          <w:kern w:val="0"/>
          <w:sz w:val="24"/>
          <w:szCs w:val="24"/>
        </w:rPr>
        <w:t>n</w:t>
      </w:r>
      <w:r w:rsidRPr="004711A6">
        <w:rPr>
          <w:rFonts w:ascii="Times New Roman" w:eastAsia="휴먼명조" w:hAnsi="Times New Roman" w:cs="Times New Roman"/>
          <w:color w:val="000000"/>
          <w:kern w:val="0"/>
          <w:sz w:val="24"/>
          <w:szCs w:val="24"/>
        </w:rPr>
        <w:t xml:space="preserve">otification of </w:t>
      </w:r>
      <w:r w:rsidR="0067374E"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onfinement) of the </w:t>
      </w:r>
      <w:r w:rsidRPr="004711A6">
        <w:rPr>
          <w:rFonts w:ascii="Times New Roman" w:eastAsia="휴먼명조" w:hAnsi="Times New Roman" w:cs="Times New Roman"/>
          <w:i/>
          <w:iCs/>
          <w:color w:val="000000"/>
          <w:kern w:val="0"/>
          <w:sz w:val="24"/>
          <w:szCs w:val="24"/>
        </w:rPr>
        <w:t>Act on Execution of Sentences and Treatment of Inmates</w:t>
      </w:r>
      <w:r w:rsidRPr="004711A6">
        <w:rPr>
          <w:rFonts w:ascii="Times New Roman" w:eastAsia="휴먼명조" w:hAnsi="Times New Roman" w:cs="Times New Roman"/>
          <w:color w:val="000000"/>
          <w:kern w:val="0"/>
          <w:sz w:val="24"/>
          <w:szCs w:val="24"/>
        </w:rPr>
        <w:t xml:space="preserve">, the facility shall notify such fact to the family of an inmate, without delay, provided, however, that this shall not apply where an inmate does not wish such notification. </w:t>
      </w:r>
    </w:p>
    <w:p w14:paraId="3F3087DB" w14:textId="519621C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In addition, certificates regarding the confinement status of an inmate (such as proof of confinement or release) may be issued upon request by individuals falling under each subparagraph of Article 145-2 (</w:t>
      </w:r>
      <w:r w:rsidR="00D52D00"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ssuing a </w:t>
      </w:r>
      <w:r w:rsidR="00D52D00"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ertificate) of the </w:t>
      </w:r>
      <w:r w:rsidRPr="004711A6">
        <w:rPr>
          <w:rFonts w:ascii="Times New Roman" w:eastAsia="휴먼명조" w:hAnsi="Times New Roman" w:cs="Times New Roman"/>
          <w:i/>
          <w:iCs/>
          <w:color w:val="000000"/>
          <w:kern w:val="0"/>
          <w:sz w:val="24"/>
          <w:szCs w:val="24"/>
        </w:rPr>
        <w:t>Enforcement Decree of the Act on Execution of Sentences and Treatment of Inmates</w:t>
      </w:r>
      <w:r w:rsidRPr="004711A6">
        <w:rPr>
          <w:rFonts w:ascii="Times New Roman" w:eastAsia="휴먼명조" w:hAnsi="Times New Roman" w:cs="Times New Roman"/>
          <w:color w:val="000000"/>
          <w:kern w:val="0"/>
          <w:sz w:val="24"/>
          <w:szCs w:val="24"/>
        </w:rPr>
        <w:t>, including: an inmate, any person designated by an inmate, a released person, or any person designated by a released person.</w:t>
      </w:r>
    </w:p>
    <w:p w14:paraId="43D8C05D" w14:textId="35FF8F56"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Government, pursuant to Article 10 of the </w:t>
      </w:r>
      <w:r w:rsidRPr="004711A6">
        <w:rPr>
          <w:rFonts w:ascii="Times New Roman" w:eastAsia="휴먼명조" w:hAnsi="Times New Roman" w:cs="Times New Roman"/>
          <w:i/>
          <w:iCs/>
          <w:color w:val="000000"/>
          <w:kern w:val="0"/>
          <w:sz w:val="24"/>
          <w:szCs w:val="24"/>
        </w:rPr>
        <w:t>Rules on the Protection of Foreign Nationals</w:t>
      </w:r>
      <w:r w:rsidRPr="004711A6">
        <w:rPr>
          <w:rFonts w:ascii="Times New Roman" w:eastAsia="휴먼명조" w:hAnsi="Times New Roman" w:cs="Times New Roman"/>
          <w:color w:val="000000"/>
          <w:kern w:val="0"/>
          <w:sz w:val="24"/>
          <w:szCs w:val="24"/>
        </w:rPr>
        <w:t xml:space="preserve"> (</w:t>
      </w:r>
      <w:r w:rsidR="007C3547">
        <w:rPr>
          <w:rFonts w:ascii="Times New Roman" w:eastAsia="휴먼명조" w:hAnsi="Times New Roman" w:cs="Times New Roman"/>
          <w:i/>
          <w:iCs/>
          <w:color w:val="000000"/>
          <w:kern w:val="0"/>
          <w:sz w:val="24"/>
          <w:szCs w:val="24"/>
        </w:rPr>
        <w:t>Ministry of Justice</w:t>
      </w:r>
      <w:r w:rsidRPr="00BD7078">
        <w:rPr>
          <w:rFonts w:ascii="Times New Roman" w:eastAsia="휴먼명조" w:hAnsi="Times New Roman" w:cs="Times New Roman"/>
          <w:i/>
          <w:iCs/>
          <w:color w:val="000000"/>
          <w:kern w:val="0"/>
          <w:sz w:val="24"/>
          <w:szCs w:val="24"/>
        </w:rPr>
        <w:t xml:space="preserve"> </w:t>
      </w:r>
      <w:r w:rsidR="00C30646">
        <w:rPr>
          <w:rFonts w:ascii="Times New Roman" w:eastAsia="휴먼명조" w:hAnsi="Times New Roman" w:cs="Times New Roman" w:hint="eastAsia"/>
          <w:i/>
          <w:iCs/>
          <w:color w:val="000000"/>
          <w:kern w:val="0"/>
          <w:sz w:val="24"/>
          <w:szCs w:val="24"/>
        </w:rPr>
        <w:t>O</w:t>
      </w:r>
      <w:r w:rsidRPr="00BD7078">
        <w:rPr>
          <w:rFonts w:ascii="Times New Roman" w:eastAsia="휴먼명조" w:hAnsi="Times New Roman" w:cs="Times New Roman"/>
          <w:i/>
          <w:iCs/>
          <w:color w:val="000000"/>
          <w:kern w:val="0"/>
          <w:sz w:val="24"/>
          <w:szCs w:val="24"/>
        </w:rPr>
        <w:t>rdinance</w:t>
      </w:r>
      <w:r w:rsidRPr="004711A6">
        <w:rPr>
          <w:rFonts w:ascii="Times New Roman" w:eastAsia="휴먼명조" w:hAnsi="Times New Roman" w:cs="Times New Roman"/>
          <w:color w:val="000000"/>
          <w:kern w:val="0"/>
          <w:sz w:val="24"/>
          <w:szCs w:val="24"/>
        </w:rPr>
        <w:t xml:space="preserve">) and Article 12 of the </w:t>
      </w:r>
      <w:r w:rsidRPr="004711A6">
        <w:rPr>
          <w:rFonts w:ascii="Times New Roman" w:eastAsia="휴먼명조" w:hAnsi="Times New Roman" w:cs="Times New Roman"/>
          <w:i/>
          <w:iCs/>
          <w:color w:val="000000"/>
          <w:kern w:val="0"/>
          <w:sz w:val="24"/>
          <w:szCs w:val="24"/>
        </w:rPr>
        <w:t>Enforcement Rules</w:t>
      </w:r>
      <w:r w:rsidRPr="004711A6">
        <w:rPr>
          <w:rFonts w:ascii="Times New Roman" w:eastAsia="휴먼명조" w:hAnsi="Times New Roman" w:cs="Times New Roman"/>
          <w:color w:val="000000"/>
          <w:kern w:val="0"/>
          <w:sz w:val="24"/>
          <w:szCs w:val="24"/>
        </w:rPr>
        <w:t xml:space="preserve"> thereof (</w:t>
      </w:r>
      <w:r w:rsidR="00C30646" w:rsidRPr="00BD7078">
        <w:rPr>
          <w:rFonts w:ascii="Times New Roman" w:eastAsia="휴먼명조" w:hAnsi="Times New Roman" w:cs="Times New Roman"/>
          <w:i/>
          <w:iCs/>
          <w:color w:val="000000"/>
          <w:kern w:val="0"/>
          <w:sz w:val="24"/>
          <w:szCs w:val="24"/>
        </w:rPr>
        <w:t>D</w:t>
      </w:r>
      <w:r w:rsidRPr="00BD7078">
        <w:rPr>
          <w:rFonts w:ascii="Times New Roman" w:eastAsia="휴먼명조" w:hAnsi="Times New Roman" w:cs="Times New Roman"/>
          <w:i/>
          <w:iCs/>
          <w:color w:val="000000"/>
          <w:kern w:val="0"/>
          <w:sz w:val="24"/>
          <w:szCs w:val="24"/>
        </w:rPr>
        <w:t>irective of the Ministry of Justice</w:t>
      </w:r>
      <w:r w:rsidRPr="004711A6">
        <w:rPr>
          <w:rFonts w:ascii="Times New Roman" w:eastAsia="휴먼명조" w:hAnsi="Times New Roman" w:cs="Times New Roman"/>
          <w:color w:val="000000"/>
          <w:kern w:val="0"/>
          <w:sz w:val="24"/>
          <w:szCs w:val="24"/>
        </w:rPr>
        <w:t xml:space="preserve">), prohibits the possession of items that can be used to film or record others or the facility, such as mobile phones and chargers, or items that may cause fire, while a protected foreign </w:t>
      </w:r>
      <w:r w:rsidR="00330E2C">
        <w:rPr>
          <w:rFonts w:ascii="Times New Roman" w:eastAsia="휴먼명조" w:hAnsi="Times New Roman" w:cs="Times New Roman"/>
          <w:color w:val="000000"/>
          <w:kern w:val="0"/>
          <w:sz w:val="24"/>
          <w:szCs w:val="24"/>
        </w:rPr>
        <w:t>detainee</w:t>
      </w:r>
      <w:r w:rsidR="00330E2C"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is staying in a protecti</w:t>
      </w:r>
      <w:r w:rsidR="00330E2C">
        <w:rPr>
          <w:rFonts w:ascii="Times New Roman" w:eastAsia="휴먼명조" w:hAnsi="Times New Roman" w:cs="Times New Roman"/>
          <w:color w:val="000000"/>
          <w:kern w:val="0"/>
          <w:sz w:val="24"/>
          <w:szCs w:val="24"/>
        </w:rPr>
        <w:t>ve detention</w:t>
      </w:r>
      <w:r w:rsidRPr="004711A6">
        <w:rPr>
          <w:rFonts w:ascii="Times New Roman" w:eastAsia="휴먼명조" w:hAnsi="Times New Roman" w:cs="Times New Roman"/>
          <w:color w:val="000000"/>
          <w:kern w:val="0"/>
          <w:sz w:val="24"/>
          <w:szCs w:val="24"/>
        </w:rPr>
        <w:t xml:space="preserve"> facility. However, to enhance the right of protected foreign nationals to access information, the Government is expanding the use of open-type protection facilities*, which allow for the use of personal mobile phones and internet-connected PCs. In addition, public telephones are installed within the facilities and are freely available for use by protected foreign nationals.</w:t>
      </w:r>
    </w:p>
    <w:p w14:paraId="6D588786"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맑은 고딕" w:hAnsi="Times New Roman" w:cs="Times New Roman"/>
          <w:color w:val="000000"/>
          <w:kern w:val="0"/>
          <w:sz w:val="24"/>
          <w:szCs w:val="24"/>
        </w:rPr>
        <w:t>* Designed to move away from the traditional image of detention facilities, for example by removing iron bars and keeping doors open to allow freedom of movement within the facility, and by providing designated areas for mobile phone use and internet access, thereby ensuring greater autonomy and communication with the outside world.</w:t>
      </w:r>
    </w:p>
    <w:p w14:paraId="7854146A" w14:textId="346E2E06"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b/>
          <w:bCs/>
          <w:color w:val="000000"/>
          <w:kern w:val="0"/>
          <w:sz w:val="24"/>
          <w:szCs w:val="24"/>
        </w:rPr>
        <w:t xml:space="preserve">[Comparison </w:t>
      </w:r>
      <w:r w:rsidR="000C2756" w:rsidRPr="00BD7078">
        <w:rPr>
          <w:rFonts w:ascii="Times New Roman" w:eastAsia="휴먼명조" w:hAnsi="Times New Roman" w:cs="Times New Roman"/>
          <w:b/>
          <w:bCs/>
          <w:color w:val="000000"/>
          <w:kern w:val="0"/>
          <w:sz w:val="24"/>
          <w:szCs w:val="24"/>
        </w:rPr>
        <w:t>b</w:t>
      </w:r>
      <w:r w:rsidRPr="00BD7078">
        <w:rPr>
          <w:rFonts w:ascii="Times New Roman" w:eastAsia="휴먼명조" w:hAnsi="Times New Roman" w:cs="Times New Roman"/>
          <w:b/>
          <w:bCs/>
          <w:color w:val="000000"/>
          <w:kern w:val="0"/>
          <w:sz w:val="24"/>
          <w:szCs w:val="24"/>
        </w:rPr>
        <w:t xml:space="preserve">efore and </w:t>
      </w:r>
      <w:r w:rsidR="000C2756" w:rsidRPr="00BD7078">
        <w:rPr>
          <w:rFonts w:ascii="Times New Roman" w:eastAsia="휴먼명조" w:hAnsi="Times New Roman" w:cs="Times New Roman"/>
          <w:b/>
          <w:bCs/>
          <w:color w:val="000000"/>
          <w:kern w:val="0"/>
          <w:sz w:val="24"/>
          <w:szCs w:val="24"/>
        </w:rPr>
        <w:t>a</w:t>
      </w:r>
      <w:r w:rsidRPr="00BD7078">
        <w:rPr>
          <w:rFonts w:ascii="Times New Roman" w:eastAsia="휴먼명조" w:hAnsi="Times New Roman" w:cs="Times New Roman"/>
          <w:b/>
          <w:bCs/>
          <w:color w:val="000000"/>
          <w:kern w:val="0"/>
          <w:sz w:val="24"/>
          <w:szCs w:val="24"/>
        </w:rPr>
        <w:t xml:space="preserve">fter </w:t>
      </w:r>
      <w:r w:rsidR="00E546A9" w:rsidRPr="00BD7078">
        <w:rPr>
          <w:rFonts w:ascii="Times New Roman" w:eastAsia="휴먼명조" w:hAnsi="Times New Roman" w:cs="Times New Roman"/>
          <w:b/>
          <w:bCs/>
          <w:color w:val="000000"/>
          <w:kern w:val="0"/>
          <w:sz w:val="24"/>
          <w:szCs w:val="24"/>
        </w:rPr>
        <w:t xml:space="preserve">the introduction of open-type protective </w:t>
      </w:r>
      <w:r w:rsidRPr="00BD7078">
        <w:rPr>
          <w:rFonts w:ascii="Times New Roman" w:eastAsia="휴먼명조" w:hAnsi="Times New Roman" w:cs="Times New Roman"/>
          <w:b/>
          <w:bCs/>
          <w:color w:val="000000"/>
          <w:kern w:val="0"/>
          <w:sz w:val="24"/>
          <w:szCs w:val="24"/>
        </w:rPr>
        <w:t>Facilities]</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4487"/>
        <w:gridCol w:w="4479"/>
      </w:tblGrid>
      <w:tr w:rsidR="00697837" w:rsidRPr="004711A6" w14:paraId="36F9E5DD" w14:textId="77777777" w:rsidTr="00697837">
        <w:trPr>
          <w:trHeight w:val="56"/>
        </w:trPr>
        <w:tc>
          <w:tcPr>
            <w:tcW w:w="8958" w:type="dxa"/>
            <w:gridSpan w:val="2"/>
            <w:tcBorders>
              <w:top w:val="nil"/>
              <w:left w:val="nil"/>
              <w:bottom w:val="nil"/>
              <w:right w:val="nil"/>
            </w:tcBorders>
            <w:tcMar>
              <w:top w:w="28" w:type="dxa"/>
              <w:left w:w="102" w:type="dxa"/>
              <w:bottom w:w="28" w:type="dxa"/>
              <w:right w:w="102" w:type="dxa"/>
            </w:tcMar>
            <w:vAlign w:val="center"/>
            <w:hideMark/>
          </w:tcPr>
          <w:p w14:paraId="4CA026B6" w14:textId="31915E2D" w:rsidR="00697837" w:rsidRPr="004711A6" w:rsidRDefault="00697837" w:rsidP="00BD7078">
            <w:pPr>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굴림" w:hAnsi="Times New Roman" w:cs="Times New Roman"/>
                <w:noProof/>
                <w:color w:val="000000"/>
                <w:kern w:val="0"/>
                <w:sz w:val="24"/>
                <w:szCs w:val="24"/>
              </w:rPr>
              <w:drawing>
                <wp:anchor distT="0" distB="0" distL="114300" distR="114300" simplePos="0" relativeHeight="251658240" behindDoc="0" locked="0" layoutInCell="1" allowOverlap="1" wp14:anchorId="2FF0CFF5" wp14:editId="7A9E9A46">
                  <wp:simplePos x="0" y="0"/>
                  <wp:positionH relativeFrom="column">
                    <wp:posOffset>0</wp:posOffset>
                  </wp:positionH>
                  <wp:positionV relativeFrom="line">
                    <wp:posOffset>0</wp:posOffset>
                  </wp:positionV>
                  <wp:extent cx="5558790" cy="1179830"/>
                  <wp:effectExtent l="0" t="0" r="3810" b="1270"/>
                  <wp:wrapTopAndBottom/>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151935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8790" cy="1179830"/>
                          </a:xfrm>
                          <a:prstGeom prst="rect">
                            <a:avLst/>
                          </a:prstGeom>
                          <a:noFill/>
                        </pic:spPr>
                      </pic:pic>
                    </a:graphicData>
                  </a:graphic>
                  <wp14:sizeRelH relativeFrom="page">
                    <wp14:pctWidth>0</wp14:pctWidth>
                  </wp14:sizeRelH>
                  <wp14:sizeRelV relativeFrom="page">
                    <wp14:pctHeight>0</wp14:pctHeight>
                  </wp14:sizeRelV>
                </wp:anchor>
              </w:drawing>
            </w:r>
          </w:p>
        </w:tc>
      </w:tr>
      <w:tr w:rsidR="00697837" w:rsidRPr="004711A6" w14:paraId="63B3737C" w14:textId="77777777" w:rsidTr="00697837">
        <w:trPr>
          <w:trHeight w:val="56"/>
        </w:trPr>
        <w:tc>
          <w:tcPr>
            <w:tcW w:w="4479" w:type="dxa"/>
            <w:tcBorders>
              <w:top w:val="nil"/>
              <w:left w:val="nil"/>
              <w:bottom w:val="nil"/>
              <w:right w:val="nil"/>
            </w:tcBorders>
            <w:tcMar>
              <w:top w:w="28" w:type="dxa"/>
              <w:left w:w="102" w:type="dxa"/>
              <w:bottom w:w="28" w:type="dxa"/>
              <w:right w:w="102" w:type="dxa"/>
            </w:tcMar>
            <w:vAlign w:val="center"/>
            <w:hideMark/>
          </w:tcPr>
          <w:p w14:paraId="2BF42FA5" w14:textId="49CE8B7D" w:rsidR="00697837" w:rsidRPr="004711A6" w:rsidRDefault="00697837" w:rsidP="00BD7078">
            <w:pPr>
              <w:wordWrap/>
              <w:spacing w:after="0" w:line="240" w:lineRule="auto"/>
              <w:ind w:left="296" w:hanging="296"/>
              <w:jc w:val="center"/>
              <w:textAlignment w:val="baseline"/>
              <w:rPr>
                <w:rFonts w:ascii="Times New Roman" w:eastAsia="굴림" w:hAnsi="Times New Roman" w:cs="Times New Roman"/>
                <w:color w:val="000000"/>
                <w:kern w:val="0"/>
                <w:sz w:val="24"/>
                <w:szCs w:val="24"/>
              </w:rPr>
            </w:pPr>
            <w:r w:rsidRPr="004711A6">
              <w:rPr>
                <w:rFonts w:ascii="Times New Roman" w:eastAsia="맑은 고딕" w:hAnsi="Times New Roman" w:cs="Times New Roman"/>
                <w:color w:val="000000"/>
                <w:kern w:val="0"/>
                <w:sz w:val="24"/>
                <w:szCs w:val="24"/>
              </w:rPr>
              <w:t xml:space="preserve">▲ </w:t>
            </w:r>
            <w:r w:rsidR="00A06800" w:rsidRPr="004711A6">
              <w:rPr>
                <w:rFonts w:ascii="Times New Roman" w:eastAsia="맑은 고딕" w:hAnsi="Times New Roman" w:cs="Times New Roman"/>
                <w:color w:val="000000"/>
                <w:kern w:val="0"/>
                <w:sz w:val="24"/>
                <w:szCs w:val="24"/>
              </w:rPr>
              <w:t>P</w:t>
            </w:r>
            <w:r w:rsidRPr="004711A6">
              <w:rPr>
                <w:rFonts w:ascii="Times New Roman" w:eastAsia="맑은 고딕" w:hAnsi="Times New Roman" w:cs="Times New Roman"/>
                <w:color w:val="000000"/>
                <w:kern w:val="0"/>
                <w:sz w:val="24"/>
                <w:szCs w:val="24"/>
              </w:rPr>
              <w:t>rotection room before the removal of iron bars</w:t>
            </w:r>
          </w:p>
        </w:tc>
        <w:tc>
          <w:tcPr>
            <w:tcW w:w="4479" w:type="dxa"/>
            <w:tcBorders>
              <w:top w:val="nil"/>
              <w:left w:val="nil"/>
              <w:bottom w:val="nil"/>
              <w:right w:val="nil"/>
            </w:tcBorders>
            <w:tcMar>
              <w:top w:w="28" w:type="dxa"/>
              <w:left w:w="102" w:type="dxa"/>
              <w:bottom w:w="28" w:type="dxa"/>
              <w:right w:w="102" w:type="dxa"/>
            </w:tcMar>
            <w:vAlign w:val="center"/>
            <w:hideMark/>
          </w:tcPr>
          <w:p w14:paraId="51D4970B" w14:textId="77777777" w:rsidR="00697837" w:rsidRPr="004711A6" w:rsidRDefault="00697837" w:rsidP="00BD7078">
            <w:pPr>
              <w:wordWrap/>
              <w:spacing w:after="0" w:line="240" w:lineRule="auto"/>
              <w:ind w:left="296" w:hanging="296"/>
              <w:jc w:val="center"/>
              <w:textAlignment w:val="baseline"/>
              <w:rPr>
                <w:rFonts w:ascii="Times New Roman" w:eastAsia="굴림" w:hAnsi="Times New Roman" w:cs="Times New Roman"/>
                <w:color w:val="000000"/>
                <w:kern w:val="0"/>
                <w:sz w:val="24"/>
                <w:szCs w:val="24"/>
              </w:rPr>
            </w:pPr>
            <w:r w:rsidRPr="004711A6">
              <w:rPr>
                <w:rFonts w:ascii="Times New Roman" w:eastAsia="맑은 고딕" w:hAnsi="Times New Roman" w:cs="Times New Roman" w:hint="eastAsia"/>
                <w:color w:val="000000"/>
                <w:kern w:val="0"/>
                <w:sz w:val="24"/>
                <w:szCs w:val="24"/>
              </w:rPr>
              <w:t>▲</w:t>
            </w:r>
            <w:r w:rsidRPr="004711A6">
              <w:rPr>
                <w:rFonts w:ascii="Times New Roman" w:eastAsia="맑은 고딕" w:hAnsi="Times New Roman" w:cs="Times New Roman"/>
                <w:color w:val="000000"/>
                <w:kern w:val="0"/>
                <w:sz w:val="24"/>
                <w:szCs w:val="24"/>
              </w:rPr>
              <w:t xml:space="preserve"> Open-type protection room after the removal of iron bars</w:t>
            </w:r>
          </w:p>
        </w:tc>
      </w:tr>
    </w:tbl>
    <w:p w14:paraId="33DEF2ED" w14:textId="46CD639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Juvenile training schools and juvenile classification review centers manage, use and provide personal information in accordance with the </w:t>
      </w:r>
      <w:r w:rsidRPr="000075A0">
        <w:rPr>
          <w:rFonts w:ascii="Times New Roman" w:eastAsia="휴먼명조" w:hAnsi="Times New Roman" w:cs="Times New Roman"/>
          <w:i/>
          <w:iCs/>
          <w:color w:val="000000"/>
          <w:kern w:val="0"/>
          <w:sz w:val="24"/>
          <w:szCs w:val="24"/>
        </w:rPr>
        <w:t>Official Information Disclosure Act</w:t>
      </w:r>
      <w:r w:rsidRPr="0011043D">
        <w:rPr>
          <w:rFonts w:ascii="Times New Roman" w:eastAsia="휴먼명조" w:hAnsi="Times New Roman" w:cs="Times New Roman"/>
          <w:color w:val="000000"/>
          <w:kern w:val="0"/>
          <w:sz w:val="24"/>
          <w:szCs w:val="24"/>
        </w:rPr>
        <w:t xml:space="preserve"> and the </w:t>
      </w:r>
      <w:r w:rsidRPr="00720143">
        <w:rPr>
          <w:rFonts w:ascii="Times New Roman" w:eastAsia="휴먼명조" w:hAnsi="Times New Roman" w:cs="Times New Roman"/>
          <w:i/>
          <w:iCs/>
          <w:color w:val="000000"/>
          <w:kern w:val="0"/>
          <w:sz w:val="24"/>
          <w:szCs w:val="24"/>
        </w:rPr>
        <w:t xml:space="preserve">Personal </w:t>
      </w:r>
      <w:r w:rsidRPr="00CB0A70">
        <w:rPr>
          <w:rFonts w:ascii="Times New Roman" w:eastAsia="휴먼명조" w:hAnsi="Times New Roman" w:cs="Times New Roman"/>
          <w:i/>
          <w:iCs/>
          <w:color w:val="000000"/>
          <w:kern w:val="0"/>
          <w:sz w:val="24"/>
          <w:szCs w:val="24"/>
        </w:rPr>
        <w:t>Information Protection Act</w:t>
      </w:r>
      <w:r w:rsidRPr="00CB0A70">
        <w:rPr>
          <w:rFonts w:ascii="Times New Roman" w:eastAsia="휴먼명조" w:hAnsi="Times New Roman" w:cs="Times New Roman"/>
          <w:color w:val="000000"/>
          <w:kern w:val="0"/>
          <w:sz w:val="24"/>
          <w:szCs w:val="24"/>
        </w:rPr>
        <w:t xml:space="preserve">. However, if there is a concern that such </w:t>
      </w:r>
      <w:r w:rsidRPr="00CB0A70">
        <w:rPr>
          <w:rFonts w:ascii="Times New Roman" w:eastAsia="휴먼명조" w:hAnsi="Times New Roman" w:cs="Times New Roman"/>
          <w:color w:val="000000"/>
          <w:kern w:val="0"/>
          <w:sz w:val="24"/>
          <w:szCs w:val="24"/>
        </w:rPr>
        <w:lastRenderedPageBreak/>
        <w:t>disclosure may unjustly infringe upon the interests of the data subject or a third party, access to the information may be exception</w:t>
      </w:r>
      <w:r w:rsidRPr="00EE1CAD">
        <w:rPr>
          <w:rFonts w:ascii="Times New Roman" w:eastAsia="휴먼명조" w:hAnsi="Times New Roman" w:cs="Times New Roman"/>
          <w:color w:val="000000"/>
          <w:kern w:val="0"/>
          <w:sz w:val="24"/>
          <w:szCs w:val="24"/>
        </w:rPr>
        <w:t>ally restricted based on Article 9 (</w:t>
      </w:r>
      <w:r w:rsidR="00F15197" w:rsidRPr="008B029B">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nformation </w:t>
      </w:r>
      <w:r w:rsidR="00F15197" w:rsidRPr="004711A6">
        <w:rPr>
          <w:rFonts w:ascii="Times New Roman" w:eastAsia="휴먼명조" w:hAnsi="Times New Roman" w:cs="Times New Roman"/>
          <w:color w:val="000000"/>
          <w:kern w:val="0"/>
          <w:sz w:val="24"/>
          <w:szCs w:val="24"/>
        </w:rPr>
        <w:t>s</w:t>
      </w:r>
      <w:r w:rsidRPr="004711A6">
        <w:rPr>
          <w:rFonts w:ascii="Times New Roman" w:eastAsia="휴먼명조" w:hAnsi="Times New Roman" w:cs="Times New Roman"/>
          <w:color w:val="000000"/>
          <w:kern w:val="0"/>
          <w:sz w:val="24"/>
          <w:szCs w:val="24"/>
        </w:rPr>
        <w:t xml:space="preserve">ubject to </w:t>
      </w:r>
      <w:r w:rsidR="00F15197" w:rsidRPr="004711A6">
        <w:rPr>
          <w:rFonts w:ascii="Times New Roman" w:eastAsia="휴먼명조" w:hAnsi="Times New Roman" w:cs="Times New Roman"/>
          <w:color w:val="000000"/>
          <w:kern w:val="0"/>
          <w:sz w:val="24"/>
          <w:szCs w:val="24"/>
        </w:rPr>
        <w:t>n</w:t>
      </w:r>
      <w:r w:rsidRPr="004711A6">
        <w:rPr>
          <w:rFonts w:ascii="Times New Roman" w:eastAsia="휴먼명조" w:hAnsi="Times New Roman" w:cs="Times New Roman"/>
          <w:color w:val="000000"/>
          <w:kern w:val="0"/>
          <w:sz w:val="24"/>
          <w:szCs w:val="24"/>
        </w:rPr>
        <w:t>on-</w:t>
      </w:r>
      <w:r w:rsidR="00F15197"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 xml:space="preserve">isclosure) of the </w:t>
      </w:r>
      <w:r w:rsidRPr="004711A6">
        <w:rPr>
          <w:rFonts w:ascii="Times New Roman" w:eastAsia="휴먼명조" w:hAnsi="Times New Roman" w:cs="Times New Roman"/>
          <w:i/>
          <w:iCs/>
          <w:color w:val="000000"/>
          <w:kern w:val="0"/>
          <w:sz w:val="24"/>
          <w:szCs w:val="24"/>
        </w:rPr>
        <w:t>Official Information Disclosure Act</w:t>
      </w:r>
      <w:r w:rsidRPr="004711A6">
        <w:rPr>
          <w:rFonts w:ascii="Times New Roman" w:eastAsia="휴먼명조" w:hAnsi="Times New Roman" w:cs="Times New Roman"/>
          <w:color w:val="000000"/>
          <w:kern w:val="0"/>
          <w:sz w:val="24"/>
          <w:szCs w:val="24"/>
        </w:rPr>
        <w:t>, Article 18 (</w:t>
      </w:r>
      <w:r w:rsidR="00F15197"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estriction on </w:t>
      </w:r>
      <w:r w:rsidR="00F15197"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epurposing </w:t>
      </w:r>
      <w:r w:rsidR="00F15197"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ersonal </w:t>
      </w:r>
      <w:r w:rsidR="00F15197"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nformation and </w:t>
      </w:r>
      <w:r w:rsidR="00F15197"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rovision </w:t>
      </w:r>
      <w:r w:rsidR="00F15197" w:rsidRPr="004711A6">
        <w:rPr>
          <w:rFonts w:ascii="Times New Roman" w:eastAsia="휴먼명조" w:hAnsi="Times New Roman" w:cs="Times New Roman"/>
          <w:color w:val="000000"/>
          <w:kern w:val="0"/>
          <w:sz w:val="24"/>
          <w:szCs w:val="24"/>
        </w:rPr>
        <w:t>t</w:t>
      </w:r>
      <w:r w:rsidRPr="004711A6">
        <w:rPr>
          <w:rFonts w:ascii="Times New Roman" w:eastAsia="휴먼명조" w:hAnsi="Times New Roman" w:cs="Times New Roman"/>
          <w:color w:val="000000"/>
          <w:kern w:val="0"/>
          <w:sz w:val="24"/>
          <w:szCs w:val="24"/>
        </w:rPr>
        <w:t xml:space="preserve">hereof) of the </w:t>
      </w:r>
      <w:r w:rsidRPr="004711A6">
        <w:rPr>
          <w:rFonts w:ascii="Times New Roman" w:eastAsia="휴먼명조" w:hAnsi="Times New Roman" w:cs="Times New Roman"/>
          <w:i/>
          <w:iCs/>
          <w:color w:val="000000"/>
          <w:kern w:val="0"/>
          <w:sz w:val="24"/>
          <w:szCs w:val="24"/>
        </w:rPr>
        <w:t>Personal Information Protection Act</w:t>
      </w:r>
      <w:r w:rsidRPr="004711A6">
        <w:rPr>
          <w:rFonts w:ascii="Times New Roman" w:eastAsia="휴먼명조" w:hAnsi="Times New Roman" w:cs="Times New Roman"/>
          <w:color w:val="000000"/>
          <w:kern w:val="0"/>
          <w:sz w:val="24"/>
          <w:szCs w:val="24"/>
        </w:rPr>
        <w:t xml:space="preserve"> and Article 12 (</w:t>
      </w:r>
      <w:r w:rsidR="00F15197"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 xml:space="preserve">etailed </w:t>
      </w:r>
      <w:r w:rsidR="00F15197" w:rsidRPr="004711A6">
        <w:rPr>
          <w:rFonts w:ascii="Times New Roman" w:eastAsia="휴먼명조" w:hAnsi="Times New Roman" w:cs="Times New Roman"/>
          <w:color w:val="000000"/>
          <w:kern w:val="0"/>
          <w:sz w:val="24"/>
          <w:szCs w:val="24"/>
        </w:rPr>
        <w:t>s</w:t>
      </w:r>
      <w:r w:rsidRPr="004711A6">
        <w:rPr>
          <w:rFonts w:ascii="Times New Roman" w:eastAsia="휴먼명조" w:hAnsi="Times New Roman" w:cs="Times New Roman"/>
          <w:color w:val="000000"/>
          <w:kern w:val="0"/>
          <w:sz w:val="24"/>
          <w:szCs w:val="24"/>
        </w:rPr>
        <w:t xml:space="preserve">tandards for </w:t>
      </w:r>
      <w:r w:rsidR="00F15197" w:rsidRPr="004711A6">
        <w:rPr>
          <w:rFonts w:ascii="Times New Roman" w:eastAsia="휴먼명조" w:hAnsi="Times New Roman" w:cs="Times New Roman"/>
          <w:color w:val="000000"/>
          <w:kern w:val="0"/>
          <w:sz w:val="24"/>
          <w:szCs w:val="24"/>
        </w:rPr>
        <w:t>n</w:t>
      </w:r>
      <w:r w:rsidRPr="004711A6">
        <w:rPr>
          <w:rFonts w:ascii="Times New Roman" w:eastAsia="휴먼명조" w:hAnsi="Times New Roman" w:cs="Times New Roman"/>
          <w:color w:val="000000"/>
          <w:kern w:val="0"/>
          <w:sz w:val="24"/>
          <w:szCs w:val="24"/>
        </w:rPr>
        <w:t>on-</w:t>
      </w:r>
      <w:r w:rsidR="00F15197"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 xml:space="preserve">isclosure of </w:t>
      </w:r>
      <w:r w:rsidR="00F15197"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nformation) of the </w:t>
      </w:r>
      <w:r w:rsidRPr="004711A6">
        <w:rPr>
          <w:rFonts w:ascii="Times New Roman" w:eastAsia="휴먼명조" w:hAnsi="Times New Roman" w:cs="Times New Roman"/>
          <w:i/>
          <w:iCs/>
          <w:color w:val="000000"/>
          <w:kern w:val="0"/>
          <w:sz w:val="24"/>
          <w:szCs w:val="24"/>
        </w:rPr>
        <w:t>Ministry of Justice Administrative Information Disclosure Guidelines</w:t>
      </w:r>
      <w:r w:rsidRPr="004711A6">
        <w:rPr>
          <w:rFonts w:ascii="Times New Roman" w:eastAsia="휴먼명조" w:hAnsi="Times New Roman" w:cs="Times New Roman"/>
          <w:color w:val="000000"/>
          <w:kern w:val="0"/>
          <w:sz w:val="24"/>
          <w:szCs w:val="24"/>
        </w:rPr>
        <w:t>.</w:t>
      </w:r>
    </w:p>
    <w:p w14:paraId="0B1A44A5"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09C8198E" w14:textId="40CB4BC6"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Guarantee of Judicial Remedies for Information Access and </w:t>
      </w:r>
      <w:r w:rsidR="00356932" w:rsidRPr="004711A6">
        <w:rPr>
          <w:rFonts w:ascii="Times New Roman" w:eastAsia="휴먼명조" w:hAnsi="Times New Roman" w:cs="Times New Roman"/>
          <w:b/>
          <w:bCs/>
          <w:color w:val="000000"/>
          <w:kern w:val="0"/>
          <w:sz w:val="24"/>
          <w:szCs w:val="24"/>
        </w:rPr>
        <w:t>Means of Appeal</w:t>
      </w:r>
      <w:r w:rsidRPr="004711A6">
        <w:rPr>
          <w:rFonts w:ascii="Times New Roman" w:eastAsia="휴먼명조" w:hAnsi="Times New Roman" w:cs="Times New Roman"/>
          <w:b/>
          <w:bCs/>
          <w:color w:val="000000"/>
          <w:kern w:val="0"/>
          <w:sz w:val="24"/>
          <w:szCs w:val="24"/>
        </w:rPr>
        <w:t xml:space="preserve"> Against </w:t>
      </w:r>
      <w:r w:rsidR="00EE0EBE" w:rsidRPr="004711A6">
        <w:rPr>
          <w:rFonts w:ascii="Times New Roman" w:eastAsia="휴먼명조" w:hAnsi="Times New Roman" w:cs="Times New Roman"/>
          <w:b/>
          <w:bCs/>
          <w:color w:val="000000"/>
          <w:kern w:val="0"/>
          <w:sz w:val="24"/>
          <w:szCs w:val="24"/>
        </w:rPr>
        <w:t xml:space="preserve">the </w:t>
      </w:r>
      <w:r w:rsidRPr="004711A6">
        <w:rPr>
          <w:rFonts w:ascii="Times New Roman" w:eastAsia="휴먼명조" w:hAnsi="Times New Roman" w:cs="Times New Roman"/>
          <w:b/>
          <w:bCs/>
          <w:color w:val="000000"/>
          <w:kern w:val="0"/>
          <w:sz w:val="24"/>
          <w:szCs w:val="24"/>
        </w:rPr>
        <w:t xml:space="preserve">Denial of Disclosure of Information </w:t>
      </w:r>
      <w:r w:rsidR="00EE0EBE" w:rsidRPr="004711A6">
        <w:rPr>
          <w:rFonts w:ascii="Times New Roman" w:eastAsia="휴먼명조" w:hAnsi="Times New Roman" w:cs="Times New Roman"/>
          <w:b/>
          <w:bCs/>
          <w:color w:val="000000"/>
          <w:kern w:val="0"/>
          <w:sz w:val="24"/>
          <w:szCs w:val="24"/>
        </w:rPr>
        <w:t xml:space="preserve">on </w:t>
      </w:r>
      <w:r w:rsidRPr="004711A6">
        <w:rPr>
          <w:rFonts w:ascii="Times New Roman" w:eastAsia="휴먼명조" w:hAnsi="Times New Roman" w:cs="Times New Roman"/>
          <w:b/>
          <w:bCs/>
          <w:color w:val="000000"/>
          <w:kern w:val="0"/>
          <w:sz w:val="24"/>
          <w:szCs w:val="24"/>
        </w:rPr>
        <w:t>Persons Deprived of Liberty</w:t>
      </w:r>
    </w:p>
    <w:p w14:paraId="5C89051F"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If a requester objects to a non-disclosure or partial disclosure decision by a public institution regarding an information disclosure request, or if no disclosure decision is made within 20 days of the request, the requester may file an objection with the relevant public institution (pursuant to Article 18 of the </w:t>
      </w:r>
      <w:r w:rsidRPr="004711A6">
        <w:rPr>
          <w:rFonts w:ascii="Times New Roman" w:eastAsia="휴먼명조" w:hAnsi="Times New Roman" w:cs="Times New Roman"/>
          <w:i/>
          <w:iCs/>
          <w:color w:val="000000"/>
          <w:kern w:val="0"/>
          <w:sz w:val="24"/>
          <w:szCs w:val="24"/>
        </w:rPr>
        <w:t>Official Information Disclosure Act</w:t>
      </w:r>
      <w:r w:rsidRPr="004711A6">
        <w:rPr>
          <w:rFonts w:ascii="Times New Roman" w:eastAsia="휴먼명조" w:hAnsi="Times New Roman" w:cs="Times New Roman"/>
          <w:color w:val="000000"/>
          <w:kern w:val="0"/>
          <w:sz w:val="24"/>
          <w:szCs w:val="24"/>
        </w:rPr>
        <w:t xml:space="preserve">). In addition, the requester may pursue an administrative appeal as prescribed by the </w:t>
      </w:r>
      <w:r w:rsidRPr="004711A6">
        <w:rPr>
          <w:rFonts w:ascii="Times New Roman" w:eastAsia="휴먼명조" w:hAnsi="Times New Roman" w:cs="Times New Roman"/>
          <w:i/>
          <w:iCs/>
          <w:color w:val="000000"/>
          <w:kern w:val="0"/>
          <w:sz w:val="24"/>
          <w:szCs w:val="24"/>
        </w:rPr>
        <w:t>Administrative Appeals Act</w:t>
      </w:r>
      <w:r w:rsidRPr="004711A6">
        <w:rPr>
          <w:rFonts w:ascii="Times New Roman" w:eastAsia="휴먼명조" w:hAnsi="Times New Roman" w:cs="Times New Roman"/>
          <w:color w:val="000000"/>
          <w:kern w:val="0"/>
          <w:sz w:val="24"/>
          <w:szCs w:val="24"/>
        </w:rPr>
        <w:t xml:space="preserve"> (Article 19) or file an administrative lawsuit in accordance with the </w:t>
      </w:r>
      <w:r w:rsidRPr="004711A6">
        <w:rPr>
          <w:rFonts w:ascii="Times New Roman" w:eastAsia="휴먼명조" w:hAnsi="Times New Roman" w:cs="Times New Roman"/>
          <w:i/>
          <w:iCs/>
          <w:color w:val="000000"/>
          <w:kern w:val="0"/>
          <w:sz w:val="24"/>
          <w:szCs w:val="24"/>
        </w:rPr>
        <w:t>Administrative Litigation Act</w:t>
      </w:r>
      <w:r w:rsidRPr="004711A6">
        <w:rPr>
          <w:rFonts w:ascii="Times New Roman" w:eastAsia="휴먼명조" w:hAnsi="Times New Roman" w:cs="Times New Roman"/>
          <w:color w:val="000000"/>
          <w:kern w:val="0"/>
          <w:sz w:val="24"/>
          <w:szCs w:val="24"/>
        </w:rPr>
        <w:t xml:space="preserve"> (Article 20).</w:t>
      </w:r>
    </w:p>
    <w:p w14:paraId="0F965A5F"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p>
    <w:p w14:paraId="16159567"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Article 21. Release Measures</w:t>
      </w:r>
    </w:p>
    <w:p w14:paraId="55114E4F" w14:textId="5226BE53"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Current Legislation and Practices Ensuring </w:t>
      </w:r>
      <w:r w:rsidR="00EA37B2" w:rsidRPr="004711A6">
        <w:rPr>
          <w:rFonts w:ascii="Times New Roman" w:eastAsia="휴먼명조" w:hAnsi="Times New Roman" w:cs="Times New Roman"/>
          <w:b/>
          <w:bCs/>
          <w:color w:val="000000"/>
          <w:kern w:val="0"/>
          <w:sz w:val="24"/>
          <w:szCs w:val="24"/>
        </w:rPr>
        <w:t xml:space="preserve">the </w:t>
      </w:r>
      <w:r w:rsidR="00B05496" w:rsidRPr="004711A6">
        <w:rPr>
          <w:rFonts w:ascii="Times New Roman" w:eastAsia="휴먼명조" w:hAnsi="Times New Roman" w:cs="Times New Roman"/>
          <w:b/>
          <w:bCs/>
          <w:color w:val="000000"/>
          <w:kern w:val="0"/>
          <w:sz w:val="24"/>
          <w:szCs w:val="24"/>
        </w:rPr>
        <w:t>Verification</w:t>
      </w:r>
      <w:r w:rsidR="00632B7E" w:rsidRPr="004711A6">
        <w:rPr>
          <w:rFonts w:ascii="Times New Roman" w:eastAsia="휴먼명조" w:hAnsi="Times New Roman" w:cs="Times New Roman"/>
          <w:b/>
          <w:bCs/>
          <w:color w:val="000000"/>
          <w:kern w:val="0"/>
          <w:sz w:val="24"/>
          <w:szCs w:val="24"/>
        </w:rPr>
        <w:t xml:space="preserve"> </w:t>
      </w:r>
      <w:r w:rsidRPr="004711A6">
        <w:rPr>
          <w:rFonts w:ascii="Times New Roman" w:eastAsia="휴먼명조" w:hAnsi="Times New Roman" w:cs="Times New Roman"/>
          <w:b/>
          <w:bCs/>
          <w:color w:val="000000"/>
          <w:kern w:val="0"/>
          <w:sz w:val="24"/>
          <w:szCs w:val="24"/>
        </w:rPr>
        <w:t>of Release</w:t>
      </w:r>
    </w:p>
    <w:p w14:paraId="60996B7A" w14:textId="043DDCCD"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When a suspect who has been urgently arrested without the prosecutor requesting an arrest warrant is released, the prosecutor must notify the court in writing within 30 days (Article 200-4 </w:t>
      </w:r>
      <w:r w:rsidR="00C30646">
        <w:rPr>
          <w:rFonts w:ascii="Times New Roman" w:eastAsia="휴먼명조" w:hAnsi="Times New Roman" w:cs="Times New Roman" w:hint="eastAsia"/>
          <w:color w:val="000000"/>
          <w:kern w:val="0"/>
          <w:sz w:val="24"/>
          <w:szCs w:val="24"/>
        </w:rPr>
        <w:t>P</w:t>
      </w:r>
      <w:r w:rsidRPr="004711A6">
        <w:rPr>
          <w:rFonts w:ascii="Times New Roman" w:eastAsia="휴먼명조" w:hAnsi="Times New Roman" w:cs="Times New Roman"/>
          <w:color w:val="000000"/>
          <w:kern w:val="0"/>
          <w:sz w:val="24"/>
          <w:szCs w:val="24"/>
        </w:rPr>
        <w:t xml:space="preserve">aragraph 4 of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Additionally, if a judicial police officer releases a suspect who was urgently arrested without requesting an arrest warrant, the officer must immediately report the release to the prosecutor (Article 200-4 </w:t>
      </w:r>
      <w:r w:rsidR="00C30646">
        <w:rPr>
          <w:rFonts w:ascii="Times New Roman" w:eastAsia="휴먼명조" w:hAnsi="Times New Roman" w:cs="Times New Roman" w:hint="eastAsia"/>
          <w:color w:val="000000"/>
          <w:kern w:val="0"/>
          <w:sz w:val="24"/>
          <w:szCs w:val="24"/>
        </w:rPr>
        <w:t>P</w:t>
      </w:r>
      <w:r w:rsidRPr="004711A6">
        <w:rPr>
          <w:rFonts w:ascii="Times New Roman" w:eastAsia="휴먼명조" w:hAnsi="Times New Roman" w:cs="Times New Roman"/>
          <w:color w:val="000000"/>
          <w:kern w:val="0"/>
          <w:sz w:val="24"/>
          <w:szCs w:val="24"/>
        </w:rPr>
        <w:t xml:space="preserve">aragraph 6 of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w:t>
      </w:r>
    </w:p>
    <w:p w14:paraId="0632CFF3" w14:textId="09727EA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00C30646">
        <w:rPr>
          <w:rFonts w:ascii="Times New Roman" w:eastAsia="휴먼명조" w:hAnsi="Times New Roman" w:cs="Times New Roman" w:hint="eastAsia"/>
          <w:color w:val="000000"/>
          <w:kern w:val="0"/>
          <w:sz w:val="24"/>
          <w:szCs w:val="24"/>
        </w:rPr>
        <w:t>Government</w:t>
      </w:r>
      <w:r w:rsidR="00C3064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carries out release procedures in accordance with Article 123 of the </w:t>
      </w:r>
      <w:r w:rsidRPr="004711A6">
        <w:rPr>
          <w:rFonts w:ascii="Times New Roman" w:eastAsia="휴먼명조" w:hAnsi="Times New Roman" w:cs="Times New Roman"/>
          <w:i/>
          <w:iCs/>
          <w:color w:val="000000"/>
          <w:kern w:val="0"/>
          <w:sz w:val="24"/>
          <w:szCs w:val="24"/>
        </w:rPr>
        <w:t>Act on Execution of Sentences and Treatment of Inmates</w:t>
      </w:r>
      <w:r w:rsidRPr="004711A6">
        <w:rPr>
          <w:rFonts w:ascii="Times New Roman" w:eastAsia="휴먼명조" w:hAnsi="Times New Roman" w:cs="Times New Roman"/>
          <w:color w:val="000000"/>
          <w:kern w:val="0"/>
          <w:sz w:val="24"/>
          <w:szCs w:val="24"/>
        </w:rPr>
        <w:t xml:space="preserve">, based on a pardon, the expiration of the sentence or an order of release by a person with proper authority. Furthermore, Article 124 thereof stipulates the timing of release, and to comply with the legal release schedule, the Ministry of Justice verifies relevant documents and ensures that detainees are released in accordance with the timeframe set forth by law. </w:t>
      </w:r>
    </w:p>
    <w:p w14:paraId="66605027"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Under the </w:t>
      </w:r>
      <w:r w:rsidRPr="004711A6">
        <w:rPr>
          <w:rFonts w:ascii="Times New Roman" w:eastAsia="휴먼명조" w:hAnsi="Times New Roman" w:cs="Times New Roman"/>
          <w:i/>
          <w:iCs/>
          <w:color w:val="000000"/>
          <w:kern w:val="0"/>
          <w:sz w:val="24"/>
          <w:szCs w:val="24"/>
        </w:rPr>
        <w:t>Habeas Corpus Act</w:t>
      </w:r>
      <w:r w:rsidRPr="004711A6">
        <w:rPr>
          <w:rFonts w:ascii="Times New Roman" w:eastAsia="휴먼명조" w:hAnsi="Times New Roman" w:cs="Times New Roman"/>
          <w:color w:val="000000"/>
          <w:kern w:val="0"/>
          <w:sz w:val="24"/>
          <w:szCs w:val="24"/>
        </w:rPr>
        <w:t>, a person whose personal liberty is unjustly restricted due to an unlawful administrative disposition or confinement in facilities such as medical institutions, welfare facilities, detention centers or protection facilities by a private individual may file a petition for relief with the court. Eligible petitioners include the detainee, their legal representative, guardian, or spouse. Upon receiving such a petition, the court initiates a hearing to determine whether the confinement is lawful and whether there is a continuing necessity for confinement. During the proceedings, the court may, if deemed necessary, seek opinions or diagnoses regarding the mental or psychological condition of the detainee from psychiatrists, psychologists, social welfare experts, or other relevant professionals.</w:t>
      </w:r>
    </w:p>
    <w:p w14:paraId="17EFCED3"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65DE2248" w14:textId="4613052E"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Authorit</w:t>
      </w:r>
      <w:r w:rsidR="002E4A5B" w:rsidRPr="004711A6">
        <w:rPr>
          <w:rFonts w:ascii="Times New Roman" w:eastAsia="휴먼명조" w:hAnsi="Times New Roman" w:cs="Times New Roman"/>
          <w:b/>
          <w:bCs/>
          <w:color w:val="000000"/>
          <w:kern w:val="0"/>
          <w:sz w:val="24"/>
          <w:szCs w:val="24"/>
        </w:rPr>
        <w:t>ies</w:t>
      </w:r>
      <w:r w:rsidRPr="004711A6">
        <w:rPr>
          <w:rFonts w:ascii="Times New Roman" w:eastAsia="휴먼명조" w:hAnsi="Times New Roman" w:cs="Times New Roman"/>
          <w:b/>
          <w:bCs/>
          <w:color w:val="000000"/>
          <w:kern w:val="0"/>
          <w:sz w:val="24"/>
          <w:szCs w:val="24"/>
        </w:rPr>
        <w:t xml:space="preserve"> Responsible for </w:t>
      </w:r>
      <w:r w:rsidR="00447FE4" w:rsidRPr="004711A6">
        <w:rPr>
          <w:rFonts w:ascii="Times New Roman" w:eastAsia="휴먼명조" w:hAnsi="Times New Roman" w:cs="Times New Roman"/>
          <w:b/>
          <w:bCs/>
          <w:color w:val="000000"/>
          <w:kern w:val="0"/>
          <w:sz w:val="24"/>
          <w:szCs w:val="24"/>
        </w:rPr>
        <w:t xml:space="preserve">the Supervision of the </w:t>
      </w:r>
      <w:r w:rsidRPr="004711A6">
        <w:rPr>
          <w:rFonts w:ascii="Times New Roman" w:eastAsia="휴먼명조" w:hAnsi="Times New Roman" w:cs="Times New Roman"/>
          <w:b/>
          <w:bCs/>
          <w:color w:val="000000"/>
          <w:kern w:val="0"/>
          <w:sz w:val="24"/>
          <w:szCs w:val="24"/>
        </w:rPr>
        <w:t>Release</w:t>
      </w:r>
    </w:p>
    <w:p w14:paraId="15D615C0"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For inmates released from correctional facilities, the release is carried out pursuant to Article 123 (Release) of the </w:t>
      </w:r>
      <w:r w:rsidRPr="004711A6">
        <w:rPr>
          <w:rFonts w:ascii="Times New Roman" w:eastAsia="휴먼명조" w:hAnsi="Times New Roman" w:cs="Times New Roman"/>
          <w:i/>
          <w:iCs/>
          <w:color w:val="000000"/>
          <w:kern w:val="0"/>
          <w:sz w:val="24"/>
          <w:szCs w:val="24"/>
        </w:rPr>
        <w:t>Act on Execution of Sentences and Treatment of Inmates</w:t>
      </w:r>
      <w:r w:rsidRPr="004711A6">
        <w:rPr>
          <w:rFonts w:ascii="Times New Roman" w:eastAsia="휴먼명조" w:hAnsi="Times New Roman" w:cs="Times New Roman"/>
          <w:color w:val="000000"/>
          <w:kern w:val="0"/>
          <w:sz w:val="24"/>
          <w:szCs w:val="24"/>
        </w:rPr>
        <w:t>, which states that the release of an inmate shall be executed according to pardon, expiration of period of punishment, or order of an authorized person. The timing of such release is regulated differently depending on the type of release, in accordance with Article 124 (Timing for Release) thereof.</w:t>
      </w:r>
    </w:p>
    <w:p w14:paraId="510D2850"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697837" w:rsidRPr="004711A6" w14:paraId="3FFCC353" w14:textId="77777777" w:rsidTr="00697837">
        <w:trPr>
          <w:trHeight w:val="56"/>
        </w:trPr>
        <w:tc>
          <w:tcPr>
            <w:tcW w:w="1009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D05C6F" w14:textId="4C382EB5" w:rsidR="00697837" w:rsidRPr="004711A6" w:rsidRDefault="00697837" w:rsidP="00BD7078">
            <w:pPr>
              <w:spacing w:after="0" w:line="240" w:lineRule="auto"/>
              <w:ind w:left="554" w:hanging="554"/>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hint="eastAsia"/>
                <w:color w:val="000000"/>
                <w:kern w:val="0"/>
                <w:sz w:val="24"/>
                <w:szCs w:val="24"/>
              </w:rPr>
              <w:t>※</w:t>
            </w:r>
            <w:r w:rsidRPr="004711A6">
              <w:rPr>
                <w:rFonts w:ascii="Times New Roman" w:eastAsia="휴먼명조" w:hAnsi="Times New Roman" w:cs="Times New Roman"/>
                <w:color w:val="000000"/>
                <w:kern w:val="0"/>
                <w:sz w:val="24"/>
                <w:szCs w:val="24"/>
              </w:rPr>
              <w:t xml:space="preserve"> Type of release</w:t>
            </w:r>
          </w:p>
          <w:p w14:paraId="5476B9DB" w14:textId="3BC83892" w:rsidR="00697837" w:rsidRPr="004711A6" w:rsidRDefault="00697837" w:rsidP="00BD7078">
            <w:pPr>
              <w:spacing w:after="0" w:line="240" w:lineRule="auto"/>
              <w:ind w:left="554" w:hanging="554"/>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The release by pardon, parole, exemption from punishment, and reduction of punishment: within 12 hours after the arrival of documents thereof</w:t>
            </w:r>
          </w:p>
          <w:p w14:paraId="69C4F4DA" w14:textId="77777777" w:rsidR="00697837" w:rsidRPr="004711A6" w:rsidRDefault="00697837" w:rsidP="00BD7078">
            <w:pPr>
              <w:spacing w:after="0" w:line="240" w:lineRule="auto"/>
              <w:ind w:left="554" w:hanging="554"/>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The release by expiration of period of punishment: the expiration date of the relevant period of punishment</w:t>
            </w:r>
          </w:p>
          <w:p w14:paraId="43F242E2" w14:textId="77777777" w:rsidR="00697837" w:rsidRPr="004711A6" w:rsidRDefault="00697837" w:rsidP="00BD7078">
            <w:pPr>
              <w:spacing w:after="0" w:line="240" w:lineRule="auto"/>
              <w:ind w:left="554" w:hanging="554"/>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The release by order of an authorized person: within 5 hours after the arrival of documents</w:t>
            </w:r>
          </w:p>
        </w:tc>
      </w:tr>
    </w:tbl>
    <w:p w14:paraId="5EDE1E38" w14:textId="77777777" w:rsidR="00697837" w:rsidRPr="004711A6" w:rsidRDefault="00697837" w:rsidP="00BD7078">
      <w:pPr>
        <w:wordWrap/>
        <w:spacing w:after="0" w:line="240" w:lineRule="auto"/>
        <w:jc w:val="center"/>
        <w:textAlignment w:val="baseline"/>
        <w:rPr>
          <w:rFonts w:ascii="Times New Roman" w:eastAsia="굴림" w:hAnsi="Times New Roman" w:cs="Times New Roman"/>
          <w:b/>
          <w:bCs/>
          <w:color w:val="000000"/>
          <w:kern w:val="0"/>
          <w:sz w:val="24"/>
          <w:szCs w:val="24"/>
        </w:rPr>
      </w:pPr>
    </w:p>
    <w:p w14:paraId="0A3A26BC" w14:textId="77777777" w:rsidR="00697837" w:rsidRPr="007863F5"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u w:val="single" w:color="000000"/>
        </w:rPr>
        <w:t>Article 22. Prohibition of Obstruction</w:t>
      </w:r>
    </w:p>
    <w:p w14:paraId="73ECAC59" w14:textId="5809181C" w:rsidR="00697837" w:rsidRPr="004711A6" w:rsidRDefault="00A903B0" w:rsidP="00BD7078">
      <w:pPr>
        <w:wordWrap/>
        <w:spacing w:after="0" w:line="240" w:lineRule="auto"/>
        <w:textAlignment w:val="baseline"/>
        <w:rPr>
          <w:rFonts w:ascii="Times New Roman" w:eastAsia="굴림" w:hAnsi="Times New Roman" w:cs="Times New Roman"/>
          <w:color w:val="000000"/>
          <w:kern w:val="0"/>
          <w:sz w:val="24"/>
          <w:szCs w:val="24"/>
        </w:rPr>
      </w:pPr>
      <w:r w:rsidRPr="000075A0">
        <w:rPr>
          <w:rFonts w:ascii="Times New Roman" w:eastAsia="휴먼명조" w:hAnsi="Times New Roman" w:cs="Times New Roman"/>
          <w:b/>
          <w:bCs/>
          <w:color w:val="000000"/>
          <w:kern w:val="0"/>
          <w:sz w:val="24"/>
          <w:szCs w:val="24"/>
        </w:rPr>
        <w:t>Legislation</w:t>
      </w:r>
      <w:r w:rsidR="00697837" w:rsidRPr="004711A6">
        <w:rPr>
          <w:rFonts w:ascii="Times New Roman" w:eastAsia="휴먼명조" w:hAnsi="Times New Roman" w:cs="Times New Roman"/>
          <w:b/>
          <w:bCs/>
          <w:color w:val="000000"/>
          <w:kern w:val="0"/>
          <w:sz w:val="24"/>
          <w:szCs w:val="24"/>
        </w:rPr>
        <w:t xml:space="preserve"> Ensuring the Right to </w:t>
      </w:r>
      <w:r w:rsidR="00CB34B2" w:rsidRPr="004711A6">
        <w:rPr>
          <w:rFonts w:ascii="Times New Roman" w:eastAsia="휴먼명조" w:hAnsi="Times New Roman" w:cs="Times New Roman"/>
          <w:b/>
          <w:bCs/>
          <w:color w:val="000000"/>
          <w:kern w:val="0"/>
          <w:sz w:val="24"/>
          <w:szCs w:val="24"/>
        </w:rPr>
        <w:t xml:space="preserve">Take Proceedings Before a Court </w:t>
      </w:r>
      <w:r w:rsidR="00697837" w:rsidRPr="004711A6">
        <w:rPr>
          <w:rFonts w:ascii="Times New Roman" w:eastAsia="휴먼명조" w:hAnsi="Times New Roman" w:cs="Times New Roman"/>
          <w:b/>
          <w:bCs/>
          <w:color w:val="000000"/>
          <w:kern w:val="0"/>
          <w:sz w:val="24"/>
          <w:szCs w:val="24"/>
        </w:rPr>
        <w:t>for Persons</w:t>
      </w:r>
      <w:r w:rsidR="00CB34B2" w:rsidRPr="004711A6">
        <w:rPr>
          <w:rFonts w:ascii="Times New Roman" w:eastAsia="휴먼명조" w:hAnsi="Times New Roman" w:cs="Times New Roman"/>
          <w:b/>
          <w:bCs/>
          <w:color w:val="000000"/>
          <w:kern w:val="0"/>
          <w:sz w:val="24"/>
          <w:szCs w:val="24"/>
        </w:rPr>
        <w:t xml:space="preserve"> Deprived of Liberty</w:t>
      </w:r>
    </w:p>
    <w:p w14:paraId="599CB90F" w14:textId="6FEEC189"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If a public official fails to document deprivation of liberty or refuses to provide information </w:t>
      </w:r>
      <w:r w:rsidR="00B60AA1">
        <w:rPr>
          <w:rFonts w:ascii="Times New Roman" w:eastAsia="휴먼명조" w:hAnsi="Times New Roman" w:cs="Times New Roman" w:hint="eastAsia"/>
          <w:color w:val="000000"/>
          <w:kern w:val="0"/>
          <w:sz w:val="24"/>
          <w:szCs w:val="24"/>
        </w:rPr>
        <w:t>on</w:t>
      </w:r>
      <w:r w:rsidR="00B60AA1">
        <w:rPr>
          <w:rFonts w:ascii="Times New Roman" w:eastAsia="휴먼명조" w:hAnsi="Times New Roman" w:cs="Times New Roman"/>
          <w:color w:val="000000"/>
          <w:kern w:val="0"/>
          <w:sz w:val="24"/>
          <w:szCs w:val="24"/>
        </w:rPr>
        <w:t xml:space="preserve"> </w:t>
      </w:r>
      <w:r w:rsidR="00B60AA1">
        <w:rPr>
          <w:rFonts w:ascii="Times New Roman" w:eastAsia="휴먼명조" w:hAnsi="Times New Roman" w:cs="Times New Roman" w:hint="eastAsia"/>
          <w:color w:val="000000"/>
          <w:kern w:val="0"/>
          <w:sz w:val="24"/>
          <w:szCs w:val="24"/>
        </w:rPr>
        <w:t>deprivation</w:t>
      </w:r>
      <w:r w:rsidR="00B60AA1">
        <w:rPr>
          <w:rFonts w:ascii="Times New Roman" w:eastAsia="휴먼명조" w:hAnsi="Times New Roman" w:cs="Times New Roman"/>
          <w:color w:val="000000"/>
          <w:kern w:val="0"/>
          <w:sz w:val="24"/>
          <w:szCs w:val="24"/>
        </w:rPr>
        <w:t xml:space="preserve"> </w:t>
      </w:r>
      <w:r w:rsidR="00B60AA1">
        <w:rPr>
          <w:rFonts w:ascii="Times New Roman" w:eastAsia="휴먼명조" w:hAnsi="Times New Roman" w:cs="Times New Roman" w:hint="eastAsia"/>
          <w:color w:val="000000"/>
          <w:kern w:val="0"/>
          <w:sz w:val="24"/>
          <w:szCs w:val="24"/>
        </w:rPr>
        <w:t>of</w:t>
      </w:r>
      <w:r w:rsidR="00B60AA1">
        <w:rPr>
          <w:rFonts w:ascii="Times New Roman" w:eastAsia="휴먼명조" w:hAnsi="Times New Roman" w:cs="Times New Roman"/>
          <w:color w:val="000000"/>
          <w:kern w:val="0"/>
          <w:sz w:val="24"/>
          <w:szCs w:val="24"/>
        </w:rPr>
        <w:t xml:space="preserve"> </w:t>
      </w:r>
      <w:r w:rsidR="00B60AA1">
        <w:rPr>
          <w:rFonts w:ascii="Times New Roman" w:eastAsia="휴먼명조" w:hAnsi="Times New Roman" w:cs="Times New Roman" w:hint="eastAsia"/>
          <w:color w:val="000000"/>
          <w:kern w:val="0"/>
          <w:sz w:val="24"/>
          <w:szCs w:val="24"/>
        </w:rPr>
        <w:t>liberty</w:t>
      </w:r>
      <w:r w:rsidRPr="004711A6">
        <w:rPr>
          <w:rFonts w:ascii="Times New Roman" w:eastAsia="휴먼명조" w:hAnsi="Times New Roman" w:cs="Times New Roman"/>
          <w:color w:val="000000"/>
          <w:kern w:val="0"/>
          <w:sz w:val="24"/>
          <w:szCs w:val="24"/>
        </w:rPr>
        <w:t xml:space="preserve">, such actions may be subject to criminal punishment under neglect of duties under the </w:t>
      </w:r>
      <w:r w:rsidRPr="004711A6">
        <w:rPr>
          <w:rFonts w:ascii="Times New Roman" w:eastAsia="휴먼명조" w:hAnsi="Times New Roman" w:cs="Times New Roman"/>
          <w:i/>
          <w:iCs/>
          <w:color w:val="000000"/>
          <w:kern w:val="0"/>
          <w:sz w:val="24"/>
          <w:szCs w:val="24"/>
        </w:rPr>
        <w:t>Criminal Act</w:t>
      </w:r>
      <w:r w:rsidRPr="004711A6">
        <w:rPr>
          <w:rFonts w:ascii="Times New Roman" w:eastAsia="휴먼명조" w:hAnsi="Times New Roman" w:cs="Times New Roman"/>
          <w:color w:val="000000"/>
          <w:kern w:val="0"/>
          <w:sz w:val="24"/>
          <w:szCs w:val="24"/>
        </w:rPr>
        <w:t xml:space="preserve"> (Article 122) or abuse of authority (Article 123).</w:t>
      </w:r>
    </w:p>
    <w:p w14:paraId="0A39B014" w14:textId="465CD9D0" w:rsidR="00697837" w:rsidRPr="007863F5"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u w:val="single" w:color="000000"/>
        </w:rPr>
        <w:t xml:space="preserve">Article 23. </w:t>
      </w:r>
      <w:r w:rsidR="00B60AA1">
        <w:rPr>
          <w:rFonts w:ascii="Times New Roman" w:eastAsia="휴먼명조" w:hAnsi="Times New Roman" w:cs="Times New Roman" w:hint="eastAsia"/>
          <w:b/>
          <w:bCs/>
          <w:color w:val="000000"/>
          <w:kern w:val="0"/>
          <w:sz w:val="24"/>
          <w:szCs w:val="24"/>
          <w:u w:val="single" w:color="000000"/>
        </w:rPr>
        <w:t>Education</w:t>
      </w:r>
      <w:r w:rsidR="00B60AA1">
        <w:rPr>
          <w:rFonts w:ascii="Times New Roman" w:eastAsia="휴먼명조" w:hAnsi="Times New Roman" w:cs="Times New Roman"/>
          <w:b/>
          <w:bCs/>
          <w:color w:val="000000"/>
          <w:kern w:val="0"/>
          <w:sz w:val="24"/>
          <w:szCs w:val="24"/>
          <w:u w:val="single" w:color="000000"/>
        </w:rPr>
        <w:t xml:space="preserve"> </w:t>
      </w:r>
      <w:r w:rsidR="00B60AA1">
        <w:rPr>
          <w:rFonts w:ascii="Times New Roman" w:eastAsia="휴먼명조" w:hAnsi="Times New Roman" w:cs="Times New Roman" w:hint="eastAsia"/>
          <w:b/>
          <w:bCs/>
          <w:color w:val="000000"/>
          <w:kern w:val="0"/>
          <w:sz w:val="24"/>
          <w:szCs w:val="24"/>
          <w:u w:val="single" w:color="000000"/>
        </w:rPr>
        <w:t>and</w:t>
      </w:r>
      <w:r w:rsidR="00B60AA1">
        <w:rPr>
          <w:rFonts w:ascii="Times New Roman" w:eastAsia="휴먼명조" w:hAnsi="Times New Roman" w:cs="Times New Roman"/>
          <w:b/>
          <w:bCs/>
          <w:color w:val="000000"/>
          <w:kern w:val="0"/>
          <w:sz w:val="24"/>
          <w:szCs w:val="24"/>
          <w:u w:val="single" w:color="000000"/>
        </w:rPr>
        <w:t xml:space="preserve"> </w:t>
      </w:r>
      <w:r w:rsidRPr="007863F5">
        <w:rPr>
          <w:rFonts w:ascii="Times New Roman" w:eastAsia="휴먼명조" w:hAnsi="Times New Roman" w:cs="Times New Roman"/>
          <w:b/>
          <w:bCs/>
          <w:color w:val="000000"/>
          <w:kern w:val="0"/>
          <w:sz w:val="24"/>
          <w:szCs w:val="24"/>
          <w:u w:val="single" w:color="000000"/>
        </w:rPr>
        <w:t>Training</w:t>
      </w:r>
    </w:p>
    <w:p w14:paraId="622497CD" w14:textId="77777777" w:rsidR="00697837" w:rsidRPr="000075A0" w:rsidRDefault="00697837" w:rsidP="00BD7078">
      <w:pPr>
        <w:wordWrap/>
        <w:spacing w:after="0" w:line="240" w:lineRule="auto"/>
        <w:jc w:val="center"/>
        <w:textAlignment w:val="baseline"/>
        <w:rPr>
          <w:rFonts w:ascii="Times New Roman" w:eastAsia="굴림" w:hAnsi="Times New Roman" w:cs="Times New Roman"/>
          <w:b/>
          <w:bCs/>
          <w:color w:val="000000"/>
          <w:kern w:val="0"/>
          <w:sz w:val="24"/>
          <w:szCs w:val="24"/>
        </w:rPr>
      </w:pPr>
    </w:p>
    <w:p w14:paraId="30E07794" w14:textId="77777777" w:rsidR="00697837" w:rsidRPr="00CB0A70"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11043D">
        <w:rPr>
          <w:rFonts w:ascii="Times New Roman" w:eastAsia="휴먼명조" w:hAnsi="Times New Roman" w:cs="Times New Roman"/>
          <w:b/>
          <w:bCs/>
          <w:color w:val="000000"/>
          <w:kern w:val="0"/>
          <w:sz w:val="24"/>
          <w:szCs w:val="24"/>
        </w:rPr>
        <w:t>Training Programs and Measures to Prevent Law Enforcement Officials from Be</w:t>
      </w:r>
      <w:r w:rsidRPr="00720143">
        <w:rPr>
          <w:rFonts w:ascii="Times New Roman" w:eastAsia="휴먼명조" w:hAnsi="Times New Roman" w:cs="Times New Roman"/>
          <w:b/>
          <w:bCs/>
          <w:color w:val="000000"/>
          <w:kern w:val="0"/>
          <w:sz w:val="24"/>
          <w:szCs w:val="24"/>
        </w:rPr>
        <w:t>ing Involved in Enforced Disappearances</w:t>
      </w:r>
    </w:p>
    <w:p w14:paraId="091D1BB6" w14:textId="72DB1198" w:rsidR="00697837" w:rsidRPr="004711A6" w:rsidRDefault="00B60AA1"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Pr>
          <w:rFonts w:ascii="Times New Roman" w:eastAsia="휴먼명조" w:hAnsi="Times New Roman" w:cs="Times New Roman" w:hint="eastAsia"/>
          <w:color w:val="000000"/>
          <w:kern w:val="0"/>
          <w:sz w:val="24"/>
          <w:szCs w:val="24"/>
        </w:rPr>
        <w:t>The</w:t>
      </w:r>
      <w:r>
        <w:rPr>
          <w:rFonts w:ascii="Times New Roman" w:eastAsia="휴먼명조" w:hAnsi="Times New Roman" w:cs="Times New Roman"/>
          <w:color w:val="000000"/>
          <w:kern w:val="0"/>
          <w:sz w:val="24"/>
          <w:szCs w:val="24"/>
        </w:rPr>
        <w:t xml:space="preserve"> </w:t>
      </w:r>
      <w:r>
        <w:rPr>
          <w:rFonts w:ascii="Times New Roman" w:eastAsia="휴먼명조" w:hAnsi="Times New Roman" w:cs="Times New Roman" w:hint="eastAsia"/>
          <w:color w:val="000000"/>
          <w:kern w:val="0"/>
          <w:sz w:val="24"/>
          <w:szCs w:val="24"/>
        </w:rPr>
        <w:t>Government</w:t>
      </w:r>
      <w:r>
        <w:rPr>
          <w:rFonts w:ascii="Times New Roman" w:eastAsia="휴먼명조" w:hAnsi="Times New Roman" w:cs="Times New Roman"/>
          <w:color w:val="000000"/>
          <w:kern w:val="0"/>
          <w:sz w:val="24"/>
          <w:szCs w:val="24"/>
        </w:rPr>
        <w:t xml:space="preserve"> </w:t>
      </w:r>
      <w:r w:rsidR="00697837" w:rsidRPr="00EE1CAD">
        <w:rPr>
          <w:rFonts w:ascii="Times New Roman" w:eastAsia="휴먼명조" w:hAnsi="Times New Roman" w:cs="Times New Roman"/>
          <w:color w:val="000000"/>
          <w:kern w:val="0"/>
          <w:sz w:val="24"/>
          <w:szCs w:val="24"/>
        </w:rPr>
        <w:t xml:space="preserve">continuously conducts a variety of human rights training programs for law enforcement officials, making multifaceted efforts to prevent and respond to cases of </w:t>
      </w:r>
      <w:r w:rsidR="00697837" w:rsidRPr="008B029B">
        <w:rPr>
          <w:rFonts w:ascii="Times New Roman" w:eastAsia="휴먼명조" w:hAnsi="Times New Roman" w:cs="Times New Roman"/>
          <w:color w:val="000000"/>
          <w:kern w:val="0"/>
          <w:sz w:val="24"/>
          <w:szCs w:val="24"/>
        </w:rPr>
        <w:t>enforced disappearances. Through the Ministry</w:t>
      </w:r>
      <w:r>
        <w:rPr>
          <w:rFonts w:ascii="Times New Roman" w:eastAsia="휴먼명조" w:hAnsi="Times New Roman" w:cs="Times New Roman"/>
          <w:color w:val="000000"/>
          <w:kern w:val="0"/>
          <w:sz w:val="24"/>
          <w:szCs w:val="24"/>
        </w:rPr>
        <w:t xml:space="preserve"> </w:t>
      </w:r>
      <w:r>
        <w:rPr>
          <w:rFonts w:ascii="Times New Roman" w:eastAsia="휴먼명조" w:hAnsi="Times New Roman" w:cs="Times New Roman" w:hint="eastAsia"/>
          <w:color w:val="000000"/>
          <w:kern w:val="0"/>
          <w:sz w:val="24"/>
          <w:szCs w:val="24"/>
        </w:rPr>
        <w:t>of</w:t>
      </w:r>
      <w:r>
        <w:rPr>
          <w:rFonts w:ascii="Times New Roman" w:eastAsia="휴먼명조" w:hAnsi="Times New Roman" w:cs="Times New Roman"/>
          <w:color w:val="000000"/>
          <w:kern w:val="0"/>
          <w:sz w:val="24"/>
          <w:szCs w:val="24"/>
        </w:rPr>
        <w:t xml:space="preserve"> </w:t>
      </w:r>
      <w:r>
        <w:rPr>
          <w:rFonts w:ascii="Times New Roman" w:eastAsia="휴먼명조" w:hAnsi="Times New Roman" w:cs="Times New Roman" w:hint="eastAsia"/>
          <w:color w:val="000000"/>
          <w:kern w:val="0"/>
          <w:sz w:val="24"/>
          <w:szCs w:val="24"/>
        </w:rPr>
        <w:t>Justice</w:t>
      </w:r>
      <w:r w:rsidR="00697837" w:rsidRPr="008B029B">
        <w:rPr>
          <w:rFonts w:ascii="Times New Roman" w:eastAsia="휴먼명조" w:hAnsi="Times New Roman" w:cs="Times New Roman"/>
          <w:color w:val="000000"/>
          <w:kern w:val="0"/>
          <w:sz w:val="24"/>
          <w:szCs w:val="24"/>
        </w:rPr>
        <w:t>’s own high-quality “In-house Instructor Training Program,” in-house instructors are trained from among officials in different fields, such as prosecution, correctional administration, probation and immigration control. These in-house instructors provide human rights training tailored to the specific characteristic</w:t>
      </w:r>
      <w:r w:rsidR="00697837" w:rsidRPr="004711A6">
        <w:rPr>
          <w:rFonts w:ascii="Times New Roman" w:eastAsia="휴먼명조" w:hAnsi="Times New Roman" w:cs="Times New Roman"/>
          <w:color w:val="000000"/>
          <w:kern w:val="0"/>
          <w:sz w:val="24"/>
          <w:szCs w:val="24"/>
        </w:rPr>
        <w:t>s of each field, covering topics such as an introduction to human rights, relevant international human rights treaties, internal guidelines and “human rights sensitivity training” designed to improve empathy and communication skills in dealing with detainees. In addition, the Ministry is gradually expanding external instructor-led human rights training in which university professors, lawyers and human rights experts are appointed as external instructors to deliver training directly to law enforcement officials at institutions nationwide.</w:t>
      </w:r>
    </w:p>
    <w:p w14:paraId="3CBCC9F1" w14:textId="593EE090" w:rsidR="00697837" w:rsidRPr="004711A6" w:rsidRDefault="00B60AA1"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Pr>
          <w:rFonts w:ascii="Times New Roman" w:eastAsia="휴먼명조" w:hAnsi="Times New Roman" w:cs="Times New Roman" w:hint="eastAsia"/>
          <w:color w:val="000000"/>
          <w:kern w:val="0"/>
          <w:sz w:val="24"/>
          <w:szCs w:val="24"/>
        </w:rPr>
        <w:t>Also,</w:t>
      </w:r>
      <w:r>
        <w:rPr>
          <w:rFonts w:ascii="Times New Roman" w:eastAsia="휴먼명조" w:hAnsi="Times New Roman" w:cs="Times New Roman"/>
          <w:color w:val="000000"/>
          <w:kern w:val="0"/>
          <w:sz w:val="24"/>
          <w:szCs w:val="24"/>
        </w:rPr>
        <w:t xml:space="preserve"> </w:t>
      </w:r>
      <w:r>
        <w:rPr>
          <w:rFonts w:ascii="Times New Roman" w:eastAsia="휴먼명조" w:hAnsi="Times New Roman" w:cs="Times New Roman" w:hint="eastAsia"/>
          <w:color w:val="000000"/>
          <w:kern w:val="0"/>
          <w:sz w:val="24"/>
          <w:szCs w:val="24"/>
        </w:rPr>
        <w:t>the</w:t>
      </w:r>
      <w:r>
        <w:rPr>
          <w:rFonts w:ascii="Times New Roman" w:eastAsia="휴먼명조" w:hAnsi="Times New Roman" w:cs="Times New Roman"/>
          <w:color w:val="000000"/>
          <w:kern w:val="0"/>
          <w:sz w:val="24"/>
          <w:szCs w:val="24"/>
        </w:rPr>
        <w:t xml:space="preserve"> </w:t>
      </w:r>
      <w:r>
        <w:rPr>
          <w:rFonts w:ascii="Times New Roman" w:eastAsia="휴먼명조" w:hAnsi="Times New Roman" w:cs="Times New Roman" w:hint="eastAsia"/>
          <w:color w:val="000000"/>
          <w:kern w:val="0"/>
          <w:sz w:val="24"/>
          <w:szCs w:val="24"/>
        </w:rPr>
        <w:t>Government</w:t>
      </w:r>
      <w:r>
        <w:rPr>
          <w:rFonts w:ascii="Times New Roman" w:eastAsia="휴먼명조" w:hAnsi="Times New Roman" w:cs="Times New Roman"/>
          <w:color w:val="000000"/>
          <w:kern w:val="0"/>
          <w:sz w:val="24"/>
          <w:szCs w:val="24"/>
        </w:rPr>
        <w:t xml:space="preserve"> </w:t>
      </w:r>
      <w:r w:rsidR="00697837" w:rsidRPr="004711A6">
        <w:rPr>
          <w:rFonts w:ascii="Times New Roman" w:eastAsia="휴먼명조" w:hAnsi="Times New Roman" w:cs="Times New Roman"/>
          <w:color w:val="000000"/>
          <w:kern w:val="0"/>
          <w:sz w:val="24"/>
          <w:szCs w:val="24"/>
        </w:rPr>
        <w:t xml:space="preserve">provides training aimed at enhancing the human rights awareness of prosecutors as well as officials in the prosecution, probation, immigration control and correctional fields. This training is designed to ensure that law enforcement practices comply with international law and human rights treaties. Key topics include trafficking investigations, international conventions, the </w:t>
      </w:r>
      <w:r w:rsidR="00697837" w:rsidRPr="004711A6">
        <w:rPr>
          <w:rFonts w:ascii="Times New Roman" w:eastAsia="휴먼명조" w:hAnsi="Times New Roman" w:cs="Times New Roman"/>
          <w:i/>
          <w:iCs/>
          <w:color w:val="000000"/>
          <w:kern w:val="0"/>
          <w:sz w:val="24"/>
          <w:szCs w:val="24"/>
        </w:rPr>
        <w:t>Immigration Act</w:t>
      </w:r>
      <w:r w:rsidR="00697837" w:rsidRPr="004711A6">
        <w:rPr>
          <w:rFonts w:ascii="Times New Roman" w:eastAsia="휴먼명조" w:hAnsi="Times New Roman" w:cs="Times New Roman"/>
          <w:color w:val="000000"/>
          <w:kern w:val="0"/>
          <w:sz w:val="24"/>
          <w:szCs w:val="24"/>
        </w:rPr>
        <w:t xml:space="preserve"> (covering protection, deportation, departure recommendations and orders), correctional science and understanding of international correctional systems. Human rights </w:t>
      </w:r>
      <w:r w:rsidR="00A73F36">
        <w:rPr>
          <w:rFonts w:ascii="Times New Roman" w:eastAsia="휴먼명조" w:hAnsi="Times New Roman" w:cs="Times New Roman"/>
          <w:color w:val="000000"/>
          <w:kern w:val="0"/>
          <w:sz w:val="24"/>
          <w:szCs w:val="24"/>
        </w:rPr>
        <w:t>education</w:t>
      </w:r>
      <w:r w:rsidR="00A73F36" w:rsidRPr="004711A6">
        <w:rPr>
          <w:rFonts w:ascii="Times New Roman" w:eastAsia="휴먼명조" w:hAnsi="Times New Roman" w:cs="Times New Roman"/>
          <w:color w:val="000000"/>
          <w:kern w:val="0"/>
          <w:sz w:val="24"/>
          <w:szCs w:val="24"/>
        </w:rPr>
        <w:t xml:space="preserve"> </w:t>
      </w:r>
      <w:r w:rsidR="00697837" w:rsidRPr="004711A6">
        <w:rPr>
          <w:rFonts w:ascii="Times New Roman" w:eastAsia="휴먼명조" w:hAnsi="Times New Roman" w:cs="Times New Roman"/>
          <w:color w:val="000000"/>
          <w:kern w:val="0"/>
          <w:sz w:val="24"/>
          <w:szCs w:val="24"/>
        </w:rPr>
        <w:t xml:space="preserve">organized by the Institute </w:t>
      </w:r>
      <w:r w:rsidR="00A73F36">
        <w:rPr>
          <w:rFonts w:ascii="Times New Roman" w:eastAsia="휴먼명조" w:hAnsi="Times New Roman" w:cs="Times New Roman"/>
          <w:color w:val="000000"/>
          <w:kern w:val="0"/>
          <w:sz w:val="24"/>
          <w:szCs w:val="24"/>
        </w:rPr>
        <w:t xml:space="preserve">of Justice </w:t>
      </w:r>
      <w:r w:rsidR="00697837" w:rsidRPr="004711A6">
        <w:rPr>
          <w:rFonts w:ascii="Times New Roman" w:eastAsia="휴먼명조" w:hAnsi="Times New Roman" w:cs="Times New Roman"/>
          <w:color w:val="000000"/>
          <w:kern w:val="0"/>
          <w:sz w:val="24"/>
          <w:szCs w:val="24"/>
        </w:rPr>
        <w:t xml:space="preserve">was provided to 5,598 officials in 2022, 4,507 in 2023, and </w:t>
      </w:r>
      <w:r w:rsidR="0001369C" w:rsidRPr="004711A6">
        <w:rPr>
          <w:rFonts w:ascii="Times New Roman" w:eastAsia="휴먼명조" w:hAnsi="Times New Roman" w:cs="Times New Roman"/>
          <w:color w:val="000000"/>
          <w:kern w:val="0"/>
          <w:sz w:val="24"/>
          <w:szCs w:val="24"/>
        </w:rPr>
        <w:t xml:space="preserve">5,318 in </w:t>
      </w:r>
      <w:r w:rsidR="00697837" w:rsidRPr="004711A6">
        <w:rPr>
          <w:rFonts w:ascii="Times New Roman" w:eastAsia="휴먼명조" w:hAnsi="Times New Roman" w:cs="Times New Roman"/>
          <w:color w:val="000000"/>
          <w:kern w:val="0"/>
          <w:sz w:val="24"/>
          <w:szCs w:val="24"/>
        </w:rPr>
        <w:t>2024.</w:t>
      </w:r>
    </w:p>
    <w:p w14:paraId="319BFE90"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hint="eastAsia"/>
          <w:color w:val="000000"/>
          <w:kern w:val="0"/>
          <w:sz w:val="24"/>
          <w:szCs w:val="24"/>
        </w:rPr>
        <w:t>※</w:t>
      </w:r>
      <w:r w:rsidRPr="004711A6">
        <w:rPr>
          <w:rFonts w:ascii="Times New Roman" w:eastAsia="휴먼명조" w:hAnsi="Times New Roman" w:cs="Times New Roman"/>
          <w:color w:val="000000"/>
          <w:kern w:val="0"/>
          <w:sz w:val="24"/>
          <w:szCs w:val="24"/>
        </w:rPr>
        <w:t xml:space="preserve"> Regarding Article 23: Training and Measures</w:t>
      </w:r>
    </w:p>
    <w:p w14:paraId="4881B640" w14:textId="29769D10" w:rsidR="00697837" w:rsidRPr="004711A6" w:rsidRDefault="00697837" w:rsidP="00BD7078">
      <w:pPr>
        <w:wordWrap/>
        <w:spacing w:after="0" w:line="240" w:lineRule="auto"/>
        <w:ind w:left="438" w:hanging="438"/>
        <w:textAlignment w:val="baseline"/>
        <w:rPr>
          <w:rFonts w:ascii="Times New Roman" w:eastAsia="휴먼명조"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 The Institute of Justice offers training programs for new recruits and those promoted (3,018 trainees in 2022, 3,417 in 2023, and </w:t>
      </w:r>
      <w:r w:rsidR="00D74BCC" w:rsidRPr="004711A6">
        <w:rPr>
          <w:rFonts w:ascii="Times New Roman" w:eastAsia="휴먼명조" w:hAnsi="Times New Roman" w:cs="Times New Roman"/>
          <w:color w:val="000000"/>
          <w:kern w:val="0"/>
          <w:sz w:val="24"/>
          <w:szCs w:val="24"/>
        </w:rPr>
        <w:t xml:space="preserve">3,475 in </w:t>
      </w:r>
      <w:r w:rsidRPr="004711A6">
        <w:rPr>
          <w:rFonts w:ascii="Times New Roman" w:eastAsia="휴먼명조" w:hAnsi="Times New Roman" w:cs="Times New Roman"/>
          <w:color w:val="000000"/>
          <w:kern w:val="0"/>
          <w:sz w:val="24"/>
          <w:szCs w:val="24"/>
        </w:rPr>
        <w:t>2024), but does not operate a specific training course for “understanding the duty to report to superiors”</w:t>
      </w:r>
      <w:r w:rsidR="004914F6" w:rsidRPr="004711A6">
        <w:rPr>
          <w:rFonts w:ascii="Times New Roman" w:eastAsia="휴먼명조" w:hAnsi="Times New Roman" w:cs="Times New Roman"/>
          <w:color w:val="000000"/>
          <w:kern w:val="0"/>
          <w:sz w:val="24"/>
          <w:szCs w:val="24"/>
        </w:rPr>
        <w:t xml:space="preserve"> </w:t>
      </w:r>
      <w:r w:rsidR="008143F1" w:rsidRPr="004711A6">
        <w:rPr>
          <w:rFonts w:ascii="Times New Roman" w:eastAsia="휴먼명조" w:hAnsi="Times New Roman" w:cs="Times New Roman"/>
          <w:color w:val="000000"/>
          <w:kern w:val="0"/>
          <w:sz w:val="24"/>
          <w:szCs w:val="24"/>
        </w:rPr>
        <w:t>a</w:t>
      </w:r>
      <w:r w:rsidR="004914F6" w:rsidRPr="004711A6">
        <w:rPr>
          <w:rFonts w:ascii="Times New Roman" w:eastAsia="휴먼명조" w:hAnsi="Times New Roman" w:cs="Times New Roman"/>
          <w:color w:val="000000"/>
          <w:kern w:val="0"/>
          <w:sz w:val="24"/>
          <w:szCs w:val="24"/>
        </w:rPr>
        <w:t>nd “enforced disappearance”</w:t>
      </w:r>
    </w:p>
    <w:tbl>
      <w:tblPr>
        <w:tblW w:w="8992" w:type="dxa"/>
        <w:tblInd w:w="-3" w:type="dxa"/>
        <w:tblCellMar>
          <w:top w:w="15" w:type="dxa"/>
          <w:left w:w="15" w:type="dxa"/>
          <w:bottom w:w="15" w:type="dxa"/>
          <w:right w:w="15" w:type="dxa"/>
        </w:tblCellMar>
        <w:tblLook w:val="04A0" w:firstRow="1" w:lastRow="0" w:firstColumn="1" w:lastColumn="0" w:noHBand="0" w:noVBand="1"/>
      </w:tblPr>
      <w:tblGrid>
        <w:gridCol w:w="3261"/>
        <w:gridCol w:w="1910"/>
        <w:gridCol w:w="1910"/>
        <w:gridCol w:w="1911"/>
      </w:tblGrid>
      <w:tr w:rsidR="00674F84" w:rsidRPr="006E312E" w14:paraId="7981C016" w14:textId="77777777" w:rsidTr="004E4B1E">
        <w:trPr>
          <w:trHeight w:val="215"/>
        </w:trPr>
        <w:tc>
          <w:tcPr>
            <w:tcW w:w="3261"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4FABBC85" w14:textId="4F120D89" w:rsidR="00541117" w:rsidRPr="006E312E" w:rsidRDefault="00D70FD5" w:rsidP="00BD7078">
            <w:pPr>
              <w:wordWrap/>
              <w:spacing w:after="0" w:line="240" w:lineRule="auto"/>
              <w:jc w:val="center"/>
              <w:textAlignment w:val="baseline"/>
              <w:rPr>
                <w:rFonts w:ascii="Times New Roman" w:eastAsia="굴림" w:hAnsi="Times New Roman" w:cs="Times New Roman"/>
                <w:b/>
                <w:bCs/>
                <w:kern w:val="0"/>
                <w:szCs w:val="20"/>
              </w:rPr>
            </w:pPr>
            <w:r w:rsidRPr="006E312E">
              <w:rPr>
                <w:rFonts w:ascii="Times New Roman" w:eastAsia="굴림" w:hAnsi="Times New Roman" w:cs="Times New Roman"/>
                <w:b/>
                <w:bCs/>
                <w:kern w:val="0"/>
                <w:szCs w:val="20"/>
              </w:rPr>
              <w:t>Category</w:t>
            </w:r>
          </w:p>
        </w:tc>
        <w:tc>
          <w:tcPr>
            <w:tcW w:w="191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0A6C1FD9" w14:textId="77777777" w:rsidR="00541117" w:rsidRPr="006E312E" w:rsidRDefault="00541117" w:rsidP="00BD7078">
            <w:pPr>
              <w:wordWrap/>
              <w:spacing w:after="0" w:line="240" w:lineRule="auto"/>
              <w:jc w:val="center"/>
              <w:textAlignment w:val="baseline"/>
              <w:rPr>
                <w:rFonts w:ascii="Times New Roman" w:eastAsia="굴림" w:hAnsi="Times New Roman" w:cs="Times New Roman"/>
                <w:b/>
                <w:bCs/>
                <w:kern w:val="0"/>
                <w:szCs w:val="20"/>
              </w:rPr>
            </w:pPr>
            <w:r w:rsidRPr="006E312E">
              <w:rPr>
                <w:rFonts w:ascii="Times New Roman" w:eastAsia="휴먼명조" w:hAnsi="Times New Roman" w:cs="Times New Roman"/>
                <w:b/>
                <w:bCs/>
                <w:kern w:val="0"/>
                <w:sz w:val="24"/>
                <w:szCs w:val="24"/>
              </w:rPr>
              <w:t>2022</w:t>
            </w:r>
          </w:p>
        </w:tc>
        <w:tc>
          <w:tcPr>
            <w:tcW w:w="191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710E8007" w14:textId="77777777" w:rsidR="00541117" w:rsidRPr="006E312E" w:rsidRDefault="00541117" w:rsidP="00BD7078">
            <w:pPr>
              <w:wordWrap/>
              <w:spacing w:after="0" w:line="240" w:lineRule="auto"/>
              <w:jc w:val="center"/>
              <w:textAlignment w:val="baseline"/>
              <w:rPr>
                <w:rFonts w:ascii="Times New Roman" w:eastAsia="굴림" w:hAnsi="Times New Roman" w:cs="Times New Roman"/>
                <w:b/>
                <w:bCs/>
                <w:kern w:val="0"/>
                <w:szCs w:val="20"/>
              </w:rPr>
            </w:pPr>
            <w:r w:rsidRPr="006E312E">
              <w:rPr>
                <w:rFonts w:ascii="Times New Roman" w:eastAsia="휴먼명조" w:hAnsi="Times New Roman" w:cs="Times New Roman"/>
                <w:b/>
                <w:bCs/>
                <w:kern w:val="0"/>
                <w:sz w:val="24"/>
                <w:szCs w:val="24"/>
              </w:rPr>
              <w:t>2023</w:t>
            </w:r>
          </w:p>
        </w:tc>
        <w:tc>
          <w:tcPr>
            <w:tcW w:w="1911"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54526F39" w14:textId="77777777" w:rsidR="00541117" w:rsidRPr="006E312E" w:rsidRDefault="00541117" w:rsidP="00BD7078">
            <w:pPr>
              <w:wordWrap/>
              <w:spacing w:after="0" w:line="240" w:lineRule="auto"/>
              <w:jc w:val="center"/>
              <w:textAlignment w:val="baseline"/>
              <w:rPr>
                <w:rFonts w:ascii="Times New Roman" w:eastAsia="굴림" w:hAnsi="Times New Roman" w:cs="Times New Roman"/>
                <w:b/>
                <w:bCs/>
                <w:kern w:val="0"/>
                <w:szCs w:val="20"/>
              </w:rPr>
            </w:pPr>
            <w:r w:rsidRPr="006E312E">
              <w:rPr>
                <w:rFonts w:ascii="Times New Roman" w:eastAsia="휴먼명조" w:hAnsi="Times New Roman" w:cs="Times New Roman"/>
                <w:b/>
                <w:bCs/>
                <w:kern w:val="0"/>
                <w:sz w:val="24"/>
                <w:szCs w:val="24"/>
              </w:rPr>
              <w:t>2024</w:t>
            </w:r>
          </w:p>
        </w:tc>
      </w:tr>
      <w:tr w:rsidR="008A1F06" w:rsidRPr="006E312E" w14:paraId="2B61F53F" w14:textId="77777777" w:rsidTr="004E4B1E">
        <w:trPr>
          <w:trHeight w:val="589"/>
        </w:trPr>
        <w:tc>
          <w:tcPr>
            <w:tcW w:w="32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B2F8CB" w14:textId="77777777" w:rsidR="00541117" w:rsidRPr="006E312E" w:rsidRDefault="00541117" w:rsidP="00BD7078">
            <w:pPr>
              <w:wordWrap/>
              <w:spacing w:after="0" w:line="240" w:lineRule="auto"/>
              <w:jc w:val="center"/>
              <w:textAlignment w:val="baseline"/>
              <w:rPr>
                <w:rFonts w:ascii="Times New Roman" w:eastAsia="굴림" w:hAnsi="Times New Roman" w:cs="Times New Roman"/>
                <w:kern w:val="0"/>
                <w:szCs w:val="20"/>
              </w:rPr>
            </w:pPr>
            <w:r w:rsidRPr="006E312E">
              <w:rPr>
                <w:rFonts w:ascii="Times New Roman" w:eastAsia="휴먼명조" w:hAnsi="Times New Roman" w:cs="Times New Roman"/>
                <w:kern w:val="0"/>
                <w:sz w:val="24"/>
                <w:szCs w:val="24"/>
              </w:rPr>
              <w:t>Number of trainees (new recruits and those promoted)</w:t>
            </w:r>
          </w:p>
        </w:tc>
        <w:tc>
          <w:tcPr>
            <w:tcW w:w="191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FF2D55" w14:textId="77777777" w:rsidR="00541117" w:rsidRPr="006E312E" w:rsidRDefault="00541117" w:rsidP="00BD7078">
            <w:pPr>
              <w:wordWrap/>
              <w:spacing w:after="0" w:line="240" w:lineRule="auto"/>
              <w:jc w:val="center"/>
              <w:textAlignment w:val="baseline"/>
              <w:rPr>
                <w:rFonts w:ascii="Times New Roman" w:eastAsia="굴림" w:hAnsi="Times New Roman" w:cs="Times New Roman"/>
                <w:kern w:val="0"/>
                <w:szCs w:val="20"/>
              </w:rPr>
            </w:pPr>
            <w:r w:rsidRPr="006E312E">
              <w:rPr>
                <w:rFonts w:ascii="Times New Roman" w:eastAsia="휴먼명조" w:hAnsi="Times New Roman" w:cs="Times New Roman"/>
                <w:kern w:val="0"/>
                <w:sz w:val="24"/>
                <w:szCs w:val="24"/>
              </w:rPr>
              <w:t>3,018</w:t>
            </w:r>
          </w:p>
        </w:tc>
        <w:tc>
          <w:tcPr>
            <w:tcW w:w="191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D7AE873" w14:textId="77777777" w:rsidR="00541117" w:rsidRPr="006E312E" w:rsidRDefault="00541117" w:rsidP="00BD7078">
            <w:pPr>
              <w:wordWrap/>
              <w:spacing w:after="0" w:line="240" w:lineRule="auto"/>
              <w:jc w:val="center"/>
              <w:textAlignment w:val="baseline"/>
              <w:rPr>
                <w:rFonts w:ascii="Times New Roman" w:eastAsia="굴림" w:hAnsi="Times New Roman" w:cs="Times New Roman"/>
                <w:kern w:val="0"/>
                <w:szCs w:val="20"/>
              </w:rPr>
            </w:pPr>
            <w:r w:rsidRPr="006E312E">
              <w:rPr>
                <w:rFonts w:ascii="Times New Roman" w:eastAsia="휴먼명조" w:hAnsi="Times New Roman" w:cs="Times New Roman"/>
                <w:kern w:val="0"/>
                <w:sz w:val="24"/>
                <w:szCs w:val="24"/>
              </w:rPr>
              <w:t>3,417</w:t>
            </w:r>
          </w:p>
        </w:tc>
        <w:tc>
          <w:tcPr>
            <w:tcW w:w="19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347B10" w14:textId="77777777" w:rsidR="00541117" w:rsidRPr="006E312E" w:rsidRDefault="00541117" w:rsidP="00BD7078">
            <w:pPr>
              <w:wordWrap/>
              <w:spacing w:after="0" w:line="240" w:lineRule="auto"/>
              <w:jc w:val="center"/>
              <w:textAlignment w:val="baseline"/>
              <w:rPr>
                <w:rFonts w:ascii="Times New Roman" w:eastAsia="굴림" w:hAnsi="Times New Roman" w:cs="Times New Roman"/>
                <w:kern w:val="0"/>
                <w:szCs w:val="20"/>
              </w:rPr>
            </w:pPr>
            <w:r w:rsidRPr="006E312E">
              <w:rPr>
                <w:rFonts w:ascii="Times New Roman" w:eastAsia="휴먼명조" w:hAnsi="Times New Roman" w:cs="Times New Roman"/>
                <w:kern w:val="0"/>
                <w:sz w:val="24"/>
                <w:szCs w:val="24"/>
              </w:rPr>
              <w:t>3,475</w:t>
            </w:r>
          </w:p>
        </w:tc>
      </w:tr>
    </w:tbl>
    <w:p w14:paraId="41785F6F" w14:textId="5246F3BC"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lastRenderedPageBreak/>
        <w:t xml:space="preserve">The </w:t>
      </w:r>
      <w:r w:rsidR="00A73F36">
        <w:rPr>
          <w:rFonts w:ascii="Times New Roman" w:eastAsia="휴먼명조" w:hAnsi="Times New Roman" w:cs="Times New Roman"/>
          <w:color w:val="000000"/>
          <w:kern w:val="0"/>
          <w:sz w:val="24"/>
          <w:szCs w:val="24"/>
        </w:rPr>
        <w:t>NHRCK</w:t>
      </w:r>
      <w:r w:rsidRPr="007863F5">
        <w:rPr>
          <w:rFonts w:ascii="Times New Roman" w:eastAsia="휴먼명조" w:hAnsi="Times New Roman" w:cs="Times New Roman"/>
          <w:color w:val="000000"/>
          <w:kern w:val="0"/>
          <w:sz w:val="24"/>
          <w:szCs w:val="24"/>
        </w:rPr>
        <w:t xml:space="preserve"> provides human rights </w:t>
      </w:r>
      <w:r w:rsidR="00A73F36">
        <w:rPr>
          <w:rFonts w:ascii="Times New Roman" w:eastAsia="휴먼명조" w:hAnsi="Times New Roman" w:cs="Times New Roman"/>
          <w:color w:val="000000"/>
          <w:kern w:val="0"/>
          <w:sz w:val="24"/>
          <w:szCs w:val="24"/>
        </w:rPr>
        <w:t>education</w:t>
      </w:r>
      <w:r w:rsidR="00A73F36" w:rsidRPr="007863F5">
        <w:rPr>
          <w:rFonts w:ascii="Times New Roman" w:eastAsia="휴먼명조" w:hAnsi="Times New Roman" w:cs="Times New Roman"/>
          <w:color w:val="000000"/>
          <w:kern w:val="0"/>
          <w:sz w:val="24"/>
          <w:szCs w:val="24"/>
        </w:rPr>
        <w:t xml:space="preserve"> </w:t>
      </w:r>
      <w:r w:rsidRPr="007863F5">
        <w:rPr>
          <w:rFonts w:ascii="Times New Roman" w:eastAsia="휴먼명조" w:hAnsi="Times New Roman" w:cs="Times New Roman"/>
          <w:color w:val="000000"/>
          <w:kern w:val="0"/>
          <w:sz w:val="24"/>
          <w:szCs w:val="24"/>
        </w:rPr>
        <w:t>necessary to raise awareness and improve the human rights consciousness of all individuals. In particular, it is authorized to consult with the Minister of National Defense for th</w:t>
      </w:r>
      <w:r w:rsidRPr="000075A0">
        <w:rPr>
          <w:rFonts w:ascii="Times New Roman" w:eastAsia="휴먼명조" w:hAnsi="Times New Roman" w:cs="Times New Roman"/>
          <w:color w:val="000000"/>
          <w:kern w:val="0"/>
          <w:sz w:val="24"/>
          <w:szCs w:val="24"/>
        </w:rPr>
        <w:t>e provision of human rights training aimed at improving and preventing huma</w:t>
      </w:r>
      <w:r w:rsidRPr="0011043D">
        <w:rPr>
          <w:rFonts w:ascii="Times New Roman" w:eastAsia="휴먼명조" w:hAnsi="Times New Roman" w:cs="Times New Roman"/>
          <w:color w:val="000000"/>
          <w:kern w:val="0"/>
          <w:sz w:val="24"/>
          <w:szCs w:val="24"/>
        </w:rPr>
        <w:t xml:space="preserve">n rights violations in the military (Article 26 of the </w:t>
      </w:r>
      <w:r w:rsidRPr="00CB0A70">
        <w:rPr>
          <w:rFonts w:ascii="Times New Roman" w:eastAsia="휴먼명조" w:hAnsi="Times New Roman" w:cs="Times New Roman"/>
          <w:i/>
          <w:iCs/>
          <w:color w:val="000000"/>
          <w:kern w:val="0"/>
          <w:sz w:val="24"/>
          <w:szCs w:val="24"/>
        </w:rPr>
        <w:t>National Human Rights Commission of Korea Act)</w:t>
      </w:r>
      <w:r w:rsidRPr="00EE1CAD">
        <w:rPr>
          <w:rFonts w:ascii="Times New Roman" w:eastAsia="휴먼명조" w:hAnsi="Times New Roman" w:cs="Times New Roman"/>
          <w:color w:val="000000"/>
          <w:kern w:val="0"/>
          <w:sz w:val="24"/>
          <w:szCs w:val="24"/>
        </w:rPr>
        <w:t>. In response, the Ministry of National Defense has defined “military personnel engaged in human rights affairs” to include military prosecutors, prosecuti</w:t>
      </w:r>
      <w:r w:rsidRPr="008B029B">
        <w:rPr>
          <w:rFonts w:ascii="Times New Roman" w:eastAsia="휴먼명조" w:hAnsi="Times New Roman" w:cs="Times New Roman"/>
          <w:color w:val="000000"/>
          <w:kern w:val="0"/>
          <w:sz w:val="24"/>
          <w:szCs w:val="24"/>
        </w:rPr>
        <w:t xml:space="preserve">on investigators and clerks under Articles 41 and 47 of the </w:t>
      </w:r>
      <w:r w:rsidRPr="008B029B">
        <w:rPr>
          <w:rFonts w:ascii="Times New Roman" w:eastAsia="휴먼명조" w:hAnsi="Times New Roman" w:cs="Times New Roman"/>
          <w:i/>
          <w:iCs/>
          <w:color w:val="000000"/>
          <w:kern w:val="0"/>
          <w:sz w:val="24"/>
          <w:szCs w:val="24"/>
        </w:rPr>
        <w:t>Military Court Act</w:t>
      </w:r>
      <w:r w:rsidRPr="008B029B">
        <w:rPr>
          <w:rFonts w:ascii="Times New Roman" w:eastAsia="휴먼명조" w:hAnsi="Times New Roman" w:cs="Times New Roman"/>
          <w:color w:val="000000"/>
          <w:kern w:val="0"/>
          <w:sz w:val="24"/>
          <w:szCs w:val="24"/>
        </w:rPr>
        <w:t>, military judicial pol</w:t>
      </w:r>
      <w:r w:rsidRPr="005425A6">
        <w:rPr>
          <w:rFonts w:ascii="Times New Roman" w:eastAsia="휴먼명조" w:hAnsi="Times New Roman" w:cs="Times New Roman"/>
          <w:color w:val="000000"/>
          <w:kern w:val="0"/>
          <w:sz w:val="24"/>
          <w:szCs w:val="24"/>
        </w:rPr>
        <w:t xml:space="preserve">ice officers under Article 43 thereof, and military correctional officers under Article 2 of the </w:t>
      </w:r>
      <w:r w:rsidRPr="004711A6">
        <w:rPr>
          <w:rFonts w:ascii="Times New Roman" w:eastAsia="휴먼명조" w:hAnsi="Times New Roman" w:cs="Times New Roman"/>
          <w:i/>
          <w:iCs/>
          <w:color w:val="000000"/>
          <w:kern w:val="0"/>
          <w:sz w:val="24"/>
          <w:szCs w:val="24"/>
        </w:rPr>
        <w:t>Act on the Execution of Punishments and Treatment of Military Inmates</w:t>
      </w:r>
      <w:r w:rsidRPr="004711A6">
        <w:rPr>
          <w:rFonts w:ascii="Times New Roman" w:eastAsia="휴먼명조" w:hAnsi="Times New Roman" w:cs="Times New Roman"/>
          <w:color w:val="000000"/>
          <w:kern w:val="0"/>
          <w:sz w:val="24"/>
          <w:szCs w:val="24"/>
        </w:rPr>
        <w:t xml:space="preserve">. Human rights training programs specifically for these personnel are operated under Article 24 of the </w:t>
      </w:r>
      <w:r w:rsidRPr="004711A6">
        <w:rPr>
          <w:rFonts w:ascii="Times New Roman" w:eastAsia="휴먼명조" w:hAnsi="Times New Roman" w:cs="Times New Roman"/>
          <w:i/>
          <w:iCs/>
          <w:color w:val="000000"/>
          <w:kern w:val="0"/>
          <w:sz w:val="24"/>
          <w:szCs w:val="24"/>
        </w:rPr>
        <w:t>Directive on Military Human Rights Affairs</w:t>
      </w:r>
      <w:r w:rsidRPr="004711A6">
        <w:rPr>
          <w:rFonts w:ascii="Times New Roman" w:eastAsia="휴먼명조" w:hAnsi="Times New Roman" w:cs="Times New Roman"/>
          <w:color w:val="000000"/>
          <w:kern w:val="0"/>
          <w:sz w:val="24"/>
          <w:szCs w:val="24"/>
        </w:rPr>
        <w:t xml:space="preserve">. These training programs are conducted as one-day or multi-day sessions, inviting external lecturers and in-house human rights experts from the military. When necessary, cooperation with human rights-related institutions and organizations such as the </w:t>
      </w:r>
      <w:r w:rsidR="00407CA9">
        <w:rPr>
          <w:rFonts w:ascii="Times New Roman" w:eastAsia="휴먼명조" w:hAnsi="Times New Roman" w:cs="Times New Roman"/>
          <w:color w:val="000000"/>
          <w:kern w:val="0"/>
          <w:sz w:val="24"/>
          <w:szCs w:val="24"/>
        </w:rPr>
        <w:t>NHRCK</w:t>
      </w:r>
      <w:r w:rsidRPr="004711A6">
        <w:rPr>
          <w:rFonts w:ascii="Times New Roman" w:eastAsia="휴먼명조" w:hAnsi="Times New Roman" w:cs="Times New Roman"/>
          <w:color w:val="000000"/>
          <w:kern w:val="0"/>
          <w:sz w:val="24"/>
          <w:szCs w:val="24"/>
        </w:rPr>
        <w:t xml:space="preserve"> is also facilitated. </w:t>
      </w:r>
    </w:p>
    <w:p w14:paraId="45655487" w14:textId="77777777" w:rsidR="00697837" w:rsidRPr="004711A6" w:rsidRDefault="00697837" w:rsidP="00BD7078">
      <w:pPr>
        <w:wordWrap/>
        <w:spacing w:after="0" w:line="240" w:lineRule="auto"/>
        <w:textAlignment w:val="baseline"/>
        <w:rPr>
          <w:rFonts w:ascii="Times New Roman" w:eastAsia="굴림" w:hAnsi="Times New Roman" w:cs="Times New Roman" w:hint="eastAsia"/>
          <w:color w:val="000000"/>
          <w:kern w:val="0"/>
          <w:sz w:val="24"/>
          <w:szCs w:val="24"/>
        </w:rPr>
      </w:pPr>
    </w:p>
    <w:p w14:paraId="5B68A732" w14:textId="48BDB889"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Measures to Ensure Awareness of the Duty to Report </w:t>
      </w:r>
      <w:r w:rsidR="0045168D" w:rsidRPr="004711A6">
        <w:rPr>
          <w:rFonts w:ascii="Times New Roman" w:eastAsia="휴먼명조" w:hAnsi="Times New Roman" w:cs="Times New Roman"/>
          <w:b/>
          <w:bCs/>
          <w:color w:val="000000"/>
          <w:kern w:val="0"/>
          <w:sz w:val="24"/>
          <w:szCs w:val="24"/>
        </w:rPr>
        <w:t xml:space="preserve">Acts of Enforced Disappearance </w:t>
      </w:r>
      <w:r w:rsidRPr="004711A6">
        <w:rPr>
          <w:rFonts w:ascii="Times New Roman" w:eastAsia="휴먼명조" w:hAnsi="Times New Roman" w:cs="Times New Roman"/>
          <w:b/>
          <w:bCs/>
          <w:color w:val="000000"/>
          <w:kern w:val="0"/>
          <w:sz w:val="24"/>
          <w:szCs w:val="24"/>
        </w:rPr>
        <w:t>to Superiors / Legislation Prohibiting Orders Related to Enforced Disappearances and Guaranteeing Non-Punishment for Refusal to Follow Such Orders</w:t>
      </w:r>
    </w:p>
    <w:p w14:paraId="58E30613" w14:textId="0BA45B69" w:rsidR="00697837" w:rsidRPr="00892D27"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Under Article 56 (</w:t>
      </w:r>
      <w:r w:rsidR="00DB1A43"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 xml:space="preserve">uty of </w:t>
      </w:r>
      <w:r w:rsidR="00DB1A43" w:rsidRPr="004711A6">
        <w:rPr>
          <w:rFonts w:ascii="Times New Roman" w:eastAsia="휴먼명조" w:hAnsi="Times New Roman" w:cs="Times New Roman"/>
          <w:color w:val="000000"/>
          <w:kern w:val="0"/>
          <w:sz w:val="24"/>
          <w:szCs w:val="24"/>
        </w:rPr>
        <w:t>f</w:t>
      </w:r>
      <w:r w:rsidRPr="004711A6">
        <w:rPr>
          <w:rFonts w:ascii="Times New Roman" w:eastAsia="휴먼명조" w:hAnsi="Times New Roman" w:cs="Times New Roman"/>
          <w:color w:val="000000"/>
          <w:kern w:val="0"/>
          <w:sz w:val="24"/>
          <w:szCs w:val="24"/>
        </w:rPr>
        <w:t xml:space="preserve">idelity) of the </w:t>
      </w:r>
      <w:r w:rsidRPr="004711A6">
        <w:rPr>
          <w:rFonts w:ascii="Times New Roman" w:eastAsia="휴먼명조" w:hAnsi="Times New Roman" w:cs="Times New Roman"/>
          <w:i/>
          <w:iCs/>
          <w:color w:val="000000"/>
          <w:kern w:val="0"/>
          <w:sz w:val="24"/>
          <w:szCs w:val="24"/>
        </w:rPr>
        <w:t>State Public Officials Act</w:t>
      </w:r>
      <w:r w:rsidRPr="004711A6">
        <w:rPr>
          <w:rFonts w:ascii="Times New Roman" w:eastAsia="휴먼명조" w:hAnsi="Times New Roman" w:cs="Times New Roman"/>
          <w:color w:val="000000"/>
          <w:kern w:val="0"/>
          <w:sz w:val="24"/>
          <w:szCs w:val="24"/>
        </w:rPr>
        <w:t>, all public officials must faithfully perform their duties in compliance with laws and regulations. Article 57 (</w:t>
      </w:r>
      <w:r w:rsidR="00DB1A43"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 xml:space="preserve">uty of </w:t>
      </w:r>
      <w:r w:rsidR="00DB1A43" w:rsidRPr="004711A6">
        <w:rPr>
          <w:rFonts w:ascii="Times New Roman" w:eastAsia="휴먼명조" w:hAnsi="Times New Roman" w:cs="Times New Roman"/>
          <w:color w:val="000000"/>
          <w:kern w:val="0"/>
          <w:sz w:val="24"/>
          <w:szCs w:val="24"/>
        </w:rPr>
        <w:t>o</w:t>
      </w:r>
      <w:r w:rsidRPr="004711A6">
        <w:rPr>
          <w:rFonts w:ascii="Times New Roman" w:eastAsia="휴먼명조" w:hAnsi="Times New Roman" w:cs="Times New Roman"/>
          <w:color w:val="000000"/>
          <w:kern w:val="0"/>
          <w:sz w:val="24"/>
          <w:szCs w:val="24"/>
        </w:rPr>
        <w:t>bedience) further stipulates that public official must obey the lawful instructions of their superiors when performing their duties. In this regard, the Supreme Court of Korea has consistently ruled that a superior has no authority to order a subordinate to commit an unlawful act, including criminal behavior, and that if a superior's order is clearly unlawful or illegal, it cannot be regarded as a legitimate instruction</w:t>
      </w:r>
      <w:r w:rsidR="00B60AA1">
        <w:rPr>
          <w:rFonts w:ascii="Times New Roman" w:eastAsia="휴먼명조" w:hAnsi="Times New Roman" w:cs="Times New Roman"/>
          <w:color w:val="000000"/>
          <w:kern w:val="0"/>
          <w:sz w:val="24"/>
          <w:szCs w:val="24"/>
        </w:rPr>
        <w:t xml:space="preserve"> </w:t>
      </w:r>
      <w:r w:rsidR="00B60AA1">
        <w:rPr>
          <w:rFonts w:ascii="Times New Roman" w:eastAsia="휴먼명조" w:hAnsi="Times New Roman" w:cs="Times New Roman" w:hint="eastAsia"/>
          <w:color w:val="000000"/>
          <w:kern w:val="0"/>
          <w:sz w:val="24"/>
          <w:szCs w:val="24"/>
        </w:rPr>
        <w:t>and</w:t>
      </w:r>
      <w:r w:rsidR="00B60AA1">
        <w:rPr>
          <w:rFonts w:ascii="Times New Roman" w:eastAsia="휴먼명조" w:hAnsi="Times New Roman" w:cs="Times New Roman"/>
          <w:color w:val="000000"/>
          <w:kern w:val="0"/>
          <w:sz w:val="24"/>
          <w:szCs w:val="24"/>
        </w:rPr>
        <w:t xml:space="preserve"> </w:t>
      </w:r>
      <w:r w:rsidR="00B60AA1">
        <w:rPr>
          <w:rFonts w:ascii="Times New Roman" w:eastAsia="휴먼명조" w:hAnsi="Times New Roman" w:cs="Times New Roman" w:hint="eastAsia"/>
          <w:color w:val="000000"/>
          <w:kern w:val="0"/>
          <w:sz w:val="24"/>
          <w:szCs w:val="24"/>
        </w:rPr>
        <w:t>thus</w:t>
      </w:r>
      <w:r w:rsidR="00B60AA1">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the subordinate has no obligation to comply</w:t>
      </w:r>
      <w:r w:rsidR="00B60AA1">
        <w:rPr>
          <w:rFonts w:ascii="Times New Roman" w:eastAsia="휴먼명조" w:hAnsi="Times New Roman" w:cs="Times New Roman"/>
          <w:color w:val="000000"/>
          <w:kern w:val="0"/>
          <w:sz w:val="24"/>
          <w:szCs w:val="24"/>
        </w:rPr>
        <w:t xml:space="preserve"> </w:t>
      </w:r>
      <w:r w:rsidR="00B60AA1">
        <w:rPr>
          <w:rFonts w:ascii="Times New Roman" w:eastAsia="휴먼명조" w:hAnsi="Times New Roman" w:cs="Times New Roman" w:hint="eastAsia"/>
          <w:color w:val="000000"/>
          <w:kern w:val="0"/>
          <w:sz w:val="24"/>
          <w:szCs w:val="24"/>
        </w:rPr>
        <w:t>to</w:t>
      </w:r>
      <w:r w:rsidR="00B60AA1">
        <w:rPr>
          <w:rFonts w:ascii="Times New Roman" w:eastAsia="휴먼명조" w:hAnsi="Times New Roman" w:cs="Times New Roman"/>
          <w:color w:val="000000"/>
          <w:kern w:val="0"/>
          <w:sz w:val="24"/>
          <w:szCs w:val="24"/>
        </w:rPr>
        <w:t xml:space="preserve"> </w:t>
      </w:r>
      <w:r w:rsidR="00B60AA1">
        <w:rPr>
          <w:rFonts w:ascii="Times New Roman" w:eastAsia="휴먼명조" w:hAnsi="Times New Roman" w:cs="Times New Roman" w:hint="eastAsia"/>
          <w:color w:val="000000"/>
          <w:kern w:val="0"/>
          <w:sz w:val="24"/>
          <w:szCs w:val="24"/>
        </w:rPr>
        <w:t>such</w:t>
      </w:r>
      <w:r w:rsidR="00B60AA1">
        <w:rPr>
          <w:rFonts w:ascii="Times New Roman" w:eastAsia="휴먼명조" w:hAnsi="Times New Roman" w:cs="Times New Roman"/>
          <w:color w:val="000000"/>
          <w:kern w:val="0"/>
          <w:sz w:val="24"/>
          <w:szCs w:val="24"/>
        </w:rPr>
        <w:t xml:space="preserve"> </w:t>
      </w:r>
      <w:r w:rsidR="00B60AA1">
        <w:rPr>
          <w:rFonts w:ascii="Times New Roman" w:eastAsia="휴먼명조" w:hAnsi="Times New Roman" w:cs="Times New Roman" w:hint="eastAsia"/>
          <w:color w:val="000000"/>
          <w:kern w:val="0"/>
          <w:sz w:val="24"/>
          <w:szCs w:val="24"/>
        </w:rPr>
        <w:t>orders</w:t>
      </w:r>
      <w:r w:rsidR="00B60AA1">
        <w:rPr>
          <w:rFonts w:ascii="Times New Roman" w:eastAsia="휴먼명조" w:hAnsi="Times New Roman" w:cs="Times New Roman"/>
          <w:color w:val="000000"/>
          <w:kern w:val="0"/>
          <w:sz w:val="24"/>
          <w:szCs w:val="24"/>
        </w:rPr>
        <w:t xml:space="preserve"> </w:t>
      </w:r>
      <w:r w:rsidR="00B60AA1">
        <w:rPr>
          <w:rFonts w:ascii="Times New Roman" w:eastAsia="휴먼명조" w:hAnsi="Times New Roman" w:cs="Times New Roman" w:hint="eastAsia"/>
          <w:color w:val="000000"/>
          <w:kern w:val="0"/>
          <w:sz w:val="24"/>
          <w:szCs w:val="24"/>
        </w:rPr>
        <w:t>from</w:t>
      </w:r>
      <w:r w:rsidR="00B60AA1">
        <w:rPr>
          <w:rFonts w:ascii="Times New Roman" w:eastAsia="휴먼명조" w:hAnsi="Times New Roman" w:cs="Times New Roman"/>
          <w:color w:val="000000"/>
          <w:kern w:val="0"/>
          <w:sz w:val="24"/>
          <w:szCs w:val="24"/>
        </w:rPr>
        <w:t xml:space="preserve"> </w:t>
      </w:r>
      <w:r w:rsidR="00B60AA1">
        <w:rPr>
          <w:rFonts w:ascii="Times New Roman" w:eastAsia="휴먼명조" w:hAnsi="Times New Roman" w:cs="Times New Roman" w:hint="eastAsia"/>
          <w:color w:val="000000"/>
          <w:kern w:val="0"/>
          <w:sz w:val="24"/>
          <w:szCs w:val="24"/>
        </w:rPr>
        <w:t>the</w:t>
      </w:r>
      <w:r w:rsidR="00B60AA1">
        <w:rPr>
          <w:rFonts w:ascii="Times New Roman" w:eastAsia="휴먼명조" w:hAnsi="Times New Roman" w:cs="Times New Roman"/>
          <w:color w:val="000000"/>
          <w:kern w:val="0"/>
          <w:sz w:val="24"/>
          <w:szCs w:val="24"/>
        </w:rPr>
        <w:t xml:space="preserve"> </w:t>
      </w:r>
      <w:r w:rsidR="00B60AA1">
        <w:rPr>
          <w:rFonts w:ascii="Times New Roman" w:eastAsia="휴먼명조" w:hAnsi="Times New Roman" w:cs="Times New Roman" w:hint="eastAsia"/>
          <w:color w:val="000000"/>
          <w:kern w:val="0"/>
          <w:sz w:val="24"/>
          <w:szCs w:val="24"/>
        </w:rPr>
        <w:t>superiors</w:t>
      </w:r>
      <w:r w:rsidRPr="004711A6">
        <w:rPr>
          <w:rFonts w:ascii="Times New Roman" w:eastAsia="휴먼명조" w:hAnsi="Times New Roman" w:cs="Times New Roman"/>
          <w:color w:val="000000"/>
          <w:kern w:val="0"/>
          <w:sz w:val="24"/>
          <w:szCs w:val="24"/>
        </w:rPr>
        <w:t>.</w:t>
      </w:r>
      <w:r w:rsidR="00E047D5" w:rsidRPr="004711A6">
        <w:rPr>
          <w:rStyle w:val="af"/>
          <w:rFonts w:ascii="Times New Roman" w:eastAsia="휴먼명조" w:hAnsi="Times New Roman" w:cs="Times New Roman"/>
          <w:color w:val="000000"/>
          <w:kern w:val="0"/>
          <w:sz w:val="24"/>
          <w:szCs w:val="24"/>
        </w:rPr>
        <w:footnoteReference w:id="14"/>
      </w:r>
      <w:r w:rsidRPr="004711A6">
        <w:rPr>
          <w:rFonts w:ascii="Times New Roman" w:eastAsia="휴먼명조" w:hAnsi="Times New Roman" w:cs="Times New Roman"/>
          <w:color w:val="000000"/>
          <w:kern w:val="0"/>
          <w:sz w:val="24"/>
          <w:szCs w:val="24"/>
        </w:rPr>
        <w:t xml:space="preserve"> </w:t>
      </w:r>
    </w:p>
    <w:p w14:paraId="27C952DC" w14:textId="77777777" w:rsidR="00892D27" w:rsidRPr="004711A6" w:rsidRDefault="00892D27" w:rsidP="00892D27">
      <w:pPr>
        <w:pStyle w:val="ad"/>
        <w:wordWrap/>
        <w:spacing w:after="0" w:line="240" w:lineRule="auto"/>
        <w:ind w:leftChars="0" w:left="397"/>
        <w:textAlignment w:val="baseline"/>
        <w:rPr>
          <w:rFonts w:ascii="Times New Roman" w:eastAsia="굴림" w:hAnsi="Times New Roman" w:cs="Times New Roman"/>
          <w:color w:val="000000"/>
          <w:kern w:val="0"/>
          <w:sz w:val="24"/>
          <w:szCs w:val="24"/>
        </w:rPr>
      </w:pPr>
    </w:p>
    <w:p w14:paraId="7A00EAEE" w14:textId="00BFDE2B" w:rsidR="00697837" w:rsidRPr="00892D27" w:rsidRDefault="00697837" w:rsidP="00892D27">
      <w:pPr>
        <w:wordWrap/>
        <w:spacing w:after="0" w:line="240" w:lineRule="auto"/>
        <w:jc w:val="center"/>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b/>
          <w:bCs/>
          <w:color w:val="000000"/>
          <w:kern w:val="0"/>
          <w:sz w:val="24"/>
          <w:szCs w:val="24"/>
          <w:u w:val="single" w:color="000000"/>
        </w:rPr>
        <w:t>Article 24. Victim Remedies</w:t>
      </w:r>
    </w:p>
    <w:p w14:paraId="1041A7A5" w14:textId="1DCF74A5" w:rsidR="00697837" w:rsidRPr="004711A6" w:rsidRDefault="00D66F21" w:rsidP="00BD7078">
      <w:pPr>
        <w:wordWrap/>
        <w:spacing w:after="0" w:line="240" w:lineRule="auto"/>
        <w:textAlignment w:val="baseline"/>
        <w:rPr>
          <w:rFonts w:ascii="Times New Roman" w:eastAsia="굴림" w:hAnsi="Times New Roman" w:cs="Times New Roman"/>
          <w:color w:val="000000"/>
          <w:kern w:val="0"/>
          <w:sz w:val="24"/>
          <w:szCs w:val="24"/>
        </w:rPr>
      </w:pPr>
      <w:r w:rsidRPr="00CB0A70">
        <w:rPr>
          <w:rFonts w:ascii="Times New Roman" w:eastAsia="휴먼명조" w:hAnsi="Times New Roman" w:cs="Times New Roman"/>
          <w:b/>
          <w:bCs/>
          <w:color w:val="000000"/>
          <w:kern w:val="0"/>
          <w:sz w:val="24"/>
          <w:szCs w:val="24"/>
        </w:rPr>
        <w:t>How the Broad Definition of Victim is Reflected in Domestic Law</w:t>
      </w:r>
    </w:p>
    <w:p w14:paraId="41C93018" w14:textId="60F1F985"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00126E9F">
        <w:rPr>
          <w:rFonts w:ascii="Times New Roman" w:eastAsia="휴먼명조" w:hAnsi="Times New Roman" w:cs="Times New Roman"/>
          <w:color w:val="000000"/>
          <w:kern w:val="0"/>
          <w:sz w:val="24"/>
          <w:szCs w:val="24"/>
        </w:rPr>
        <w:t>Government</w:t>
      </w:r>
      <w:r w:rsidR="00126E9F"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has enacted the </w:t>
      </w:r>
      <w:r w:rsidRPr="004711A6">
        <w:rPr>
          <w:rFonts w:ascii="Times New Roman" w:eastAsia="휴먼명조" w:hAnsi="Times New Roman" w:cs="Times New Roman"/>
          <w:i/>
          <w:iCs/>
          <w:color w:val="000000"/>
          <w:kern w:val="0"/>
          <w:sz w:val="24"/>
          <w:szCs w:val="24"/>
        </w:rPr>
        <w:t>Crime Victim Protection Act</w:t>
      </w:r>
      <w:r w:rsidRPr="004711A6">
        <w:rPr>
          <w:rFonts w:ascii="Times New Roman" w:eastAsia="휴먼명조" w:hAnsi="Times New Roman" w:cs="Times New Roman"/>
          <w:color w:val="000000"/>
          <w:kern w:val="0"/>
          <w:sz w:val="24"/>
          <w:szCs w:val="24"/>
        </w:rPr>
        <w:t xml:space="preserve"> as a separate law to establish fundamental policies for the protection and support of crime victims, and to contribute to their welfare by providing assistance to individuals who have suffered harm to life or physical well-being due to the criminal acts of others. Under this Act, the definition of crime victim is broad and inclusive, covering (1) individuals harmed by another person’s criminal act, as well as their spouses (including common-law spouses), lineal ascendants and descendants, and siblings; or (2) individuals who suffer harm in the course of preventing crime or assisting crime victims. This broad definition under the </w:t>
      </w:r>
      <w:r w:rsidRPr="004711A6">
        <w:rPr>
          <w:rFonts w:ascii="Times New Roman" w:eastAsia="휴먼명조" w:hAnsi="Times New Roman" w:cs="Times New Roman"/>
          <w:i/>
          <w:iCs/>
          <w:color w:val="000000"/>
          <w:kern w:val="0"/>
          <w:sz w:val="24"/>
          <w:szCs w:val="24"/>
        </w:rPr>
        <w:t>Crime Victim Protection Act</w:t>
      </w:r>
      <w:r w:rsidRPr="004711A6">
        <w:rPr>
          <w:rFonts w:ascii="Times New Roman" w:eastAsia="휴먼명조" w:hAnsi="Times New Roman" w:cs="Times New Roman"/>
          <w:color w:val="000000"/>
          <w:kern w:val="0"/>
          <w:sz w:val="24"/>
          <w:szCs w:val="24"/>
        </w:rPr>
        <w:t xml:space="preserve"> thus encompasses </w:t>
      </w:r>
      <w:r w:rsidR="001E03EF">
        <w:rPr>
          <w:rFonts w:ascii="Times New Roman" w:eastAsia="휴먼명조" w:hAnsi="Times New Roman" w:cs="Times New Roman" w:hint="eastAsia"/>
          <w:color w:val="000000"/>
          <w:kern w:val="0"/>
          <w:sz w:val="24"/>
          <w:szCs w:val="24"/>
        </w:rPr>
        <w:t>most</w:t>
      </w:r>
      <w:r w:rsidR="001E03EF">
        <w:rPr>
          <w:rFonts w:ascii="Times New Roman" w:eastAsia="휴먼명조" w:hAnsi="Times New Roman" w:cs="Times New Roman"/>
          <w:color w:val="000000"/>
          <w:kern w:val="0"/>
          <w:sz w:val="24"/>
          <w:szCs w:val="24"/>
        </w:rPr>
        <w:t xml:space="preserve"> </w:t>
      </w:r>
      <w:r w:rsidR="001E03EF">
        <w:rPr>
          <w:rFonts w:ascii="Times New Roman" w:eastAsia="휴먼명조" w:hAnsi="Times New Roman" w:cs="Times New Roman" w:hint="eastAsia"/>
          <w:color w:val="000000"/>
          <w:kern w:val="0"/>
          <w:sz w:val="24"/>
          <w:szCs w:val="24"/>
        </w:rPr>
        <w:t>of</w:t>
      </w:r>
      <w:r w:rsidR="001E03EF">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the</w:t>
      </w:r>
      <w:r w:rsidR="001E03EF">
        <w:rPr>
          <w:rFonts w:ascii="Times New Roman" w:eastAsia="휴먼명조" w:hAnsi="Times New Roman" w:cs="Times New Roman"/>
          <w:color w:val="000000"/>
          <w:kern w:val="0"/>
          <w:sz w:val="24"/>
          <w:szCs w:val="24"/>
        </w:rPr>
        <w:t xml:space="preserve"> </w:t>
      </w:r>
      <w:r w:rsidR="001E03EF">
        <w:rPr>
          <w:rFonts w:ascii="Times New Roman" w:eastAsia="휴먼명조" w:hAnsi="Times New Roman" w:cs="Times New Roman" w:hint="eastAsia"/>
          <w:color w:val="000000"/>
          <w:kern w:val="0"/>
          <w:sz w:val="24"/>
          <w:szCs w:val="24"/>
        </w:rPr>
        <w:t>scope</w:t>
      </w:r>
      <w:r w:rsidRPr="004711A6">
        <w:rPr>
          <w:rFonts w:ascii="Times New Roman" w:eastAsia="휴먼명조" w:hAnsi="Times New Roman" w:cs="Times New Roman"/>
          <w:color w:val="000000"/>
          <w:kern w:val="0"/>
          <w:sz w:val="24"/>
          <w:szCs w:val="24"/>
        </w:rPr>
        <w:t xml:space="preserve"> of victims enforced disappearance as defined under the Co</w:t>
      </w:r>
      <w:r w:rsidR="00B11997">
        <w:rPr>
          <w:rFonts w:ascii="Times New Roman" w:eastAsia="휴먼명조" w:hAnsi="Times New Roman" w:cs="Times New Roman"/>
          <w:color w:val="000000"/>
          <w:kern w:val="0"/>
          <w:sz w:val="24"/>
          <w:szCs w:val="24"/>
        </w:rPr>
        <w:t>n</w:t>
      </w:r>
      <w:r w:rsidR="006E312E">
        <w:rPr>
          <w:rFonts w:ascii="Times New Roman" w:eastAsia="휴먼명조" w:hAnsi="Times New Roman" w:cs="Times New Roman"/>
          <w:color w:val="000000"/>
          <w:kern w:val="0"/>
          <w:sz w:val="24"/>
          <w:szCs w:val="24"/>
        </w:rPr>
        <w:t>v</w:t>
      </w:r>
      <w:r w:rsidRPr="004711A6">
        <w:rPr>
          <w:rFonts w:ascii="Times New Roman" w:eastAsia="휴먼명조" w:hAnsi="Times New Roman" w:cs="Times New Roman"/>
          <w:color w:val="000000"/>
          <w:kern w:val="0"/>
          <w:sz w:val="24"/>
          <w:szCs w:val="24"/>
        </w:rPr>
        <w:t>ention.</w:t>
      </w:r>
    </w:p>
    <w:p w14:paraId="5E46E9AD"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617F6D55"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Mechanism to Guarantee the Right to Know the Truth Regarding Enforced Disappearances</w:t>
      </w:r>
    </w:p>
    <w:p w14:paraId="37BE23A8" w14:textId="41288575" w:rsidR="00697837" w:rsidRPr="007863F5"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Pr="004711A6">
        <w:rPr>
          <w:rFonts w:ascii="Times New Roman" w:eastAsia="휴먼명조" w:hAnsi="Times New Roman" w:cs="Times New Roman"/>
          <w:i/>
          <w:iCs/>
          <w:color w:val="000000"/>
          <w:kern w:val="0"/>
          <w:sz w:val="24"/>
          <w:szCs w:val="24"/>
        </w:rPr>
        <w:t>Crime Victim Protection Act</w:t>
      </w:r>
      <w:r w:rsidRPr="004711A6">
        <w:rPr>
          <w:rFonts w:ascii="Times New Roman" w:eastAsia="휴먼명조" w:hAnsi="Times New Roman" w:cs="Times New Roman"/>
          <w:color w:val="000000"/>
          <w:kern w:val="0"/>
          <w:sz w:val="24"/>
          <w:szCs w:val="24"/>
        </w:rPr>
        <w:t xml:space="preserve"> concretizes necessary provisions based on the Basic Ideology </w:t>
      </w:r>
      <w:r w:rsidR="00B81E00">
        <w:rPr>
          <w:rFonts w:ascii="Times New Roman" w:eastAsia="휴먼명조" w:hAnsi="Times New Roman" w:cs="Times New Roman"/>
          <w:color w:val="000000"/>
          <w:kern w:val="0"/>
          <w:sz w:val="24"/>
          <w:szCs w:val="24"/>
        </w:rPr>
        <w:t>(</w:t>
      </w:r>
      <w:r w:rsidRPr="004711A6">
        <w:rPr>
          <w:rFonts w:ascii="Times New Roman" w:eastAsia="휴먼명조" w:hAnsi="Times New Roman" w:cs="Times New Roman"/>
          <w:color w:val="000000"/>
          <w:kern w:val="0"/>
          <w:sz w:val="24"/>
          <w:szCs w:val="24"/>
        </w:rPr>
        <w:t xml:space="preserve">Article </w:t>
      </w:r>
      <w:r w:rsidR="001E03EF">
        <w:rPr>
          <w:rFonts w:ascii="Times New Roman" w:eastAsia="휴먼명조" w:hAnsi="Times New Roman" w:cs="Times New Roman" w:hint="eastAsia"/>
          <w:color w:val="000000"/>
          <w:kern w:val="0"/>
          <w:sz w:val="24"/>
          <w:szCs w:val="24"/>
        </w:rPr>
        <w:t>2</w:t>
      </w:r>
      <w:r w:rsidR="00B81E00">
        <w:rPr>
          <w:rFonts w:ascii="Times New Roman" w:eastAsia="휴먼명조" w:hAnsi="Times New Roman" w:cs="Times New Roman"/>
          <w:color w:val="000000"/>
          <w:kern w:val="0"/>
          <w:sz w:val="24"/>
          <w:szCs w:val="24"/>
        </w:rPr>
        <w:t>]</w:t>
      </w:r>
      <w:r w:rsidRPr="004711A6">
        <w:rPr>
          <w:rFonts w:ascii="Times New Roman" w:eastAsia="휴먼명조" w:hAnsi="Times New Roman" w:cs="Times New Roman"/>
          <w:color w:val="000000"/>
          <w:kern w:val="0"/>
          <w:sz w:val="24"/>
          <w:szCs w:val="24"/>
        </w:rPr>
        <w:t>] which states, “</w:t>
      </w:r>
      <w:r w:rsidR="00B81E00">
        <w:rPr>
          <w:rFonts w:ascii="Times New Roman" w:eastAsia="휴먼명조" w:hAnsi="Times New Roman" w:cs="Times New Roman"/>
          <w:color w:val="000000"/>
          <w:kern w:val="0"/>
          <w:sz w:val="24"/>
          <w:szCs w:val="24"/>
        </w:rPr>
        <w:t>a</w:t>
      </w:r>
      <w:r w:rsidR="00B81E00" w:rsidRPr="004711A6">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crime victim has the right to participate in various </w:t>
      </w:r>
      <w:r w:rsidRPr="004711A6">
        <w:rPr>
          <w:rFonts w:ascii="Times New Roman" w:eastAsia="휴먼명조" w:hAnsi="Times New Roman" w:cs="Times New Roman"/>
          <w:color w:val="000000"/>
          <w:kern w:val="0"/>
          <w:sz w:val="24"/>
          <w:szCs w:val="24"/>
        </w:rPr>
        <w:lastRenderedPageBreak/>
        <w:t xml:space="preserve">legal procedures in connection with the relevant case.” </w:t>
      </w:r>
    </w:p>
    <w:p w14:paraId="5D846B5F" w14:textId="4A94AFE5"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The </w:t>
      </w:r>
      <w:r w:rsidR="00B81E00">
        <w:rPr>
          <w:rFonts w:ascii="Times New Roman" w:eastAsia="휴먼명조" w:hAnsi="Times New Roman" w:cs="Times New Roman"/>
          <w:color w:val="000000"/>
          <w:kern w:val="0"/>
          <w:sz w:val="24"/>
          <w:szCs w:val="24"/>
        </w:rPr>
        <w:t>G</w:t>
      </w:r>
      <w:r w:rsidRPr="007863F5">
        <w:rPr>
          <w:rFonts w:ascii="Times New Roman" w:eastAsia="휴먼명조" w:hAnsi="Times New Roman" w:cs="Times New Roman"/>
          <w:color w:val="000000"/>
          <w:kern w:val="0"/>
          <w:sz w:val="24"/>
          <w:szCs w:val="24"/>
        </w:rPr>
        <w:t>overnment, (1) under Article 2 (</w:t>
      </w:r>
      <w:r w:rsidR="003F45BA" w:rsidRPr="000075A0">
        <w:rPr>
          <w:rFonts w:ascii="Times New Roman" w:eastAsia="휴먼명조" w:hAnsi="Times New Roman" w:cs="Times New Roman"/>
          <w:color w:val="000000"/>
          <w:kern w:val="0"/>
          <w:sz w:val="24"/>
          <w:szCs w:val="24"/>
        </w:rPr>
        <w:t>b</w:t>
      </w:r>
      <w:r w:rsidRPr="004711A6">
        <w:rPr>
          <w:rFonts w:ascii="Times New Roman" w:eastAsia="휴먼명조" w:hAnsi="Times New Roman" w:cs="Times New Roman"/>
          <w:color w:val="000000"/>
          <w:kern w:val="0"/>
          <w:sz w:val="24"/>
          <w:szCs w:val="24"/>
        </w:rPr>
        <w:t xml:space="preserve">asic </w:t>
      </w:r>
      <w:r w:rsidR="003F45BA"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deology) and Article 8 (</w:t>
      </w:r>
      <w:r w:rsidR="003F45BA" w:rsidRPr="004711A6">
        <w:rPr>
          <w:rFonts w:ascii="Times New Roman" w:eastAsia="휴먼명조" w:hAnsi="Times New Roman" w:cs="Times New Roman"/>
          <w:color w:val="000000"/>
          <w:kern w:val="0"/>
          <w:sz w:val="24"/>
          <w:szCs w:val="24"/>
        </w:rPr>
        <w:t>g</w:t>
      </w:r>
      <w:r w:rsidRPr="004711A6">
        <w:rPr>
          <w:rFonts w:ascii="Times New Roman" w:eastAsia="휴먼명조" w:hAnsi="Times New Roman" w:cs="Times New Roman"/>
          <w:color w:val="000000"/>
          <w:kern w:val="0"/>
          <w:sz w:val="24"/>
          <w:szCs w:val="24"/>
        </w:rPr>
        <w:t xml:space="preserve">uarantee of </w:t>
      </w:r>
      <w:r w:rsidR="003F45BA"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articipation in </w:t>
      </w:r>
      <w:r w:rsidR="003F45BA"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riminal </w:t>
      </w:r>
      <w:r w:rsidR="003F45BA"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rocedures) of the </w:t>
      </w:r>
      <w:r w:rsidRPr="004711A6">
        <w:rPr>
          <w:rFonts w:ascii="Times New Roman" w:eastAsia="휴먼명조" w:hAnsi="Times New Roman" w:cs="Times New Roman"/>
          <w:i/>
          <w:iCs/>
          <w:color w:val="000000"/>
          <w:kern w:val="0"/>
          <w:sz w:val="24"/>
          <w:szCs w:val="24"/>
        </w:rPr>
        <w:t>Crime Victim Protection Act</w:t>
      </w:r>
      <w:r w:rsidRPr="004711A6">
        <w:rPr>
          <w:rFonts w:ascii="Times New Roman" w:eastAsia="휴먼명조" w:hAnsi="Times New Roman" w:cs="Times New Roman"/>
          <w:color w:val="000000"/>
          <w:kern w:val="0"/>
          <w:sz w:val="24"/>
          <w:szCs w:val="24"/>
        </w:rPr>
        <w:t>, guarantees crime victims the right to participate in various legal procedures including criminal proceedings, and (2) under Article 8-2 (</w:t>
      </w:r>
      <w:r w:rsidR="003F45BA" w:rsidRPr="004711A6">
        <w:rPr>
          <w:rFonts w:ascii="Times New Roman" w:eastAsia="휴먼명조" w:hAnsi="Times New Roman" w:cs="Times New Roman"/>
          <w:color w:val="000000"/>
          <w:kern w:val="0"/>
          <w:sz w:val="24"/>
          <w:szCs w:val="24"/>
        </w:rPr>
        <w:t>p</w:t>
      </w:r>
      <w:r w:rsidRPr="004711A6">
        <w:rPr>
          <w:rFonts w:ascii="Times New Roman" w:eastAsia="휴먼명조" w:hAnsi="Times New Roman" w:cs="Times New Roman"/>
          <w:color w:val="000000"/>
          <w:kern w:val="0"/>
          <w:sz w:val="24"/>
          <w:szCs w:val="24"/>
        </w:rPr>
        <w:t xml:space="preserve">rovision of </w:t>
      </w:r>
      <w:r w:rsidR="003F45BA" w:rsidRPr="004711A6">
        <w:rPr>
          <w:rFonts w:ascii="Times New Roman" w:eastAsia="휴먼명조" w:hAnsi="Times New Roman" w:cs="Times New Roman"/>
          <w:color w:val="000000"/>
          <w:kern w:val="0"/>
          <w:sz w:val="24"/>
          <w:szCs w:val="24"/>
        </w:rPr>
        <w:t>i</w:t>
      </w:r>
      <w:r w:rsidRPr="004711A6">
        <w:rPr>
          <w:rFonts w:ascii="Times New Roman" w:eastAsia="휴먼명조" w:hAnsi="Times New Roman" w:cs="Times New Roman"/>
          <w:color w:val="000000"/>
          <w:kern w:val="0"/>
          <w:sz w:val="24"/>
          <w:szCs w:val="24"/>
        </w:rPr>
        <w:t xml:space="preserve">nformation to </w:t>
      </w:r>
      <w:r w:rsidR="003F45BA" w:rsidRPr="004711A6">
        <w:rPr>
          <w:rFonts w:ascii="Times New Roman" w:eastAsia="휴먼명조" w:hAnsi="Times New Roman" w:cs="Times New Roman"/>
          <w:color w:val="000000"/>
          <w:kern w:val="0"/>
          <w:sz w:val="24"/>
          <w:szCs w:val="24"/>
        </w:rPr>
        <w:t>c</w:t>
      </w:r>
      <w:r w:rsidRPr="004711A6">
        <w:rPr>
          <w:rFonts w:ascii="Times New Roman" w:eastAsia="휴먼명조" w:hAnsi="Times New Roman" w:cs="Times New Roman"/>
          <w:color w:val="000000"/>
          <w:kern w:val="0"/>
          <w:sz w:val="24"/>
          <w:szCs w:val="24"/>
        </w:rPr>
        <w:t xml:space="preserve">rime </w:t>
      </w:r>
      <w:r w:rsidR="003F45BA" w:rsidRPr="004711A6">
        <w:rPr>
          <w:rFonts w:ascii="Times New Roman" w:eastAsia="휴먼명조" w:hAnsi="Times New Roman" w:cs="Times New Roman"/>
          <w:color w:val="000000"/>
          <w:kern w:val="0"/>
          <w:sz w:val="24"/>
          <w:szCs w:val="24"/>
        </w:rPr>
        <w:t>v</w:t>
      </w:r>
      <w:r w:rsidRPr="004711A6">
        <w:rPr>
          <w:rFonts w:ascii="Times New Roman" w:eastAsia="휴먼명조" w:hAnsi="Times New Roman" w:cs="Times New Roman"/>
          <w:color w:val="000000"/>
          <w:kern w:val="0"/>
          <w:sz w:val="24"/>
          <w:szCs w:val="24"/>
        </w:rPr>
        <w:t xml:space="preserve">ictims), stipulates the State’s obligation to provide information related to crime victims’ rights in criminal procedures. Crime victims, based on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and the </w:t>
      </w:r>
      <w:r w:rsidRPr="004711A6">
        <w:rPr>
          <w:rFonts w:ascii="Times New Roman" w:eastAsia="휴먼명조" w:hAnsi="Times New Roman" w:cs="Times New Roman"/>
          <w:i/>
          <w:iCs/>
          <w:color w:val="000000"/>
          <w:kern w:val="0"/>
          <w:sz w:val="24"/>
          <w:szCs w:val="24"/>
        </w:rPr>
        <w:t>Crime Victim Protection Act</w:t>
      </w:r>
      <w:r w:rsidRPr="004711A6">
        <w:rPr>
          <w:rFonts w:ascii="Times New Roman" w:eastAsia="휴먼명조" w:hAnsi="Times New Roman" w:cs="Times New Roman"/>
          <w:color w:val="000000"/>
          <w:kern w:val="0"/>
          <w:sz w:val="24"/>
          <w:szCs w:val="24"/>
        </w:rPr>
        <w:t>, may request investigative authorities to provide information on investigation results, trial schedules, trial outcomes, execution of sentences and enforcement of probation related to criminal procedures.</w:t>
      </w:r>
    </w:p>
    <w:p w14:paraId="3C1810C6" w14:textId="452CCE9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The TRC, in accordance with Article 28 (</w:t>
      </w:r>
      <w:r w:rsidR="0063315D" w:rsidRPr="004711A6">
        <w:rPr>
          <w:rFonts w:ascii="Times New Roman" w:eastAsia="휴먼명조" w:hAnsi="Times New Roman" w:cs="Times New Roman"/>
          <w:color w:val="000000"/>
          <w:kern w:val="0"/>
          <w:sz w:val="24"/>
          <w:szCs w:val="24"/>
        </w:rPr>
        <w:t>n</w:t>
      </w:r>
      <w:r w:rsidRPr="004711A6">
        <w:rPr>
          <w:rFonts w:ascii="Times New Roman" w:eastAsia="휴먼명조" w:hAnsi="Times New Roman" w:cs="Times New Roman"/>
          <w:color w:val="000000"/>
          <w:kern w:val="0"/>
          <w:sz w:val="24"/>
          <w:szCs w:val="24"/>
        </w:rPr>
        <w:t xml:space="preserve">otification of </w:t>
      </w:r>
      <w:r w:rsidR="0063315D"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 xml:space="preserve">ecisions and </w:t>
      </w:r>
      <w:r w:rsidR="0063315D" w:rsidRPr="004711A6">
        <w:rPr>
          <w:rFonts w:ascii="Times New Roman" w:eastAsia="휴먼명조" w:hAnsi="Times New Roman" w:cs="Times New Roman"/>
          <w:color w:val="000000"/>
          <w:kern w:val="0"/>
          <w:sz w:val="24"/>
          <w:szCs w:val="24"/>
        </w:rPr>
        <w:t>f</w:t>
      </w:r>
      <w:r w:rsidRPr="004711A6">
        <w:rPr>
          <w:rFonts w:ascii="Times New Roman" w:eastAsia="휴먼명조" w:hAnsi="Times New Roman" w:cs="Times New Roman"/>
          <w:color w:val="000000"/>
          <w:kern w:val="0"/>
          <w:sz w:val="24"/>
          <w:szCs w:val="24"/>
        </w:rPr>
        <w:t xml:space="preserve">iling </w:t>
      </w:r>
      <w:r w:rsidR="0063315D" w:rsidRPr="004711A6">
        <w:rPr>
          <w:rFonts w:ascii="Times New Roman" w:eastAsia="휴먼명조" w:hAnsi="Times New Roman" w:cs="Times New Roman"/>
          <w:color w:val="000000"/>
          <w:kern w:val="0"/>
          <w:sz w:val="24"/>
          <w:szCs w:val="24"/>
        </w:rPr>
        <w:t>o</w:t>
      </w:r>
      <w:r w:rsidRPr="004711A6">
        <w:rPr>
          <w:rFonts w:ascii="Times New Roman" w:eastAsia="휴먼명조" w:hAnsi="Times New Roman" w:cs="Times New Roman"/>
          <w:color w:val="000000"/>
          <w:kern w:val="0"/>
          <w:sz w:val="24"/>
          <w:szCs w:val="24"/>
        </w:rPr>
        <w:t>bjections) of the PSA, is required to promptly notify the applicant for truth investigation, the subject of investigation and any witnesses of decisions such as dismissal, commencement of investigation, confirmation of truth or inability to confirm truth, specifying the reasons for such decisions. The notification must also inform the recipients of the right to file an objection, the relevant procedures and time limits, and other necessary details. Recipients of the notification may file a written objection with the TRC within 60 days from the date of receiving the notice, and the TRC must, within 60 days from the date of receipt of the objection, make a decision and notify the result in writing without delay. Additionally, pursuant to Article 32 (</w:t>
      </w:r>
      <w:r w:rsidR="00F25003"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eporting and </w:t>
      </w:r>
      <w:r w:rsidR="00F25003" w:rsidRPr="004711A6">
        <w:rPr>
          <w:rFonts w:ascii="Times New Roman" w:eastAsia="휴먼명조" w:hAnsi="Times New Roman" w:cs="Times New Roman"/>
          <w:color w:val="000000"/>
          <w:kern w:val="0"/>
          <w:sz w:val="24"/>
          <w:szCs w:val="24"/>
        </w:rPr>
        <w:t>g</w:t>
      </w:r>
      <w:r w:rsidRPr="004711A6">
        <w:rPr>
          <w:rFonts w:ascii="Times New Roman" w:eastAsia="휴먼명조" w:hAnsi="Times New Roman" w:cs="Times New Roman"/>
          <w:color w:val="000000"/>
          <w:kern w:val="0"/>
          <w:sz w:val="24"/>
          <w:szCs w:val="24"/>
        </w:rPr>
        <w:t xml:space="preserve">ranting </w:t>
      </w:r>
      <w:r w:rsidR="00F25003" w:rsidRPr="004711A6">
        <w:rPr>
          <w:rFonts w:ascii="Times New Roman" w:eastAsia="휴먼명조" w:hAnsi="Times New Roman" w:cs="Times New Roman"/>
          <w:color w:val="000000"/>
          <w:kern w:val="0"/>
          <w:sz w:val="24"/>
          <w:szCs w:val="24"/>
        </w:rPr>
        <w:t>o</w:t>
      </w:r>
      <w:r w:rsidRPr="004711A6">
        <w:rPr>
          <w:rFonts w:ascii="Times New Roman" w:eastAsia="휴먼명조" w:hAnsi="Times New Roman" w:cs="Times New Roman"/>
          <w:color w:val="000000"/>
          <w:kern w:val="0"/>
          <w:sz w:val="24"/>
          <w:szCs w:val="24"/>
        </w:rPr>
        <w:t xml:space="preserve">pportunity to </w:t>
      </w:r>
      <w:r w:rsidR="00F25003" w:rsidRPr="004711A6">
        <w:rPr>
          <w:rFonts w:ascii="Times New Roman" w:eastAsia="휴먼명조" w:hAnsi="Times New Roman" w:cs="Times New Roman"/>
          <w:color w:val="000000"/>
          <w:kern w:val="0"/>
          <w:sz w:val="24"/>
          <w:szCs w:val="24"/>
        </w:rPr>
        <w:t>s</w:t>
      </w:r>
      <w:r w:rsidRPr="004711A6">
        <w:rPr>
          <w:rFonts w:ascii="Times New Roman" w:eastAsia="휴먼명조" w:hAnsi="Times New Roman" w:cs="Times New Roman"/>
          <w:color w:val="000000"/>
          <w:kern w:val="0"/>
          <w:sz w:val="24"/>
          <w:szCs w:val="24"/>
        </w:rPr>
        <w:t xml:space="preserve">tate </w:t>
      </w:r>
      <w:r w:rsidR="00F25003" w:rsidRPr="004711A6">
        <w:rPr>
          <w:rFonts w:ascii="Times New Roman" w:eastAsia="휴먼명조" w:hAnsi="Times New Roman" w:cs="Times New Roman"/>
          <w:color w:val="000000"/>
          <w:kern w:val="0"/>
          <w:sz w:val="24"/>
          <w:szCs w:val="24"/>
        </w:rPr>
        <w:t>o</w:t>
      </w:r>
      <w:r w:rsidRPr="004711A6">
        <w:rPr>
          <w:rFonts w:ascii="Times New Roman" w:eastAsia="휴먼명조" w:hAnsi="Times New Roman" w:cs="Times New Roman"/>
          <w:color w:val="000000"/>
          <w:kern w:val="0"/>
          <w:sz w:val="24"/>
          <w:szCs w:val="24"/>
        </w:rPr>
        <w:t xml:space="preserve">pinions) thereof, when investigating the conduct of the subject of investigation, the TRC must provide an opportunity to present opinions to the subject, their spouse, direct descendants, or other interested parties. Those who are eligible to make statements may request to review the </w:t>
      </w:r>
      <w:r w:rsidR="001E03EF">
        <w:rPr>
          <w:rFonts w:ascii="Times New Roman" w:eastAsia="휴먼명조" w:hAnsi="Times New Roman" w:cs="Times New Roman" w:hint="eastAsia"/>
          <w:color w:val="000000"/>
          <w:kern w:val="0"/>
          <w:sz w:val="24"/>
          <w:szCs w:val="24"/>
        </w:rPr>
        <w:t>evidence</w:t>
      </w:r>
      <w:r w:rsidR="001E03EF">
        <w:rPr>
          <w:rFonts w:ascii="Times New Roman" w:eastAsia="휴먼명조" w:hAnsi="Times New Roman" w:cs="Times New Roman"/>
          <w:color w:val="000000"/>
          <w:kern w:val="0"/>
          <w:sz w:val="24"/>
          <w:szCs w:val="24"/>
        </w:rPr>
        <w:t xml:space="preserve"> </w:t>
      </w:r>
      <w:r w:rsidR="001E03EF">
        <w:rPr>
          <w:rFonts w:ascii="Times New Roman" w:eastAsia="휴먼명조" w:hAnsi="Times New Roman" w:cs="Times New Roman" w:hint="eastAsia"/>
          <w:color w:val="000000"/>
          <w:kern w:val="0"/>
          <w:sz w:val="24"/>
          <w:szCs w:val="24"/>
        </w:rPr>
        <w:t>materials</w:t>
      </w:r>
      <w:r w:rsidR="001E03EF">
        <w:rPr>
          <w:rFonts w:ascii="Times New Roman" w:eastAsia="휴먼명조" w:hAnsi="Times New Roman" w:cs="Times New Roman"/>
          <w:color w:val="000000"/>
          <w:kern w:val="0"/>
          <w:sz w:val="24"/>
          <w:szCs w:val="24"/>
        </w:rPr>
        <w:t xml:space="preserve"> </w:t>
      </w:r>
      <w:r w:rsidRPr="004711A6">
        <w:rPr>
          <w:rFonts w:ascii="Times New Roman" w:eastAsia="휴먼명조" w:hAnsi="Times New Roman" w:cs="Times New Roman"/>
          <w:color w:val="000000"/>
          <w:kern w:val="0"/>
          <w:sz w:val="24"/>
          <w:szCs w:val="24"/>
        </w:rPr>
        <w:t xml:space="preserve">that form the basis of the investigation report and may appoint </w:t>
      </w:r>
      <w:r w:rsidR="00B81E00">
        <w:rPr>
          <w:rFonts w:ascii="Times New Roman" w:eastAsia="휴먼명조" w:hAnsi="Times New Roman" w:cs="Times New Roman"/>
          <w:color w:val="000000"/>
          <w:kern w:val="0"/>
          <w:sz w:val="24"/>
          <w:szCs w:val="24"/>
        </w:rPr>
        <w:t>a lawyer</w:t>
      </w:r>
      <w:r w:rsidRPr="004711A6">
        <w:rPr>
          <w:rFonts w:ascii="Times New Roman" w:eastAsia="휴먼명조" w:hAnsi="Times New Roman" w:cs="Times New Roman"/>
          <w:color w:val="000000"/>
          <w:kern w:val="0"/>
          <w:sz w:val="24"/>
          <w:szCs w:val="24"/>
        </w:rPr>
        <w:t>.</w:t>
      </w:r>
    </w:p>
    <w:p w14:paraId="0248600A"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2D990686" w14:textId="394DBAA2"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Guarantee of the Right to </w:t>
      </w:r>
      <w:r w:rsidR="009A2BF0" w:rsidRPr="004711A6">
        <w:rPr>
          <w:rFonts w:ascii="Times New Roman" w:eastAsia="휴먼명조" w:hAnsi="Times New Roman" w:cs="Times New Roman"/>
          <w:b/>
          <w:bCs/>
          <w:color w:val="000000"/>
          <w:kern w:val="0"/>
          <w:sz w:val="24"/>
          <w:szCs w:val="24"/>
        </w:rPr>
        <w:t>b</w:t>
      </w:r>
      <w:r w:rsidRPr="004711A6">
        <w:rPr>
          <w:rFonts w:ascii="Times New Roman" w:eastAsia="휴먼명조" w:hAnsi="Times New Roman" w:cs="Times New Roman"/>
          <w:b/>
          <w:bCs/>
          <w:color w:val="000000"/>
          <w:kern w:val="0"/>
          <w:sz w:val="24"/>
          <w:szCs w:val="24"/>
        </w:rPr>
        <w:t>e Informed of the Progress and Results of Investigation</w:t>
      </w:r>
      <w:r w:rsidR="002765E0" w:rsidRPr="004711A6">
        <w:rPr>
          <w:rFonts w:ascii="Times New Roman" w:eastAsia="휴먼명조" w:hAnsi="Times New Roman" w:cs="Times New Roman"/>
          <w:b/>
          <w:bCs/>
          <w:color w:val="000000"/>
          <w:kern w:val="0"/>
          <w:sz w:val="24"/>
          <w:szCs w:val="24"/>
        </w:rPr>
        <w:t>s</w:t>
      </w:r>
      <w:r w:rsidRPr="004711A6">
        <w:rPr>
          <w:rFonts w:ascii="Times New Roman" w:eastAsia="휴먼명조" w:hAnsi="Times New Roman" w:cs="Times New Roman"/>
          <w:b/>
          <w:bCs/>
          <w:color w:val="000000"/>
          <w:kern w:val="0"/>
          <w:sz w:val="24"/>
          <w:szCs w:val="24"/>
        </w:rPr>
        <w:t xml:space="preserve"> and to Participate in </w:t>
      </w:r>
      <w:r w:rsidR="002765E0" w:rsidRPr="004711A6">
        <w:rPr>
          <w:rFonts w:ascii="Times New Roman" w:eastAsia="휴먼명조" w:hAnsi="Times New Roman" w:cs="Times New Roman"/>
          <w:b/>
          <w:bCs/>
          <w:color w:val="000000"/>
          <w:kern w:val="0"/>
          <w:sz w:val="24"/>
          <w:szCs w:val="24"/>
        </w:rPr>
        <w:t xml:space="preserve">the </w:t>
      </w:r>
      <w:r w:rsidRPr="004711A6">
        <w:rPr>
          <w:rFonts w:ascii="Times New Roman" w:eastAsia="휴먼명조" w:hAnsi="Times New Roman" w:cs="Times New Roman"/>
          <w:b/>
          <w:bCs/>
          <w:color w:val="000000"/>
          <w:kern w:val="0"/>
          <w:sz w:val="24"/>
          <w:szCs w:val="24"/>
        </w:rPr>
        <w:t>Proceedings</w:t>
      </w:r>
    </w:p>
    <w:p w14:paraId="0A5AB418" w14:textId="5321C1A6" w:rsidR="00697837" w:rsidRPr="002C7BEF"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Pr="004711A6">
        <w:rPr>
          <w:rFonts w:ascii="Times New Roman" w:eastAsia="휴먼명조" w:hAnsi="Times New Roman" w:cs="Times New Roman"/>
          <w:i/>
          <w:iCs/>
          <w:color w:val="000000"/>
          <w:kern w:val="0"/>
          <w:sz w:val="24"/>
          <w:szCs w:val="24"/>
        </w:rPr>
        <w:t>Crime Victim Protection Act</w:t>
      </w:r>
      <w:r w:rsidRPr="004711A6">
        <w:rPr>
          <w:rFonts w:ascii="Times New Roman" w:eastAsia="휴먼명조" w:hAnsi="Times New Roman" w:cs="Times New Roman"/>
          <w:color w:val="000000"/>
          <w:kern w:val="0"/>
          <w:sz w:val="24"/>
          <w:szCs w:val="24"/>
        </w:rPr>
        <w:t xml:space="preserve"> specifically stipulates the right of victims to participate in criminal procedures as follows.</w:t>
      </w:r>
    </w:p>
    <w:p w14:paraId="6D279760" w14:textId="1CD01803"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The Korean Prosecution Service, in accordance with the </w:t>
      </w:r>
      <w:r w:rsidRPr="007863F5">
        <w:rPr>
          <w:rFonts w:ascii="Times New Roman" w:eastAsia="휴먼명조" w:hAnsi="Times New Roman" w:cs="Times New Roman"/>
          <w:i/>
          <w:iCs/>
          <w:color w:val="000000"/>
          <w:kern w:val="0"/>
          <w:sz w:val="24"/>
          <w:szCs w:val="24"/>
        </w:rPr>
        <w:t>Criminal Procedure Act</w:t>
      </w:r>
      <w:r w:rsidRPr="000075A0">
        <w:rPr>
          <w:rFonts w:ascii="Times New Roman" w:eastAsia="휴먼명조" w:hAnsi="Times New Roman" w:cs="Times New Roman"/>
          <w:color w:val="000000"/>
          <w:kern w:val="0"/>
          <w:sz w:val="24"/>
          <w:szCs w:val="24"/>
        </w:rPr>
        <w:t xml:space="preserve"> (Articles 258 through 259-2), the </w:t>
      </w:r>
      <w:r w:rsidRPr="0011043D">
        <w:rPr>
          <w:rFonts w:ascii="Times New Roman" w:eastAsia="휴먼명조" w:hAnsi="Times New Roman" w:cs="Times New Roman"/>
          <w:i/>
          <w:iCs/>
          <w:color w:val="000000"/>
          <w:kern w:val="0"/>
          <w:sz w:val="24"/>
          <w:szCs w:val="24"/>
        </w:rPr>
        <w:t>Crime Victim Protection Act</w:t>
      </w:r>
      <w:r w:rsidRPr="00720143">
        <w:rPr>
          <w:rFonts w:ascii="Times New Roman" w:eastAsia="휴먼명조" w:hAnsi="Times New Roman" w:cs="Times New Roman"/>
          <w:color w:val="000000"/>
          <w:kern w:val="0"/>
          <w:sz w:val="24"/>
          <w:szCs w:val="24"/>
        </w:rPr>
        <w:t xml:space="preserve"> (Articles 8 and 8-2), the </w:t>
      </w:r>
      <w:r w:rsidRPr="00CB0A70">
        <w:rPr>
          <w:rFonts w:ascii="Times New Roman" w:eastAsia="휴먼명조" w:hAnsi="Times New Roman" w:cs="Times New Roman"/>
          <w:i/>
          <w:iCs/>
          <w:color w:val="000000"/>
          <w:kern w:val="0"/>
          <w:sz w:val="24"/>
          <w:szCs w:val="24"/>
        </w:rPr>
        <w:t>Enforcement Decree</w:t>
      </w:r>
      <w:r w:rsidRPr="00CB0A70">
        <w:rPr>
          <w:rFonts w:ascii="Times New Roman" w:eastAsia="휴먼명조" w:hAnsi="Times New Roman" w:cs="Times New Roman"/>
          <w:color w:val="000000"/>
          <w:kern w:val="0"/>
          <w:sz w:val="24"/>
          <w:szCs w:val="24"/>
        </w:rPr>
        <w:t xml:space="preserve"> thereof (Articles 10 and 10-2)</w:t>
      </w:r>
      <w:r w:rsidR="00224174" w:rsidRPr="004711A6">
        <w:rPr>
          <w:rStyle w:val="af"/>
          <w:rFonts w:ascii="Times New Roman" w:eastAsia="휴먼명조" w:hAnsi="Times New Roman" w:cs="Times New Roman"/>
          <w:color w:val="000000"/>
          <w:kern w:val="0"/>
          <w:sz w:val="24"/>
          <w:szCs w:val="24"/>
        </w:rPr>
        <w:footnoteReference w:id="15"/>
      </w:r>
      <w:r w:rsidRPr="004711A6">
        <w:rPr>
          <w:rFonts w:ascii="Times New Roman" w:eastAsia="휴먼명조" w:hAnsi="Times New Roman" w:cs="Times New Roman"/>
          <w:color w:val="000000"/>
          <w:kern w:val="0"/>
          <w:sz w:val="24"/>
          <w:szCs w:val="24"/>
        </w:rPr>
        <w:t>, and relevant guidelines on the protection and support of crime victims, operates a notification system for crime v</w:t>
      </w:r>
      <w:r w:rsidRPr="007863F5">
        <w:rPr>
          <w:rFonts w:ascii="Times New Roman" w:eastAsia="휴먼명조" w:hAnsi="Times New Roman" w:cs="Times New Roman"/>
          <w:color w:val="000000"/>
          <w:kern w:val="0"/>
          <w:sz w:val="24"/>
          <w:szCs w:val="24"/>
        </w:rPr>
        <w:t>ictims to provide information regarding the victim’s rights, case dispositions, commencement of trial, trial results, detention status and release.</w:t>
      </w:r>
      <w:r w:rsidR="00183555" w:rsidRPr="007863F5">
        <w:rPr>
          <w:rFonts w:ascii="Times New Roman" w:eastAsia="휴먼명조" w:hAnsi="Times New Roman" w:cs="Times New Roman"/>
          <w:color w:val="000000"/>
          <w:kern w:val="0"/>
          <w:sz w:val="24"/>
          <w:szCs w:val="24"/>
        </w:rPr>
        <w:t xml:space="preserve"> </w:t>
      </w:r>
      <w:r w:rsidRPr="000075A0">
        <w:rPr>
          <w:rFonts w:ascii="Times New Roman" w:eastAsia="휴먼명조" w:hAnsi="Times New Roman" w:cs="Times New Roman"/>
          <w:color w:val="000000"/>
          <w:kern w:val="0"/>
          <w:sz w:val="24"/>
          <w:szCs w:val="24"/>
        </w:rPr>
        <w:t>The Prosecution Service also guarantees that crime victims can exercise their rights in criminal procedures,</w:t>
      </w:r>
      <w:r w:rsidRPr="0011043D">
        <w:rPr>
          <w:rFonts w:ascii="Times New Roman" w:eastAsia="휴먼명조" w:hAnsi="Times New Roman" w:cs="Times New Roman"/>
          <w:color w:val="000000"/>
          <w:kern w:val="0"/>
          <w:sz w:val="24"/>
          <w:szCs w:val="24"/>
        </w:rPr>
        <w:t xml:space="preserve"> such as participating in trial proceedings and making statements, in accordance with the </w:t>
      </w:r>
      <w:r w:rsidRPr="00CB0A70">
        <w:rPr>
          <w:rFonts w:ascii="Times New Roman" w:eastAsia="휴먼명조" w:hAnsi="Times New Roman" w:cs="Times New Roman"/>
          <w:i/>
          <w:iCs/>
          <w:color w:val="000000"/>
          <w:kern w:val="0"/>
          <w:sz w:val="24"/>
          <w:szCs w:val="24"/>
        </w:rPr>
        <w:t xml:space="preserve">Constitution </w:t>
      </w:r>
      <w:r w:rsidRPr="00CB0A70">
        <w:rPr>
          <w:rFonts w:ascii="Times New Roman" w:eastAsia="휴먼명조" w:hAnsi="Times New Roman" w:cs="Times New Roman"/>
          <w:color w:val="000000"/>
          <w:kern w:val="0"/>
          <w:sz w:val="24"/>
          <w:szCs w:val="24"/>
        </w:rPr>
        <w:t xml:space="preserve">(Article 27, paragraph 5), the </w:t>
      </w:r>
      <w:r w:rsidRPr="00EE1CAD">
        <w:rPr>
          <w:rFonts w:ascii="Times New Roman" w:eastAsia="휴먼명조" w:hAnsi="Times New Roman" w:cs="Times New Roman"/>
          <w:i/>
          <w:iCs/>
          <w:color w:val="000000"/>
          <w:kern w:val="0"/>
          <w:sz w:val="24"/>
          <w:szCs w:val="24"/>
        </w:rPr>
        <w:t>Criminal Procedure Act</w:t>
      </w:r>
      <w:r w:rsidRPr="008B029B">
        <w:rPr>
          <w:rFonts w:ascii="Times New Roman" w:eastAsia="휴먼명조" w:hAnsi="Times New Roman" w:cs="Times New Roman"/>
          <w:color w:val="000000"/>
          <w:kern w:val="0"/>
          <w:sz w:val="24"/>
          <w:szCs w:val="24"/>
        </w:rPr>
        <w:t xml:space="preserve"> (Article 294-2), and the </w:t>
      </w:r>
      <w:r w:rsidRPr="008B029B">
        <w:rPr>
          <w:rFonts w:ascii="Times New Roman" w:eastAsia="휴먼명조" w:hAnsi="Times New Roman" w:cs="Times New Roman"/>
          <w:i/>
          <w:iCs/>
          <w:color w:val="000000"/>
          <w:kern w:val="0"/>
          <w:sz w:val="24"/>
          <w:szCs w:val="24"/>
        </w:rPr>
        <w:t>Regulations on Criminal Procedure</w:t>
      </w:r>
      <w:r w:rsidRPr="008B029B">
        <w:rPr>
          <w:rFonts w:ascii="Times New Roman" w:eastAsia="휴먼명조" w:hAnsi="Times New Roman" w:cs="Times New Roman"/>
          <w:color w:val="000000"/>
          <w:kern w:val="0"/>
          <w:sz w:val="24"/>
          <w:szCs w:val="24"/>
        </w:rPr>
        <w:t xml:space="preserve"> (Articles 134-10 and 134-11)</w:t>
      </w:r>
      <w:r w:rsidR="005C5405" w:rsidRPr="004711A6">
        <w:rPr>
          <w:rStyle w:val="af"/>
          <w:rFonts w:ascii="Times New Roman" w:eastAsia="휴먼명조" w:hAnsi="Times New Roman" w:cs="Times New Roman"/>
          <w:color w:val="000000"/>
          <w:kern w:val="0"/>
          <w:sz w:val="24"/>
          <w:szCs w:val="24"/>
        </w:rPr>
        <w:footnoteReference w:id="16"/>
      </w:r>
      <w:r w:rsidRPr="004711A6">
        <w:rPr>
          <w:rFonts w:ascii="Times New Roman" w:eastAsia="휴먼명조" w:hAnsi="Times New Roman" w:cs="Times New Roman"/>
          <w:color w:val="000000"/>
          <w:kern w:val="0"/>
          <w:sz w:val="24"/>
          <w:szCs w:val="24"/>
        </w:rPr>
        <w:t xml:space="preserve">. </w:t>
      </w:r>
    </w:p>
    <w:p w14:paraId="22E73E87"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7863F5">
        <w:rPr>
          <w:rFonts w:ascii="Times New Roman" w:eastAsia="휴먼명조" w:hAnsi="Times New Roman" w:cs="Times New Roman"/>
          <w:color w:val="000000"/>
          <w:kern w:val="0"/>
          <w:sz w:val="24"/>
          <w:szCs w:val="24"/>
        </w:rPr>
        <w:t xml:space="preserve">In addition, the Korean National Police Agency, pursuant to Article 11 of the </w:t>
      </w:r>
      <w:r w:rsidRPr="000075A0">
        <w:rPr>
          <w:rFonts w:ascii="Times New Roman" w:eastAsia="휴먼명조" w:hAnsi="Times New Roman" w:cs="Times New Roman"/>
          <w:i/>
          <w:iCs/>
          <w:color w:val="000000"/>
          <w:kern w:val="0"/>
          <w:sz w:val="24"/>
          <w:szCs w:val="24"/>
        </w:rPr>
        <w:t>Rules on Police Investigations</w:t>
      </w:r>
      <w:r w:rsidRPr="0011043D">
        <w:rPr>
          <w:rFonts w:ascii="Times New Roman" w:eastAsia="휴먼명조" w:hAnsi="Times New Roman" w:cs="Times New Roman"/>
          <w:color w:val="000000"/>
          <w:kern w:val="0"/>
          <w:sz w:val="24"/>
          <w:szCs w:val="24"/>
        </w:rPr>
        <w:t>, must notify complainants and victims of the p</w:t>
      </w:r>
      <w:r w:rsidRPr="00CB0A70">
        <w:rPr>
          <w:rFonts w:ascii="Times New Roman" w:eastAsia="휴먼명조" w:hAnsi="Times New Roman" w:cs="Times New Roman"/>
          <w:color w:val="000000"/>
          <w:kern w:val="0"/>
          <w:sz w:val="24"/>
          <w:szCs w:val="24"/>
        </w:rPr>
        <w:t>rogress of investigations within 7 days from the date of initiating an investigation through report, complai</w:t>
      </w:r>
      <w:r w:rsidRPr="00EE1CAD">
        <w:rPr>
          <w:rFonts w:ascii="Times New Roman" w:eastAsia="휴먼명조" w:hAnsi="Times New Roman" w:cs="Times New Roman"/>
          <w:color w:val="000000"/>
          <w:kern w:val="0"/>
          <w:sz w:val="24"/>
          <w:szCs w:val="24"/>
        </w:rPr>
        <w:t>nt, or accusation. When more than three months have passed since the start of the investigation, or when deemed necessary by the police officer in c</w:t>
      </w:r>
      <w:r w:rsidRPr="008B029B">
        <w:rPr>
          <w:rFonts w:ascii="Times New Roman" w:eastAsia="휴먼명조" w:hAnsi="Times New Roman" w:cs="Times New Roman"/>
          <w:color w:val="000000"/>
          <w:kern w:val="0"/>
          <w:sz w:val="24"/>
          <w:szCs w:val="24"/>
        </w:rPr>
        <w:t xml:space="preserve">harge, notification of the investigation status must also be provided. Furthermore, under Article 97 of the </w:t>
      </w:r>
      <w:r w:rsidRPr="008B029B">
        <w:rPr>
          <w:rFonts w:ascii="Times New Roman" w:eastAsia="휴먼명조" w:hAnsi="Times New Roman" w:cs="Times New Roman"/>
          <w:i/>
          <w:iCs/>
          <w:color w:val="000000"/>
          <w:kern w:val="0"/>
          <w:sz w:val="24"/>
          <w:szCs w:val="24"/>
        </w:rPr>
        <w:t xml:space="preserve">Rules on </w:t>
      </w:r>
      <w:r w:rsidRPr="008B029B">
        <w:rPr>
          <w:rFonts w:ascii="Times New Roman" w:eastAsia="휴먼명조" w:hAnsi="Times New Roman" w:cs="Times New Roman"/>
          <w:i/>
          <w:iCs/>
          <w:color w:val="000000"/>
          <w:kern w:val="0"/>
          <w:sz w:val="24"/>
          <w:szCs w:val="24"/>
        </w:rPr>
        <w:lastRenderedPageBreak/>
        <w:t>Police Investigations</w:t>
      </w:r>
      <w:r w:rsidRPr="008B029B">
        <w:rPr>
          <w:rFonts w:ascii="Times New Roman" w:eastAsia="휴먼명조" w:hAnsi="Times New Roman" w:cs="Times New Roman"/>
          <w:color w:val="000000"/>
          <w:kern w:val="0"/>
          <w:sz w:val="24"/>
          <w:szCs w:val="24"/>
        </w:rPr>
        <w:t>, the results of the investigation must be communicated to the suspect, complainant, and other related parties.</w:t>
      </w:r>
    </w:p>
    <w:p w14:paraId="1C56963D"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When a suspect is arrested or detained during the investigation, the date, time, and location of the arrest or detention, as well as a summary of the alleged offense, must be notified to the defense counsel or, where applicable, to the suspect’s legal representative or spouse, in accordance with Articles 87 and 213-2 of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w:t>
      </w:r>
    </w:p>
    <w:p w14:paraId="40CE69CB" w14:textId="77777777" w:rsidR="00697837" w:rsidRPr="004711A6" w:rsidRDefault="00697837" w:rsidP="00BD7078">
      <w:pPr>
        <w:wordWrap/>
        <w:spacing w:after="0" w:line="240" w:lineRule="auto"/>
        <w:textAlignment w:val="baseline"/>
        <w:rPr>
          <w:rFonts w:ascii="Times New Roman" w:eastAsia="굴림" w:hAnsi="Times New Roman" w:cs="Times New Roman"/>
          <w:b/>
          <w:bCs/>
          <w:color w:val="000000"/>
          <w:w w:val="97"/>
          <w:kern w:val="0"/>
          <w:sz w:val="24"/>
          <w:szCs w:val="24"/>
        </w:rPr>
      </w:pPr>
    </w:p>
    <w:p w14:paraId="49BD5D19" w14:textId="75FD9E28" w:rsidR="00697837" w:rsidRPr="004711A6" w:rsidRDefault="00697837" w:rsidP="00BD7078">
      <w:pPr>
        <w:wordWrap/>
        <w:spacing w:before="100"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Mechanism</w:t>
      </w:r>
      <w:r w:rsidR="00F83596" w:rsidRPr="004711A6">
        <w:rPr>
          <w:rFonts w:ascii="Times New Roman" w:eastAsia="휴먼명조" w:hAnsi="Times New Roman" w:cs="Times New Roman"/>
          <w:b/>
          <w:bCs/>
          <w:color w:val="000000"/>
          <w:kern w:val="0"/>
          <w:sz w:val="24"/>
          <w:szCs w:val="24"/>
        </w:rPr>
        <w:t>s</w:t>
      </w:r>
      <w:r w:rsidRPr="004711A6">
        <w:rPr>
          <w:rFonts w:ascii="Times New Roman" w:eastAsia="휴먼명조" w:hAnsi="Times New Roman" w:cs="Times New Roman"/>
          <w:b/>
          <w:bCs/>
          <w:color w:val="000000"/>
          <w:kern w:val="0"/>
          <w:sz w:val="24"/>
          <w:szCs w:val="24"/>
        </w:rPr>
        <w:t xml:space="preserve"> for Investigation</w:t>
      </w:r>
      <w:r w:rsidR="00F83596" w:rsidRPr="004711A6">
        <w:rPr>
          <w:rFonts w:ascii="Times New Roman" w:eastAsia="휴먼명조" w:hAnsi="Times New Roman" w:cs="Times New Roman"/>
          <w:b/>
          <w:bCs/>
          <w:color w:val="000000"/>
          <w:kern w:val="0"/>
          <w:sz w:val="24"/>
          <w:szCs w:val="24"/>
        </w:rPr>
        <w:t>s</w:t>
      </w:r>
      <w:r w:rsidRPr="004711A6">
        <w:rPr>
          <w:rFonts w:ascii="Times New Roman" w:eastAsia="휴먼명조" w:hAnsi="Times New Roman" w:cs="Times New Roman"/>
          <w:b/>
          <w:bCs/>
          <w:color w:val="000000"/>
          <w:kern w:val="0"/>
          <w:sz w:val="24"/>
          <w:szCs w:val="24"/>
        </w:rPr>
        <w:t xml:space="preserve"> and Determining the Whereabouts of Victim</w:t>
      </w:r>
      <w:r w:rsidR="00F83596" w:rsidRPr="004711A6">
        <w:rPr>
          <w:rFonts w:ascii="Times New Roman" w:eastAsia="휴먼명조" w:hAnsi="Times New Roman" w:cs="Times New Roman"/>
          <w:b/>
          <w:bCs/>
          <w:color w:val="000000"/>
          <w:kern w:val="0"/>
          <w:sz w:val="24"/>
          <w:szCs w:val="24"/>
        </w:rPr>
        <w:t>s</w:t>
      </w:r>
      <w:r w:rsidRPr="004711A6">
        <w:rPr>
          <w:rFonts w:ascii="Times New Roman" w:eastAsia="휴먼명조" w:hAnsi="Times New Roman" w:cs="Times New Roman"/>
          <w:b/>
          <w:bCs/>
          <w:color w:val="000000"/>
          <w:kern w:val="0"/>
          <w:sz w:val="24"/>
          <w:szCs w:val="24"/>
        </w:rPr>
        <w:t xml:space="preserve"> or Their Remains</w:t>
      </w:r>
    </w:p>
    <w:p w14:paraId="00A96572" w14:textId="590E2AD0" w:rsidR="00697837" w:rsidRPr="004711A6" w:rsidRDefault="00697837" w:rsidP="00BD7078">
      <w:pPr>
        <w:pStyle w:val="ad"/>
        <w:numPr>
          <w:ilvl w:val="0"/>
          <w:numId w:val="1"/>
        </w:numPr>
        <w:wordWrap/>
        <w:spacing w:before="100"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In cases where the crime of enforced disappearances occurs, charges such as unlawful arrest or confinement, abduction or enticement, and human trafficking may be constituted. Under the general provisions of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xml:space="preserve"> if there is suspicion of a crime of enforced disappearances, an investigation may be conducted to identify the perpetrator, establish the facts and evidence of the crime and determine the whereabouts of the victim or their remains. The </w:t>
      </w:r>
      <w:r w:rsidRPr="004711A6">
        <w:rPr>
          <w:rFonts w:ascii="Times New Roman" w:eastAsia="휴먼명조" w:hAnsi="Times New Roman" w:cs="Times New Roman"/>
          <w:i/>
          <w:iCs/>
          <w:color w:val="000000"/>
          <w:kern w:val="0"/>
          <w:sz w:val="24"/>
          <w:szCs w:val="24"/>
        </w:rPr>
        <w:t>Military Court Act</w:t>
      </w:r>
      <w:r w:rsidRPr="004711A6">
        <w:rPr>
          <w:rFonts w:ascii="Times New Roman" w:eastAsia="휴먼명조" w:hAnsi="Times New Roman" w:cs="Times New Roman"/>
          <w:color w:val="000000"/>
          <w:kern w:val="0"/>
          <w:sz w:val="24"/>
          <w:szCs w:val="24"/>
        </w:rPr>
        <w:t xml:space="preserve"> also provides for the same provisions. </w:t>
      </w:r>
    </w:p>
    <w:p w14:paraId="7DA58653" w14:textId="77777777" w:rsidR="00697837" w:rsidRPr="004711A6" w:rsidRDefault="00697837" w:rsidP="00BD7078">
      <w:pPr>
        <w:wordWrap/>
        <w:spacing w:before="100" w:after="0" w:line="240" w:lineRule="auto"/>
        <w:textAlignment w:val="baseline"/>
        <w:rPr>
          <w:rFonts w:ascii="Times New Roman" w:eastAsia="굴림" w:hAnsi="Times New Roman" w:cs="Times New Roman"/>
          <w:color w:val="000000"/>
          <w:kern w:val="0"/>
          <w:sz w:val="24"/>
          <w:szCs w:val="24"/>
        </w:rPr>
      </w:pPr>
    </w:p>
    <w:p w14:paraId="521F1C08" w14:textId="63F1297F" w:rsidR="00697837" w:rsidRPr="004711A6" w:rsidRDefault="00697837" w:rsidP="00BD7078">
      <w:pPr>
        <w:wordWrap/>
        <w:spacing w:before="100"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Rituals and Related Measures </w:t>
      </w:r>
      <w:r w:rsidR="005A08B5" w:rsidRPr="004711A6">
        <w:rPr>
          <w:rFonts w:ascii="Times New Roman" w:eastAsia="휴먼명조" w:hAnsi="Times New Roman" w:cs="Times New Roman"/>
          <w:b/>
          <w:bCs/>
          <w:color w:val="000000"/>
          <w:kern w:val="0"/>
          <w:sz w:val="24"/>
          <w:szCs w:val="24"/>
        </w:rPr>
        <w:t xml:space="preserve">to Handle </w:t>
      </w:r>
      <w:r w:rsidRPr="004711A6">
        <w:rPr>
          <w:rFonts w:ascii="Times New Roman" w:eastAsia="휴먼명조" w:hAnsi="Times New Roman" w:cs="Times New Roman"/>
          <w:b/>
          <w:bCs/>
          <w:color w:val="000000"/>
          <w:kern w:val="0"/>
          <w:sz w:val="24"/>
          <w:szCs w:val="24"/>
        </w:rPr>
        <w:t xml:space="preserve">the Remains of the </w:t>
      </w:r>
      <w:r w:rsidR="00530ADD">
        <w:rPr>
          <w:rFonts w:ascii="Times New Roman" w:eastAsia="휴먼명조" w:hAnsi="Times New Roman" w:cs="Times New Roman" w:hint="eastAsia"/>
          <w:b/>
          <w:bCs/>
          <w:color w:val="000000"/>
          <w:kern w:val="0"/>
          <w:sz w:val="24"/>
          <w:szCs w:val="24"/>
        </w:rPr>
        <w:t>Missing</w:t>
      </w:r>
      <w:r w:rsidR="00530ADD">
        <w:rPr>
          <w:rFonts w:ascii="Times New Roman" w:eastAsia="휴먼명조" w:hAnsi="Times New Roman" w:cs="Times New Roman"/>
          <w:b/>
          <w:bCs/>
          <w:color w:val="000000"/>
          <w:kern w:val="0"/>
          <w:sz w:val="24"/>
          <w:szCs w:val="24"/>
        </w:rPr>
        <w:t xml:space="preserve"> </w:t>
      </w:r>
      <w:r w:rsidR="00530ADD">
        <w:rPr>
          <w:rFonts w:ascii="Times New Roman" w:eastAsia="휴먼명조" w:hAnsi="Times New Roman" w:cs="Times New Roman" w:hint="eastAsia"/>
          <w:b/>
          <w:bCs/>
          <w:color w:val="000000"/>
          <w:kern w:val="0"/>
          <w:sz w:val="24"/>
          <w:szCs w:val="24"/>
        </w:rPr>
        <w:t>Persons</w:t>
      </w:r>
      <w:r w:rsidRPr="004711A6">
        <w:rPr>
          <w:rFonts w:ascii="Times New Roman" w:eastAsia="휴먼명조" w:hAnsi="Times New Roman" w:cs="Times New Roman"/>
          <w:b/>
          <w:bCs/>
          <w:color w:val="000000"/>
          <w:kern w:val="0"/>
          <w:sz w:val="24"/>
          <w:szCs w:val="24"/>
        </w:rPr>
        <w:t xml:space="preserve"> to </w:t>
      </w:r>
      <w:r w:rsidR="00530ADD">
        <w:rPr>
          <w:rFonts w:ascii="Times New Roman" w:eastAsia="휴먼명조" w:hAnsi="Times New Roman" w:cs="Times New Roman" w:hint="eastAsia"/>
          <w:b/>
          <w:bCs/>
          <w:color w:val="000000"/>
          <w:kern w:val="0"/>
          <w:sz w:val="24"/>
          <w:szCs w:val="24"/>
        </w:rPr>
        <w:t>t</w:t>
      </w:r>
      <w:r w:rsidRPr="004711A6">
        <w:rPr>
          <w:rFonts w:ascii="Times New Roman" w:eastAsia="휴먼명조" w:hAnsi="Times New Roman" w:cs="Times New Roman"/>
          <w:b/>
          <w:bCs/>
          <w:color w:val="000000"/>
          <w:kern w:val="0"/>
          <w:sz w:val="24"/>
          <w:szCs w:val="24"/>
        </w:rPr>
        <w:t>heir Families</w:t>
      </w:r>
    </w:p>
    <w:p w14:paraId="5DC56ACB" w14:textId="23C50F09" w:rsidR="00697837" w:rsidRPr="004711A6" w:rsidRDefault="00697837" w:rsidP="00BD7078">
      <w:pPr>
        <w:pStyle w:val="ad"/>
        <w:numPr>
          <w:ilvl w:val="0"/>
          <w:numId w:val="1"/>
        </w:numPr>
        <w:wordWrap/>
        <w:spacing w:before="100"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When an unidentified body is suspected to be the remains of a missing person, the prosecution, under the general provisions of the </w:t>
      </w:r>
      <w:r w:rsidRPr="004711A6">
        <w:rPr>
          <w:rFonts w:ascii="Times New Roman" w:eastAsia="휴먼명조" w:hAnsi="Times New Roman" w:cs="Times New Roman"/>
          <w:i/>
          <w:iCs/>
          <w:color w:val="000000"/>
          <w:kern w:val="0"/>
          <w:sz w:val="24"/>
          <w:szCs w:val="24"/>
        </w:rPr>
        <w:t>Criminal Procedure Act</w:t>
      </w:r>
      <w:r w:rsidRPr="004711A6">
        <w:rPr>
          <w:rFonts w:ascii="Times New Roman" w:eastAsia="휴먼명조" w:hAnsi="Times New Roman" w:cs="Times New Roman"/>
          <w:color w:val="000000"/>
          <w:kern w:val="0"/>
          <w:sz w:val="24"/>
          <w:szCs w:val="24"/>
        </w:rPr>
        <w:t>, instructs the police to conduct a forensic examination or autopsy to verify the identity and cause of death, and to transfer the remains to the family.</w:t>
      </w:r>
    </w:p>
    <w:p w14:paraId="799EE840" w14:textId="77777777" w:rsidR="00697837" w:rsidRPr="004711A6" w:rsidRDefault="00697837" w:rsidP="00BD7078">
      <w:pPr>
        <w:pStyle w:val="ad"/>
        <w:numPr>
          <w:ilvl w:val="0"/>
          <w:numId w:val="1"/>
        </w:numPr>
        <w:wordWrap/>
        <w:spacing w:before="100"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When the remains of a missing person are discovered, judicial police officers must notify the prosecutor, determine whether an autopsy is required, and once the forensic examination or inspection is completed, promptly hand over the body and belongings to the bereaved family. However, if there is no person to claim the body or if the identity of the deceased remains unknown, the remains must be handed over to a Special Self-Governing City Mayor, a Special Self-Governing Province Governor, or the head of a Si/Gun/Gu where the remains are located.</w:t>
      </w:r>
    </w:p>
    <w:p w14:paraId="6040DEC7" w14:textId="77777777" w:rsidR="00697837" w:rsidRPr="004711A6" w:rsidRDefault="00697837" w:rsidP="00BD7078">
      <w:pPr>
        <w:wordWrap/>
        <w:spacing w:before="100" w:after="0" w:line="240" w:lineRule="auto"/>
        <w:textAlignment w:val="baseline"/>
        <w:rPr>
          <w:rFonts w:ascii="Times New Roman" w:eastAsia="굴림" w:hAnsi="Times New Roman" w:cs="Times New Roman"/>
          <w:color w:val="000000"/>
          <w:kern w:val="0"/>
          <w:sz w:val="24"/>
          <w:szCs w:val="24"/>
        </w:rPr>
      </w:pPr>
    </w:p>
    <w:p w14:paraId="33AF5821" w14:textId="62FE4DFF" w:rsidR="00697837" w:rsidRPr="004711A6" w:rsidRDefault="00697837" w:rsidP="00BD7078">
      <w:pPr>
        <w:wordWrap/>
        <w:spacing w:before="100"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Collection of Genetic Information and Establishment of a Database for </w:t>
      </w:r>
      <w:r w:rsidR="001309A8" w:rsidRPr="004711A6">
        <w:rPr>
          <w:rFonts w:ascii="Times New Roman" w:eastAsia="휴먼명조" w:hAnsi="Times New Roman" w:cs="Times New Roman"/>
          <w:b/>
          <w:bCs/>
          <w:color w:val="000000"/>
          <w:kern w:val="0"/>
          <w:sz w:val="24"/>
          <w:szCs w:val="24"/>
        </w:rPr>
        <w:t>Disappeared</w:t>
      </w:r>
      <w:r w:rsidRPr="004711A6">
        <w:rPr>
          <w:rFonts w:ascii="Times New Roman" w:eastAsia="휴먼명조" w:hAnsi="Times New Roman" w:cs="Times New Roman"/>
          <w:b/>
          <w:bCs/>
          <w:color w:val="000000"/>
          <w:kern w:val="0"/>
          <w:sz w:val="24"/>
          <w:szCs w:val="24"/>
        </w:rPr>
        <w:t xml:space="preserve"> Persons and </w:t>
      </w:r>
      <w:r w:rsidR="00B81E00">
        <w:rPr>
          <w:rFonts w:ascii="Times New Roman" w:eastAsia="휴먼명조" w:hAnsi="Times New Roman" w:cs="Times New Roman"/>
          <w:b/>
          <w:bCs/>
          <w:color w:val="000000"/>
          <w:kern w:val="0"/>
          <w:sz w:val="24"/>
          <w:szCs w:val="24"/>
        </w:rPr>
        <w:t>t</w:t>
      </w:r>
      <w:r w:rsidR="00B81E00" w:rsidRPr="004711A6">
        <w:rPr>
          <w:rFonts w:ascii="Times New Roman" w:eastAsia="휴먼명조" w:hAnsi="Times New Roman" w:cs="Times New Roman"/>
          <w:b/>
          <w:bCs/>
          <w:color w:val="000000"/>
          <w:kern w:val="0"/>
          <w:sz w:val="24"/>
          <w:szCs w:val="24"/>
        </w:rPr>
        <w:t xml:space="preserve">heir </w:t>
      </w:r>
      <w:r w:rsidRPr="004711A6">
        <w:rPr>
          <w:rFonts w:ascii="Times New Roman" w:eastAsia="휴먼명조" w:hAnsi="Times New Roman" w:cs="Times New Roman"/>
          <w:b/>
          <w:bCs/>
          <w:color w:val="000000"/>
          <w:kern w:val="0"/>
          <w:sz w:val="24"/>
          <w:szCs w:val="24"/>
        </w:rPr>
        <w:t>Relatives</w:t>
      </w:r>
    </w:p>
    <w:p w14:paraId="0C0CDF00" w14:textId="47436938" w:rsidR="00697837" w:rsidRPr="00B11997" w:rsidRDefault="00697837" w:rsidP="00BD7078">
      <w:pPr>
        <w:pStyle w:val="ad"/>
        <w:numPr>
          <w:ilvl w:val="0"/>
          <w:numId w:val="1"/>
        </w:numPr>
        <w:wordWrap/>
        <w:spacing w:before="100"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Under the DNAA, DNA identification information of missing persons and their families or relatives is not collected. However, in the event of an unidentified body case, the identity of the deceased can be verified through a search of the DNA identification information database, pursuant to Article 11, paragraph 1, subparagraph 2 of the DNAA, for investigative purposes.</w:t>
      </w:r>
    </w:p>
    <w:p w14:paraId="00286655" w14:textId="77777777" w:rsidR="00B11997" w:rsidRPr="00B11997" w:rsidRDefault="00B11997" w:rsidP="00B11997">
      <w:pPr>
        <w:pStyle w:val="ad"/>
        <w:wordWrap/>
        <w:spacing w:before="100" w:after="0" w:line="240" w:lineRule="auto"/>
        <w:ind w:leftChars="0" w:left="397"/>
        <w:textAlignment w:val="baseline"/>
        <w:rPr>
          <w:rFonts w:ascii="Times New Roman" w:eastAsia="굴림" w:hAnsi="Times New Roman" w:cs="Times New Roman"/>
          <w:color w:val="000000"/>
          <w:kern w:val="0"/>
          <w:sz w:val="24"/>
          <w:szCs w:val="24"/>
        </w:rPr>
      </w:pPr>
    </w:p>
    <w:p w14:paraId="64D3BA12" w14:textId="19FF2889" w:rsidR="00697837" w:rsidRPr="004711A6" w:rsidRDefault="00697837" w:rsidP="00BD7078">
      <w:pPr>
        <w:wordWrap/>
        <w:spacing w:before="100"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Procedures for Compensation and Reparation </w:t>
      </w:r>
      <w:r w:rsidR="004D5DCF" w:rsidRPr="004711A6">
        <w:rPr>
          <w:rFonts w:ascii="Times New Roman" w:eastAsia="휴먼명조" w:hAnsi="Times New Roman" w:cs="Times New Roman"/>
          <w:b/>
          <w:bCs/>
          <w:color w:val="000000"/>
          <w:kern w:val="0"/>
          <w:sz w:val="24"/>
          <w:szCs w:val="24"/>
        </w:rPr>
        <w:t>for</w:t>
      </w:r>
      <w:r w:rsidRPr="004711A6">
        <w:rPr>
          <w:rFonts w:ascii="Times New Roman" w:eastAsia="휴먼명조" w:hAnsi="Times New Roman" w:cs="Times New Roman"/>
          <w:b/>
          <w:bCs/>
          <w:color w:val="000000"/>
          <w:kern w:val="0"/>
          <w:sz w:val="24"/>
          <w:szCs w:val="24"/>
        </w:rPr>
        <w:t xml:space="preserve"> Victims </w:t>
      </w:r>
    </w:p>
    <w:p w14:paraId="0200BF6B" w14:textId="586AAD5A" w:rsidR="00697837" w:rsidRPr="004711A6" w:rsidRDefault="00697837" w:rsidP="00BD7078">
      <w:pPr>
        <w:pStyle w:val="ad"/>
        <w:numPr>
          <w:ilvl w:val="0"/>
          <w:numId w:val="1"/>
        </w:numPr>
        <w:wordWrap/>
        <w:spacing w:before="100"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Victims of enforced disappearances may file a lawsuit for damages against the Government under the </w:t>
      </w:r>
      <w:r w:rsidRPr="004711A6">
        <w:rPr>
          <w:rFonts w:ascii="Times New Roman" w:eastAsia="휴먼명조" w:hAnsi="Times New Roman" w:cs="Times New Roman"/>
          <w:i/>
          <w:iCs/>
          <w:color w:val="000000"/>
          <w:kern w:val="0"/>
          <w:sz w:val="24"/>
          <w:szCs w:val="24"/>
        </w:rPr>
        <w:t>State Compensation Act</w:t>
      </w:r>
      <w:r w:rsidRPr="004711A6">
        <w:rPr>
          <w:rFonts w:ascii="Times New Roman" w:eastAsia="휴먼명조" w:hAnsi="Times New Roman" w:cs="Times New Roman"/>
          <w:color w:val="000000"/>
          <w:kern w:val="0"/>
          <w:sz w:val="24"/>
          <w:szCs w:val="24"/>
        </w:rPr>
        <w:t>. If the court recognizes the State's liability and the victim receives a final and binding judgment in their favor, the Government shall provide compensation to the victim.</w:t>
      </w:r>
    </w:p>
    <w:p w14:paraId="59FFC003" w14:textId="510312FE" w:rsidR="00697837" w:rsidRPr="004711A6" w:rsidRDefault="00697837" w:rsidP="00BD7078">
      <w:pPr>
        <w:pStyle w:val="ad"/>
        <w:numPr>
          <w:ilvl w:val="0"/>
          <w:numId w:val="1"/>
        </w:numPr>
        <w:wordWrap/>
        <w:spacing w:before="100"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Pr="004711A6">
        <w:rPr>
          <w:rFonts w:ascii="Times New Roman" w:eastAsia="휴먼명조" w:hAnsi="Times New Roman" w:cs="Times New Roman"/>
          <w:i/>
          <w:iCs/>
          <w:color w:val="000000"/>
          <w:kern w:val="0"/>
          <w:sz w:val="24"/>
          <w:szCs w:val="24"/>
        </w:rPr>
        <w:t>Civil Act</w:t>
      </w:r>
      <w:r w:rsidRPr="004711A6">
        <w:rPr>
          <w:rFonts w:ascii="Times New Roman" w:eastAsia="휴먼명조" w:hAnsi="Times New Roman" w:cs="Times New Roman"/>
          <w:color w:val="000000"/>
          <w:kern w:val="0"/>
          <w:sz w:val="24"/>
          <w:szCs w:val="24"/>
        </w:rPr>
        <w:t xml:space="preserve"> provides general provisions on tort liability (Article 750), allowing </w:t>
      </w:r>
      <w:r w:rsidRPr="004711A6">
        <w:rPr>
          <w:rFonts w:ascii="Times New Roman" w:eastAsia="휴먼명조" w:hAnsi="Times New Roman" w:cs="Times New Roman"/>
          <w:color w:val="000000"/>
          <w:kern w:val="0"/>
          <w:sz w:val="24"/>
          <w:szCs w:val="24"/>
        </w:rPr>
        <w:lastRenderedPageBreak/>
        <w:t xml:space="preserve">victims to claim damages against those who have caused harm through unlawful acts committed with intent or negligence. Therefore, victims of enforced disappearances may claim compensation from the perpetrator based on this provision. In particular, a person who infringes on another’s body or liberty, or causes other forms of psychological suffering, is liable for non-property (emotional) damages as well (Article 751, paragraph 1 of the </w:t>
      </w:r>
      <w:r w:rsidRPr="004711A6">
        <w:rPr>
          <w:rFonts w:ascii="Times New Roman" w:eastAsia="휴먼명조" w:hAnsi="Times New Roman" w:cs="Times New Roman"/>
          <w:i/>
          <w:iCs/>
          <w:color w:val="000000"/>
          <w:kern w:val="0"/>
          <w:sz w:val="24"/>
          <w:szCs w:val="24"/>
        </w:rPr>
        <w:t>Civil Act</w:t>
      </w:r>
      <w:r w:rsidRPr="004711A6">
        <w:rPr>
          <w:rFonts w:ascii="Times New Roman" w:eastAsia="휴먼명조" w:hAnsi="Times New Roman" w:cs="Times New Roman"/>
          <w:color w:val="000000"/>
          <w:kern w:val="0"/>
          <w:sz w:val="24"/>
          <w:szCs w:val="24"/>
        </w:rPr>
        <w:t xml:space="preserve">). Furthermore, the court may order that such damages be paid in the form of periodic payments and may require the perpetrator to provide security to ensure enforcement (paragraph 2). If the harm results in the victim’s death, the victim’s lineal ascendants, lineal descendants, and spouse may claim compensation even in the absence of economic loss (Article 752). Upon the victim’s death, the right to claim damages is inherited by the victim’s heirs, who may exercise that right (see Supreme Court </w:t>
      </w:r>
      <w:r w:rsidR="008B7110"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ecision 69</w:t>
      </w:r>
      <w:r w:rsidRPr="004711A6">
        <w:rPr>
          <w:rFonts w:ascii="Times New Roman" w:eastAsia="휴먼명조" w:hAnsi="Times New Roman" w:cs="Times New Roman"/>
          <w:i/>
          <w:iCs/>
          <w:color w:val="000000"/>
          <w:kern w:val="0"/>
          <w:sz w:val="24"/>
          <w:szCs w:val="24"/>
        </w:rPr>
        <w:t>Da</w:t>
      </w:r>
      <w:r w:rsidRPr="004711A6">
        <w:rPr>
          <w:rFonts w:ascii="Times New Roman" w:eastAsia="휴먼명조" w:hAnsi="Times New Roman" w:cs="Times New Roman"/>
          <w:color w:val="000000"/>
          <w:kern w:val="0"/>
          <w:sz w:val="24"/>
          <w:szCs w:val="24"/>
        </w:rPr>
        <w:t xml:space="preserve">268 </w:t>
      </w:r>
      <w:r w:rsidR="008B7110" w:rsidRPr="004711A6">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endered </w:t>
      </w:r>
      <w:r w:rsidR="00B81E00">
        <w:rPr>
          <w:rFonts w:ascii="Times New Roman" w:eastAsia="휴먼명조" w:hAnsi="Times New Roman" w:cs="Times New Roman"/>
          <w:color w:val="000000"/>
          <w:kern w:val="0"/>
          <w:sz w:val="24"/>
          <w:szCs w:val="24"/>
        </w:rPr>
        <w:t xml:space="preserve">15 </w:t>
      </w:r>
      <w:r w:rsidRPr="004711A6">
        <w:rPr>
          <w:rFonts w:ascii="Times New Roman" w:eastAsia="휴먼명조" w:hAnsi="Times New Roman" w:cs="Times New Roman"/>
          <w:color w:val="000000"/>
          <w:kern w:val="0"/>
          <w:sz w:val="24"/>
          <w:szCs w:val="24"/>
        </w:rPr>
        <w:t>Apr</w:t>
      </w:r>
      <w:r w:rsidR="00530ADD">
        <w:rPr>
          <w:rFonts w:ascii="Times New Roman" w:eastAsia="휴먼명조" w:hAnsi="Times New Roman" w:cs="Times New Roman" w:hint="eastAsia"/>
          <w:color w:val="000000"/>
          <w:kern w:val="0"/>
          <w:sz w:val="24"/>
          <w:szCs w:val="24"/>
        </w:rPr>
        <w:t>il</w:t>
      </w:r>
      <w:r w:rsidRPr="004711A6">
        <w:rPr>
          <w:rFonts w:ascii="Times New Roman" w:eastAsia="휴먼명조" w:hAnsi="Times New Roman" w:cs="Times New Roman"/>
          <w:color w:val="000000"/>
          <w:kern w:val="0"/>
          <w:sz w:val="24"/>
          <w:szCs w:val="24"/>
        </w:rPr>
        <w:t xml:space="preserve"> 1969, etc.).</w:t>
      </w:r>
    </w:p>
    <w:p w14:paraId="43761E76" w14:textId="750D84BB" w:rsidR="00697837" w:rsidRPr="00BD7078" w:rsidRDefault="00697837" w:rsidP="00BD7078">
      <w:pPr>
        <w:pStyle w:val="ad"/>
        <w:numPr>
          <w:ilvl w:val="0"/>
          <w:numId w:val="1"/>
        </w:numPr>
        <w:wordWrap/>
        <w:spacing w:before="100"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Article 24, paragraph 4 of the </w:t>
      </w:r>
      <w:r w:rsidRPr="00BD7078">
        <w:rPr>
          <w:rFonts w:ascii="Times New Roman" w:eastAsia="휴먼명조" w:hAnsi="Times New Roman" w:cs="Times New Roman"/>
          <w:i/>
          <w:iCs/>
          <w:color w:val="000000"/>
          <w:kern w:val="0"/>
          <w:sz w:val="24"/>
          <w:szCs w:val="24"/>
        </w:rPr>
        <w:t>Convention</w:t>
      </w:r>
      <w:r w:rsidRPr="004711A6">
        <w:rPr>
          <w:rFonts w:ascii="Times New Roman" w:eastAsia="휴먼명조" w:hAnsi="Times New Roman" w:cs="Times New Roman"/>
          <w:color w:val="000000"/>
          <w:kern w:val="0"/>
          <w:sz w:val="24"/>
          <w:szCs w:val="24"/>
        </w:rPr>
        <w:t xml:space="preserve">, which the ROK has ratified, requires that States ensure victims of enforced disappearances have the right to fair and adequate compensation under their legal systems. In line with this, the </w:t>
      </w:r>
      <w:r w:rsidRPr="00BD7078">
        <w:rPr>
          <w:rFonts w:ascii="Times New Roman" w:eastAsia="휴먼명조" w:hAnsi="Times New Roman" w:cs="Times New Roman"/>
          <w:color w:val="000000"/>
          <w:kern w:val="0"/>
          <w:sz w:val="24"/>
          <w:szCs w:val="24"/>
        </w:rPr>
        <w:t xml:space="preserve">government explicitly stipulates in Article 7 of the </w:t>
      </w:r>
      <w:r w:rsidRPr="00BD7078">
        <w:rPr>
          <w:rFonts w:ascii="Times New Roman" w:eastAsia="휴먼명조" w:hAnsi="Times New Roman" w:cs="Times New Roman"/>
          <w:i/>
          <w:iCs/>
          <w:color w:val="000000"/>
          <w:kern w:val="0"/>
          <w:sz w:val="24"/>
          <w:szCs w:val="24"/>
        </w:rPr>
        <w:t>Crime Victim Protection Act</w:t>
      </w:r>
      <w:r w:rsidRPr="00BD7078">
        <w:rPr>
          <w:rFonts w:ascii="Times New Roman" w:eastAsia="휴먼명조" w:hAnsi="Times New Roman" w:cs="Times New Roman"/>
          <w:color w:val="000000"/>
          <w:kern w:val="0"/>
          <w:sz w:val="24"/>
          <w:szCs w:val="24"/>
        </w:rPr>
        <w:t xml:space="preserve"> that the State has a duty to provide necessary measures for the protection of crime victims, including counseling, medical services, financial assistance, and legal aid. Furthermore, the </w:t>
      </w:r>
      <w:r w:rsidR="0034619F">
        <w:rPr>
          <w:rFonts w:ascii="Times New Roman" w:eastAsia="휴먼명조" w:hAnsi="Times New Roman" w:cs="Times New Roman"/>
          <w:color w:val="000000"/>
          <w:kern w:val="0"/>
          <w:sz w:val="24"/>
          <w:szCs w:val="24"/>
        </w:rPr>
        <w:t>G</w:t>
      </w:r>
      <w:r w:rsidR="0034619F" w:rsidRPr="00BD7078">
        <w:rPr>
          <w:rFonts w:ascii="Times New Roman" w:eastAsia="휴먼명조" w:hAnsi="Times New Roman" w:cs="Times New Roman"/>
          <w:color w:val="000000"/>
          <w:kern w:val="0"/>
          <w:sz w:val="24"/>
          <w:szCs w:val="24"/>
        </w:rPr>
        <w:t xml:space="preserve">overnment </w:t>
      </w:r>
      <w:r w:rsidRPr="00BD7078">
        <w:rPr>
          <w:rFonts w:ascii="Times New Roman" w:eastAsia="휴먼명조" w:hAnsi="Times New Roman" w:cs="Times New Roman"/>
          <w:color w:val="000000"/>
          <w:kern w:val="0"/>
          <w:sz w:val="24"/>
          <w:szCs w:val="24"/>
        </w:rPr>
        <w:t xml:space="preserve">operates support systems for all crime victims including victims of enforced disappearances which include financial support for treatment and psychological therapy, psychological healing programs, and legal assistance. However, when financial support is already received through other laws or systems, such as the </w:t>
      </w:r>
      <w:r w:rsidRPr="00BD7078">
        <w:rPr>
          <w:rFonts w:ascii="Times New Roman" w:eastAsia="휴먼명조" w:hAnsi="Times New Roman" w:cs="Times New Roman"/>
          <w:i/>
          <w:iCs/>
          <w:color w:val="000000"/>
          <w:kern w:val="0"/>
          <w:sz w:val="24"/>
          <w:szCs w:val="24"/>
        </w:rPr>
        <w:t>State Compensation Act</w:t>
      </w:r>
      <w:r w:rsidRPr="00BD7078">
        <w:rPr>
          <w:rFonts w:ascii="Times New Roman" w:eastAsia="휴먼명조" w:hAnsi="Times New Roman" w:cs="Times New Roman"/>
          <w:color w:val="000000"/>
          <w:kern w:val="0"/>
          <w:sz w:val="24"/>
          <w:szCs w:val="24"/>
        </w:rPr>
        <w:t>, the corresponding amount is deducted from the total support payment.</w:t>
      </w:r>
    </w:p>
    <w:p w14:paraId="257B79DF" w14:textId="77777777" w:rsidR="00697837" w:rsidRPr="004711A6" w:rsidRDefault="00697837" w:rsidP="00BD7078">
      <w:pPr>
        <w:wordWrap/>
        <w:spacing w:after="0" w:line="240" w:lineRule="auto"/>
        <w:textAlignment w:val="baseline"/>
        <w:rPr>
          <w:rFonts w:ascii="Times New Roman" w:eastAsia="굴림" w:hAnsi="Times New Roman" w:cs="Times New Roman"/>
          <w:b/>
          <w:bCs/>
          <w:color w:val="000000"/>
          <w:w w:val="97"/>
          <w:kern w:val="0"/>
          <w:sz w:val="24"/>
          <w:szCs w:val="24"/>
        </w:rPr>
      </w:pPr>
    </w:p>
    <w:p w14:paraId="0CFF3429" w14:textId="0A4978C4" w:rsidR="00697837" w:rsidRPr="004711A6" w:rsidRDefault="00B05BD0"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Rehabilitation</w:t>
      </w:r>
      <w:r w:rsidR="00697837" w:rsidRPr="004711A6">
        <w:rPr>
          <w:rFonts w:ascii="Times New Roman" w:eastAsia="휴먼명조" w:hAnsi="Times New Roman" w:cs="Times New Roman"/>
          <w:b/>
          <w:bCs/>
          <w:color w:val="000000"/>
          <w:kern w:val="0"/>
          <w:sz w:val="24"/>
          <w:szCs w:val="24"/>
        </w:rPr>
        <w:t xml:space="preserve"> Programs for Victims of Enforced Disappearances</w:t>
      </w:r>
    </w:p>
    <w:p w14:paraId="26AD7B59" w14:textId="4F70379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The </w:t>
      </w:r>
      <w:r w:rsidR="0034619F">
        <w:rPr>
          <w:rFonts w:ascii="Times New Roman" w:eastAsia="휴먼명조" w:hAnsi="Times New Roman" w:cs="Times New Roman"/>
          <w:color w:val="000000"/>
          <w:kern w:val="0"/>
          <w:sz w:val="24"/>
          <w:szCs w:val="24"/>
        </w:rPr>
        <w:t>Government</w:t>
      </w:r>
      <w:r w:rsidRPr="004711A6">
        <w:rPr>
          <w:rFonts w:ascii="Times New Roman" w:eastAsia="휴먼명조" w:hAnsi="Times New Roman" w:cs="Times New Roman"/>
          <w:color w:val="000000"/>
          <w:kern w:val="0"/>
          <w:sz w:val="24"/>
          <w:szCs w:val="24"/>
        </w:rPr>
        <w:t xml:space="preserve"> is obligated to establish and operate temporary protection facilities to provide physical and psychological stability for victims</w:t>
      </w:r>
      <w:r w:rsidR="00F10C1E">
        <w:rPr>
          <w:rFonts w:ascii="Times New Roman" w:eastAsia="휴먼명조" w:hAnsi="Times New Roman" w:cs="Times New Roman"/>
          <w:color w:val="000000"/>
          <w:kern w:val="0"/>
          <w:sz w:val="24"/>
          <w:szCs w:val="24"/>
        </w:rPr>
        <w:t xml:space="preserve"> </w:t>
      </w:r>
      <w:r w:rsidR="00F10C1E">
        <w:rPr>
          <w:rFonts w:ascii="Times New Roman" w:eastAsia="휴먼명조" w:hAnsi="Times New Roman" w:cs="Times New Roman" w:hint="eastAsia"/>
          <w:color w:val="000000"/>
          <w:kern w:val="0"/>
          <w:sz w:val="24"/>
          <w:szCs w:val="24"/>
        </w:rPr>
        <w:t>of</w:t>
      </w:r>
      <w:r w:rsidR="00F10C1E">
        <w:rPr>
          <w:rFonts w:ascii="Times New Roman" w:eastAsia="휴먼명조" w:hAnsi="Times New Roman" w:cs="Times New Roman"/>
          <w:color w:val="000000"/>
          <w:kern w:val="0"/>
          <w:sz w:val="24"/>
          <w:szCs w:val="24"/>
        </w:rPr>
        <w:t xml:space="preserve"> </w:t>
      </w:r>
      <w:r w:rsidR="00F10C1E">
        <w:rPr>
          <w:rFonts w:ascii="Times New Roman" w:eastAsia="휴먼명조" w:hAnsi="Times New Roman" w:cs="Times New Roman" w:hint="eastAsia"/>
          <w:color w:val="000000"/>
          <w:kern w:val="0"/>
          <w:sz w:val="24"/>
          <w:szCs w:val="24"/>
        </w:rPr>
        <w:t>crime</w:t>
      </w:r>
      <w:r w:rsidRPr="004711A6">
        <w:rPr>
          <w:rFonts w:ascii="Times New Roman" w:eastAsia="휴먼명조" w:hAnsi="Times New Roman" w:cs="Times New Roman"/>
          <w:color w:val="000000"/>
          <w:kern w:val="0"/>
          <w:sz w:val="24"/>
          <w:szCs w:val="24"/>
        </w:rPr>
        <w:t xml:space="preserve"> and their families, and to support their reintegration into society. In addition, the State is required to operate counseling and treatment programs to promote the psychological recovery of crime victims and their families (Article 7 </w:t>
      </w:r>
      <w:r w:rsidR="0034619F">
        <w:rPr>
          <w:rFonts w:ascii="Times New Roman" w:eastAsia="휴먼명조" w:hAnsi="Times New Roman" w:cs="Times New Roman"/>
          <w:color w:val="000000"/>
          <w:kern w:val="0"/>
          <w:sz w:val="24"/>
          <w:szCs w:val="24"/>
        </w:rPr>
        <w:t>l</w:t>
      </w:r>
      <w:r w:rsidRPr="004711A6">
        <w:rPr>
          <w:rFonts w:ascii="Times New Roman" w:eastAsia="휴먼명조" w:hAnsi="Times New Roman" w:cs="Times New Roman"/>
          <w:color w:val="000000"/>
          <w:kern w:val="0"/>
          <w:sz w:val="24"/>
          <w:szCs w:val="24"/>
        </w:rPr>
        <w:t xml:space="preserve">oss </w:t>
      </w:r>
      <w:r w:rsidR="0034619F">
        <w:rPr>
          <w:rFonts w:ascii="Times New Roman" w:eastAsia="휴먼명조" w:hAnsi="Times New Roman" w:cs="Times New Roman"/>
          <w:color w:val="000000"/>
          <w:kern w:val="0"/>
          <w:sz w:val="24"/>
          <w:szCs w:val="24"/>
        </w:rPr>
        <w:t>r</w:t>
      </w:r>
      <w:r w:rsidRPr="004711A6">
        <w:rPr>
          <w:rFonts w:ascii="Times New Roman" w:eastAsia="휴먼명조" w:hAnsi="Times New Roman" w:cs="Times New Roman"/>
          <w:color w:val="000000"/>
          <w:kern w:val="0"/>
          <w:sz w:val="24"/>
          <w:szCs w:val="24"/>
        </w:rPr>
        <w:t xml:space="preserve">ecovery </w:t>
      </w:r>
      <w:r w:rsidR="0034619F">
        <w:rPr>
          <w:rFonts w:ascii="Times New Roman" w:eastAsia="휴먼명조" w:hAnsi="Times New Roman" w:cs="Times New Roman"/>
          <w:color w:val="000000"/>
          <w:kern w:val="0"/>
          <w:sz w:val="24"/>
          <w:szCs w:val="24"/>
        </w:rPr>
        <w:t>s</w:t>
      </w:r>
      <w:r w:rsidRPr="004711A6">
        <w:rPr>
          <w:rFonts w:ascii="Times New Roman" w:eastAsia="휴먼명조" w:hAnsi="Times New Roman" w:cs="Times New Roman"/>
          <w:color w:val="000000"/>
          <w:kern w:val="0"/>
          <w:sz w:val="24"/>
          <w:szCs w:val="24"/>
        </w:rPr>
        <w:t xml:space="preserve">upport, etc.) of the </w:t>
      </w:r>
      <w:r w:rsidRPr="004711A6">
        <w:rPr>
          <w:rFonts w:ascii="Times New Roman" w:eastAsia="휴먼명조" w:hAnsi="Times New Roman" w:cs="Times New Roman"/>
          <w:i/>
          <w:iCs/>
          <w:color w:val="000000"/>
          <w:kern w:val="0"/>
          <w:sz w:val="24"/>
          <w:szCs w:val="24"/>
        </w:rPr>
        <w:t>Crime Victim Protection Act</w:t>
      </w:r>
      <w:r w:rsidRPr="004711A6">
        <w:rPr>
          <w:rFonts w:ascii="Times New Roman" w:eastAsia="휴먼명조" w:hAnsi="Times New Roman" w:cs="Times New Roman"/>
          <w:color w:val="000000"/>
          <w:kern w:val="0"/>
          <w:sz w:val="24"/>
          <w:szCs w:val="24"/>
        </w:rPr>
        <w:t>).</w:t>
      </w:r>
    </w:p>
    <w:p w14:paraId="6861DD72" w14:textId="6BD15824" w:rsidR="00697837" w:rsidRPr="004711A6" w:rsidRDefault="0034619F"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Pr>
          <w:rFonts w:ascii="Times New Roman" w:eastAsia="휴먼명조" w:hAnsi="Times New Roman" w:cs="Times New Roman"/>
          <w:color w:val="000000"/>
          <w:kern w:val="0"/>
          <w:sz w:val="24"/>
          <w:szCs w:val="24"/>
        </w:rPr>
        <w:t xml:space="preserve">The </w:t>
      </w:r>
      <w:r w:rsidR="00F10C1E">
        <w:rPr>
          <w:rFonts w:ascii="Times New Roman" w:eastAsia="휴먼명조" w:hAnsi="Times New Roman" w:cs="Times New Roman" w:hint="eastAsia"/>
          <w:color w:val="000000"/>
          <w:kern w:val="0"/>
          <w:sz w:val="24"/>
          <w:szCs w:val="24"/>
        </w:rPr>
        <w:t>Government</w:t>
      </w:r>
      <w:r w:rsidR="00F10C1E">
        <w:rPr>
          <w:rFonts w:ascii="Times New Roman" w:eastAsia="휴먼명조" w:hAnsi="Times New Roman" w:cs="Times New Roman"/>
          <w:color w:val="000000"/>
          <w:kern w:val="0"/>
          <w:sz w:val="24"/>
          <w:szCs w:val="24"/>
        </w:rPr>
        <w:t xml:space="preserve"> </w:t>
      </w:r>
      <w:r w:rsidR="00697837" w:rsidRPr="004711A6">
        <w:rPr>
          <w:rFonts w:ascii="Times New Roman" w:eastAsia="휴먼명조" w:hAnsi="Times New Roman" w:cs="Times New Roman"/>
          <w:color w:val="000000"/>
          <w:kern w:val="0"/>
          <w:sz w:val="24"/>
          <w:szCs w:val="24"/>
        </w:rPr>
        <w:t xml:space="preserve">also operates psychological and physical healing programs, as well as programs to restore social relationships, through the National Trauma Recovery Center, aimed at victims and their families affected by state violence, hostile entities, and international terrorist organizations. Furthermore, in order to create healing communities where victims can safely return to daily life, the government conducts public activities to raise human rights awareness among citizens (Article 1 (Purpose) of the </w:t>
      </w:r>
      <w:r w:rsidR="00697837" w:rsidRPr="004711A6">
        <w:rPr>
          <w:rFonts w:ascii="Times New Roman" w:eastAsia="휴먼명조" w:hAnsi="Times New Roman" w:cs="Times New Roman"/>
          <w:i/>
          <w:iCs/>
          <w:color w:val="000000"/>
          <w:kern w:val="0"/>
          <w:sz w:val="24"/>
          <w:szCs w:val="24"/>
        </w:rPr>
        <w:t>Act on the Establishment and Operation of the National Trauma Recovery Center</w:t>
      </w:r>
      <w:r w:rsidR="00697837" w:rsidRPr="004711A6">
        <w:rPr>
          <w:rFonts w:ascii="Times New Roman" w:eastAsia="휴먼명조" w:hAnsi="Times New Roman" w:cs="Times New Roman"/>
          <w:color w:val="000000"/>
          <w:kern w:val="0"/>
          <w:sz w:val="24"/>
          <w:szCs w:val="24"/>
        </w:rPr>
        <w:t>).</w:t>
      </w:r>
    </w:p>
    <w:p w14:paraId="0D794FA2"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01F0BEF1" w14:textId="4961A75D"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 xml:space="preserve">Procedure for Issuance of Documents Regarding the Declaration of </w:t>
      </w:r>
      <w:r w:rsidR="001065E9" w:rsidRPr="004711A6">
        <w:rPr>
          <w:rFonts w:ascii="Times New Roman" w:eastAsia="휴먼명조" w:hAnsi="Times New Roman" w:cs="Times New Roman"/>
          <w:b/>
          <w:bCs/>
          <w:color w:val="000000"/>
          <w:kern w:val="0"/>
          <w:sz w:val="24"/>
          <w:szCs w:val="24"/>
        </w:rPr>
        <w:t>Absence</w:t>
      </w:r>
      <w:r w:rsidRPr="004711A6">
        <w:rPr>
          <w:rFonts w:ascii="Times New Roman" w:eastAsia="휴먼명조" w:hAnsi="Times New Roman" w:cs="Times New Roman"/>
          <w:b/>
          <w:bCs/>
          <w:color w:val="000000"/>
          <w:kern w:val="0"/>
          <w:sz w:val="24"/>
          <w:szCs w:val="24"/>
        </w:rPr>
        <w:t xml:space="preserve"> of a </w:t>
      </w:r>
      <w:r w:rsidR="00F10C1E">
        <w:rPr>
          <w:rFonts w:ascii="Times New Roman" w:eastAsia="휴먼명조" w:hAnsi="Times New Roman" w:cs="Times New Roman" w:hint="eastAsia"/>
          <w:b/>
          <w:bCs/>
          <w:color w:val="000000"/>
          <w:kern w:val="0"/>
          <w:sz w:val="24"/>
          <w:szCs w:val="24"/>
        </w:rPr>
        <w:t>Missing</w:t>
      </w:r>
      <w:r w:rsidR="00F10C1E">
        <w:rPr>
          <w:rFonts w:ascii="Times New Roman" w:eastAsia="휴먼명조" w:hAnsi="Times New Roman" w:cs="Times New Roman"/>
          <w:b/>
          <w:bCs/>
          <w:color w:val="000000"/>
          <w:kern w:val="0"/>
          <w:sz w:val="24"/>
          <w:szCs w:val="24"/>
        </w:rPr>
        <w:t xml:space="preserve"> </w:t>
      </w:r>
      <w:r w:rsidRPr="004711A6">
        <w:rPr>
          <w:rFonts w:ascii="Times New Roman" w:eastAsia="휴먼명조" w:hAnsi="Times New Roman" w:cs="Times New Roman"/>
          <w:b/>
          <w:bCs/>
          <w:color w:val="000000"/>
          <w:kern w:val="0"/>
          <w:sz w:val="24"/>
          <w:szCs w:val="24"/>
        </w:rPr>
        <w:t>Person</w:t>
      </w:r>
      <w:r w:rsidR="00F10C1E">
        <w:rPr>
          <w:rFonts w:ascii="Times New Roman" w:eastAsia="휴먼명조" w:hAnsi="Times New Roman" w:cs="Times New Roman" w:hint="eastAsia"/>
          <w:b/>
          <w:bCs/>
          <w:color w:val="000000"/>
          <w:kern w:val="0"/>
          <w:sz w:val="24"/>
          <w:szCs w:val="24"/>
        </w:rPr>
        <w:t>s</w:t>
      </w:r>
    </w:p>
    <w:p w14:paraId="0BD9C2CD" w14:textId="0631E654"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When the life or death of an absentee (a person who has left their former address or residence, Article 22, paragraph 1 of the </w:t>
      </w:r>
      <w:r w:rsidRPr="004711A6">
        <w:rPr>
          <w:rFonts w:ascii="Times New Roman" w:eastAsia="휴먼명조" w:hAnsi="Times New Roman" w:cs="Times New Roman"/>
          <w:i/>
          <w:iCs/>
          <w:color w:val="000000"/>
          <w:kern w:val="0"/>
          <w:sz w:val="24"/>
          <w:szCs w:val="24"/>
        </w:rPr>
        <w:t>Civil Act</w:t>
      </w:r>
      <w:r w:rsidRPr="004711A6">
        <w:rPr>
          <w:rFonts w:ascii="Times New Roman" w:eastAsia="휴먼명조" w:hAnsi="Times New Roman" w:cs="Times New Roman"/>
          <w:color w:val="000000"/>
          <w:kern w:val="0"/>
          <w:sz w:val="24"/>
          <w:szCs w:val="24"/>
        </w:rPr>
        <w:t xml:space="preserve">) has not been confirmed for five years, the court shall declare the person legally missing upon the request of an interested party or a public prosecutor. The </w:t>
      </w:r>
      <w:r w:rsidRPr="00FC1FCE">
        <w:rPr>
          <w:rFonts w:ascii="Times New Roman" w:eastAsia="휴먼명조" w:hAnsi="Times New Roman" w:cs="Times New Roman"/>
          <w:kern w:val="0"/>
          <w:sz w:val="24"/>
          <w:szCs w:val="24"/>
        </w:rPr>
        <w:t xml:space="preserve">same applies when a person who was in </w:t>
      </w:r>
      <w:r w:rsidR="00950525" w:rsidRPr="00FC1FCE">
        <w:rPr>
          <w:rFonts w:ascii="Times New Roman" w:eastAsia="휴먼명조" w:hAnsi="Times New Roman" w:cs="Times New Roman"/>
          <w:kern w:val="0"/>
          <w:sz w:val="24"/>
          <w:szCs w:val="24"/>
        </w:rPr>
        <w:t>a war zone</w:t>
      </w:r>
      <w:r w:rsidRPr="004711A6">
        <w:rPr>
          <w:rFonts w:ascii="Times New Roman" w:eastAsia="휴먼명조" w:hAnsi="Times New Roman" w:cs="Times New Roman"/>
          <w:color w:val="000000"/>
          <w:kern w:val="0"/>
          <w:sz w:val="24"/>
          <w:szCs w:val="24"/>
        </w:rPr>
        <w:t xml:space="preserve">, aboard a sunken ship, on a crashed aircraft, or who has experienced other life-threatening disasters, has not been confirmed alive or dead for one year following the end of the war or disaster (Article 27, paragraphs 1 and 2 of the </w:t>
      </w:r>
      <w:r w:rsidRPr="004711A6">
        <w:rPr>
          <w:rFonts w:ascii="Times New Roman" w:eastAsia="휴먼명조" w:hAnsi="Times New Roman" w:cs="Times New Roman"/>
          <w:i/>
          <w:iCs/>
          <w:color w:val="000000"/>
          <w:kern w:val="0"/>
          <w:sz w:val="24"/>
          <w:szCs w:val="24"/>
        </w:rPr>
        <w:t>Civil Act</w:t>
      </w:r>
      <w:r w:rsidRPr="004711A6">
        <w:rPr>
          <w:rFonts w:ascii="Times New Roman" w:eastAsia="휴먼명조" w:hAnsi="Times New Roman" w:cs="Times New Roman"/>
          <w:color w:val="000000"/>
          <w:kern w:val="0"/>
          <w:sz w:val="24"/>
          <w:szCs w:val="24"/>
        </w:rPr>
        <w:t xml:space="preserve">). Once the court issues the declaration of disappearance, the </w:t>
      </w:r>
      <w:r w:rsidRPr="00FC1FCE">
        <w:rPr>
          <w:rFonts w:ascii="Times New Roman" w:eastAsia="휴먼명조" w:hAnsi="Times New Roman" w:cs="Times New Roman"/>
          <w:kern w:val="0"/>
          <w:sz w:val="24"/>
          <w:szCs w:val="24"/>
        </w:rPr>
        <w:t xml:space="preserve">person is </w:t>
      </w:r>
      <w:r w:rsidR="00000AB4" w:rsidRPr="00FC1FCE">
        <w:rPr>
          <w:rFonts w:ascii="Times New Roman" w:eastAsia="휴먼명조" w:hAnsi="Times New Roman" w:cs="Times New Roman"/>
          <w:kern w:val="0"/>
          <w:sz w:val="24"/>
          <w:szCs w:val="24"/>
        </w:rPr>
        <w:t xml:space="preserve">deemed to be </w:t>
      </w:r>
      <w:r w:rsidRPr="00FC1FCE">
        <w:rPr>
          <w:rFonts w:ascii="Times New Roman" w:eastAsia="휴먼명조" w:hAnsi="Times New Roman" w:cs="Times New Roman"/>
          <w:kern w:val="0"/>
          <w:sz w:val="24"/>
          <w:szCs w:val="24"/>
        </w:rPr>
        <w:t xml:space="preserve">dead as of the date </w:t>
      </w:r>
      <w:r w:rsidRPr="004711A6">
        <w:rPr>
          <w:rFonts w:ascii="Times New Roman" w:eastAsia="휴먼명조" w:hAnsi="Times New Roman" w:cs="Times New Roman"/>
          <w:color w:val="000000"/>
          <w:kern w:val="0"/>
          <w:sz w:val="24"/>
          <w:szCs w:val="24"/>
        </w:rPr>
        <w:t xml:space="preserve">five years or one year after </w:t>
      </w:r>
      <w:r w:rsidRPr="004711A6">
        <w:rPr>
          <w:rFonts w:ascii="Times New Roman" w:eastAsia="휴먼명조" w:hAnsi="Times New Roman" w:cs="Times New Roman"/>
          <w:color w:val="000000"/>
          <w:kern w:val="0"/>
          <w:sz w:val="24"/>
          <w:szCs w:val="24"/>
        </w:rPr>
        <w:lastRenderedPageBreak/>
        <w:t xml:space="preserve">the disappearance (Article 28 of the </w:t>
      </w:r>
      <w:r w:rsidRPr="00BD7078">
        <w:rPr>
          <w:rFonts w:ascii="Times New Roman" w:eastAsia="휴먼명조" w:hAnsi="Times New Roman" w:cs="Times New Roman"/>
          <w:i/>
          <w:iCs/>
          <w:color w:val="000000"/>
          <w:kern w:val="0"/>
          <w:sz w:val="24"/>
          <w:szCs w:val="24"/>
        </w:rPr>
        <w:t>Civil Act</w:t>
      </w:r>
      <w:r w:rsidRPr="004711A6">
        <w:rPr>
          <w:rFonts w:ascii="Times New Roman" w:eastAsia="휴먼명조" w:hAnsi="Times New Roman" w:cs="Times New Roman"/>
          <w:color w:val="000000"/>
          <w:kern w:val="0"/>
          <w:sz w:val="24"/>
          <w:szCs w:val="24"/>
        </w:rPr>
        <w:t xml:space="preserve">). A certified copy of the court judgment containing the declaration may be issued upon application by the party or a third party who proves a relevant interest, submitted to a court clerk (Article 162, paragraph 1 of the </w:t>
      </w:r>
      <w:r w:rsidRPr="004711A6">
        <w:rPr>
          <w:rFonts w:ascii="Times New Roman" w:eastAsia="휴먼명조" w:hAnsi="Times New Roman" w:cs="Times New Roman"/>
          <w:i/>
          <w:iCs/>
          <w:color w:val="000000"/>
          <w:kern w:val="0"/>
          <w:sz w:val="24"/>
          <w:szCs w:val="24"/>
        </w:rPr>
        <w:t>Civil Procedure Act</w:t>
      </w:r>
      <w:r w:rsidRPr="004711A6">
        <w:rPr>
          <w:rFonts w:ascii="Times New Roman" w:eastAsia="휴먼명조" w:hAnsi="Times New Roman" w:cs="Times New Roman"/>
          <w:color w:val="000000"/>
          <w:kern w:val="0"/>
          <w:sz w:val="24"/>
          <w:szCs w:val="24"/>
        </w:rPr>
        <w:t>). In addition, anyone may view and copy the judgment electronically via the internet or other computerized information processing systems (Article 163-2, paragraph 1).</w:t>
      </w:r>
    </w:p>
    <w:p w14:paraId="3C12DC23" w14:textId="78E5284B"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When a person </w:t>
      </w:r>
      <w:r w:rsidR="00F10C1E">
        <w:rPr>
          <w:rFonts w:ascii="Times New Roman" w:eastAsia="휴먼명조" w:hAnsi="Times New Roman" w:cs="Times New Roman" w:hint="eastAsia"/>
          <w:color w:val="000000"/>
          <w:kern w:val="0"/>
          <w:sz w:val="24"/>
          <w:szCs w:val="24"/>
        </w:rPr>
        <w:t>disappears</w:t>
      </w:r>
      <w:r w:rsidRPr="004711A6">
        <w:rPr>
          <w:rFonts w:ascii="Times New Roman" w:eastAsia="휴먼명조" w:hAnsi="Times New Roman" w:cs="Times New Roman"/>
          <w:color w:val="000000"/>
          <w:kern w:val="0"/>
          <w:sz w:val="24"/>
          <w:szCs w:val="24"/>
        </w:rPr>
        <w:t>, Section 3 (</w:t>
      </w:r>
      <w:r w:rsidR="00C56058" w:rsidRPr="004711A6">
        <w:rPr>
          <w:rFonts w:ascii="Times New Roman" w:eastAsia="휴먼명조" w:hAnsi="Times New Roman" w:cs="Times New Roman"/>
          <w:color w:val="000000"/>
          <w:kern w:val="0"/>
          <w:sz w:val="24"/>
          <w:szCs w:val="24"/>
        </w:rPr>
        <w:t>a</w:t>
      </w:r>
      <w:r w:rsidRPr="004711A6">
        <w:rPr>
          <w:rFonts w:ascii="Times New Roman" w:eastAsia="휴먼명조" w:hAnsi="Times New Roman" w:cs="Times New Roman"/>
          <w:color w:val="000000"/>
          <w:kern w:val="0"/>
          <w:sz w:val="24"/>
          <w:szCs w:val="24"/>
        </w:rPr>
        <w:t xml:space="preserve">bsence and </w:t>
      </w:r>
      <w:r w:rsidR="00C56058" w:rsidRPr="004711A6">
        <w:rPr>
          <w:rFonts w:ascii="Times New Roman" w:eastAsia="휴먼명조" w:hAnsi="Times New Roman" w:cs="Times New Roman"/>
          <w:color w:val="000000"/>
          <w:kern w:val="0"/>
          <w:sz w:val="24"/>
          <w:szCs w:val="24"/>
        </w:rPr>
        <w:t>d</w:t>
      </w:r>
      <w:r w:rsidRPr="004711A6">
        <w:rPr>
          <w:rFonts w:ascii="Times New Roman" w:eastAsia="휴먼명조" w:hAnsi="Times New Roman" w:cs="Times New Roman"/>
          <w:color w:val="000000"/>
          <w:kern w:val="0"/>
          <w:sz w:val="24"/>
          <w:szCs w:val="24"/>
        </w:rPr>
        <w:t xml:space="preserve">isappearance) of the </w:t>
      </w:r>
      <w:r w:rsidRPr="004711A6">
        <w:rPr>
          <w:rFonts w:ascii="Times New Roman" w:eastAsia="휴먼명조" w:hAnsi="Times New Roman" w:cs="Times New Roman"/>
          <w:i/>
          <w:iCs/>
          <w:color w:val="000000"/>
          <w:kern w:val="0"/>
          <w:sz w:val="24"/>
          <w:szCs w:val="24"/>
        </w:rPr>
        <w:t>Civil Act</w:t>
      </w:r>
      <w:r w:rsidRPr="004711A6">
        <w:rPr>
          <w:rFonts w:ascii="Times New Roman" w:eastAsia="휴먼명조" w:hAnsi="Times New Roman" w:cs="Times New Roman"/>
          <w:color w:val="000000"/>
          <w:kern w:val="0"/>
          <w:sz w:val="24"/>
          <w:szCs w:val="24"/>
        </w:rPr>
        <w:t xml:space="preserve"> provides regulations on the management of their property and the procedure for declaring them legally missing. Specifically, if the person’s life or death remains unconfirmed for five years, the court may issue a declaration of disappearance upon request by an interested party or prosecutor, and the declaration may later be canceled if proof of survival is presented (Articles 27 and 29 of the </w:t>
      </w:r>
      <w:r w:rsidRPr="004711A6">
        <w:rPr>
          <w:rFonts w:ascii="Times New Roman" w:eastAsia="휴먼명조" w:hAnsi="Times New Roman" w:cs="Times New Roman"/>
          <w:i/>
          <w:iCs/>
          <w:color w:val="000000"/>
          <w:kern w:val="0"/>
          <w:sz w:val="24"/>
          <w:szCs w:val="24"/>
        </w:rPr>
        <w:t>Civil Act</w:t>
      </w:r>
      <w:r w:rsidRPr="004711A6">
        <w:rPr>
          <w:rFonts w:ascii="Times New Roman" w:eastAsia="휴먼명조" w:hAnsi="Times New Roman" w:cs="Times New Roman"/>
          <w:color w:val="000000"/>
          <w:kern w:val="0"/>
          <w:sz w:val="24"/>
          <w:szCs w:val="24"/>
        </w:rPr>
        <w:t>).</w:t>
      </w:r>
    </w:p>
    <w:p w14:paraId="3A93F4E3"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59266C46"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rPr>
        <w:t>Procedures to Guarantee the Right to Form and Participate in Associations Related to Enforced Disappearances</w:t>
      </w:r>
    </w:p>
    <w:p w14:paraId="3214A208"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color w:val="000000"/>
          <w:kern w:val="0"/>
          <w:sz w:val="24"/>
          <w:szCs w:val="24"/>
        </w:rPr>
        <w:t xml:space="preserve">Article 21, paragraph 1 of the </w:t>
      </w:r>
      <w:r w:rsidRPr="004711A6">
        <w:rPr>
          <w:rFonts w:ascii="Times New Roman" w:eastAsia="휴먼명조" w:hAnsi="Times New Roman" w:cs="Times New Roman"/>
          <w:i/>
          <w:iCs/>
          <w:color w:val="000000"/>
          <w:kern w:val="0"/>
          <w:sz w:val="24"/>
          <w:szCs w:val="24"/>
        </w:rPr>
        <w:t xml:space="preserve">Constitution </w:t>
      </w:r>
      <w:r w:rsidRPr="004711A6">
        <w:rPr>
          <w:rFonts w:ascii="Times New Roman" w:eastAsia="휴먼명조" w:hAnsi="Times New Roman" w:cs="Times New Roman"/>
          <w:color w:val="000000"/>
          <w:kern w:val="0"/>
          <w:sz w:val="24"/>
          <w:szCs w:val="24"/>
        </w:rPr>
        <w:t>guarantees all citizens the freedom of speech, press, assembly and association. In accordance with this provision, the right of victims to form and participate in associations related to enforced disappearances is comprehensively protected.</w:t>
      </w:r>
    </w:p>
    <w:p w14:paraId="5C98D642" w14:textId="77777777" w:rsidR="00697837" w:rsidRPr="004711A6" w:rsidRDefault="00697837" w:rsidP="00BD7078">
      <w:pPr>
        <w:wordWrap/>
        <w:spacing w:after="0" w:line="240" w:lineRule="auto"/>
        <w:textAlignment w:val="baseline"/>
        <w:rPr>
          <w:rFonts w:ascii="Times New Roman" w:eastAsia="굴림" w:hAnsi="Times New Roman" w:cs="Times New Roman"/>
          <w:b/>
          <w:bCs/>
          <w:color w:val="000000"/>
          <w:w w:val="97"/>
          <w:kern w:val="0"/>
          <w:sz w:val="24"/>
          <w:szCs w:val="24"/>
        </w:rPr>
      </w:pPr>
    </w:p>
    <w:p w14:paraId="6E609B82" w14:textId="77777777" w:rsidR="00697837" w:rsidRPr="004711A6" w:rsidRDefault="00697837" w:rsidP="00BD7078">
      <w:pPr>
        <w:wordWrap/>
        <w:spacing w:after="0" w:line="240" w:lineRule="auto"/>
        <w:jc w:val="center"/>
        <w:textAlignment w:val="baseline"/>
        <w:rPr>
          <w:rFonts w:ascii="Times New Roman" w:eastAsia="굴림" w:hAnsi="Times New Roman" w:cs="Times New Roman"/>
          <w:color w:val="000000"/>
          <w:kern w:val="0"/>
          <w:sz w:val="24"/>
          <w:szCs w:val="24"/>
        </w:rPr>
      </w:pPr>
      <w:r w:rsidRPr="004711A6">
        <w:rPr>
          <w:rFonts w:ascii="Times New Roman" w:eastAsia="휴먼명조" w:hAnsi="Times New Roman" w:cs="Times New Roman"/>
          <w:b/>
          <w:bCs/>
          <w:color w:val="000000"/>
          <w:kern w:val="0"/>
          <w:sz w:val="24"/>
          <w:szCs w:val="24"/>
          <w:u w:val="single" w:color="000000"/>
        </w:rPr>
        <w:t>Article 25 Child Protection</w:t>
      </w:r>
    </w:p>
    <w:p w14:paraId="0B3ABBE5" w14:textId="6B03AC81"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b/>
          <w:bCs/>
          <w:color w:val="000000"/>
          <w:kern w:val="0"/>
          <w:sz w:val="24"/>
          <w:szCs w:val="24"/>
        </w:rPr>
        <w:t xml:space="preserve">Legislation </w:t>
      </w:r>
      <w:r w:rsidR="0044340A" w:rsidRPr="00BD7078">
        <w:rPr>
          <w:rFonts w:ascii="Times New Roman" w:eastAsia="휴먼명조" w:hAnsi="Times New Roman" w:cs="Times New Roman"/>
          <w:b/>
          <w:bCs/>
          <w:color w:val="000000"/>
          <w:kern w:val="0"/>
          <w:sz w:val="24"/>
          <w:szCs w:val="24"/>
        </w:rPr>
        <w:t>Applicable to</w:t>
      </w:r>
      <w:r w:rsidRPr="00BD7078">
        <w:rPr>
          <w:rFonts w:ascii="Times New Roman" w:eastAsia="휴먼명조" w:hAnsi="Times New Roman" w:cs="Times New Roman"/>
          <w:b/>
          <w:bCs/>
          <w:color w:val="000000"/>
          <w:kern w:val="0"/>
          <w:sz w:val="24"/>
          <w:szCs w:val="24"/>
        </w:rPr>
        <w:t xml:space="preserve"> the Separation of Children </w:t>
      </w:r>
      <w:r w:rsidR="007A5B60" w:rsidRPr="00BD7078">
        <w:rPr>
          <w:rFonts w:ascii="Times New Roman" w:eastAsia="휴먼명조" w:hAnsi="Times New Roman" w:cs="Times New Roman"/>
          <w:b/>
          <w:bCs/>
          <w:color w:val="000000"/>
          <w:kern w:val="0"/>
          <w:sz w:val="24"/>
          <w:szCs w:val="24"/>
        </w:rPr>
        <w:t>Submitted to</w:t>
      </w:r>
      <w:r w:rsidRPr="00BD7078">
        <w:rPr>
          <w:rFonts w:ascii="Times New Roman" w:eastAsia="휴먼명조" w:hAnsi="Times New Roman" w:cs="Times New Roman"/>
          <w:b/>
          <w:bCs/>
          <w:color w:val="000000"/>
          <w:kern w:val="0"/>
          <w:sz w:val="24"/>
          <w:szCs w:val="24"/>
        </w:rPr>
        <w:t xml:space="preserve"> Enforced Disappearances and Tampering with Identity Records</w:t>
      </w:r>
    </w:p>
    <w:p w14:paraId="674708CB" w14:textId="4B122A99"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color w:val="000000"/>
          <w:kern w:val="0"/>
          <w:sz w:val="24"/>
          <w:szCs w:val="24"/>
        </w:rPr>
        <w:t xml:space="preserve">The illegal separation of a child in the context of enforced disappearances may be punished under the </w:t>
      </w:r>
      <w:r w:rsidRPr="00BD7078">
        <w:rPr>
          <w:rFonts w:ascii="Times New Roman" w:eastAsia="휴먼명조" w:hAnsi="Times New Roman" w:cs="Times New Roman"/>
          <w:i/>
          <w:iCs/>
          <w:color w:val="000000"/>
          <w:kern w:val="0"/>
          <w:sz w:val="24"/>
          <w:szCs w:val="24"/>
        </w:rPr>
        <w:t>Criminal Act</w:t>
      </w:r>
      <w:r w:rsidRPr="00BD7078">
        <w:rPr>
          <w:rFonts w:ascii="Times New Roman" w:eastAsia="휴먼명조" w:hAnsi="Times New Roman" w:cs="Times New Roman"/>
          <w:color w:val="000000"/>
          <w:kern w:val="0"/>
          <w:sz w:val="24"/>
          <w:szCs w:val="24"/>
        </w:rPr>
        <w:t xml:space="preserve"> as kidnapping or inducement of minors (Article 287) or trading in persons (Article 289). Acts such as falsifying, concealing or destroying documents that prove a child’s true identity may be punished under </w:t>
      </w:r>
      <w:r w:rsidR="007B5D9F" w:rsidRPr="00BD7078">
        <w:rPr>
          <w:rFonts w:ascii="Times New Roman" w:eastAsia="휴먼명조" w:hAnsi="Times New Roman" w:cs="Times New Roman"/>
          <w:color w:val="000000"/>
          <w:kern w:val="0"/>
          <w:sz w:val="24"/>
          <w:szCs w:val="24"/>
        </w:rPr>
        <w:t>i</w:t>
      </w:r>
      <w:r w:rsidRPr="00BD7078">
        <w:rPr>
          <w:rFonts w:ascii="Times New Roman" w:eastAsia="휴먼명조" w:hAnsi="Times New Roman" w:cs="Times New Roman"/>
          <w:color w:val="000000"/>
          <w:kern w:val="0"/>
          <w:sz w:val="24"/>
          <w:szCs w:val="24"/>
        </w:rPr>
        <w:t xml:space="preserve">nvalidity of </w:t>
      </w:r>
      <w:r w:rsidR="007B5D9F" w:rsidRPr="00BD7078">
        <w:rPr>
          <w:rFonts w:ascii="Times New Roman" w:eastAsia="휴먼명조" w:hAnsi="Times New Roman" w:cs="Times New Roman"/>
          <w:color w:val="000000"/>
          <w:kern w:val="0"/>
          <w:sz w:val="24"/>
          <w:szCs w:val="24"/>
        </w:rPr>
        <w:t>p</w:t>
      </w:r>
      <w:r w:rsidRPr="00BD7078">
        <w:rPr>
          <w:rFonts w:ascii="Times New Roman" w:eastAsia="휴먼명조" w:hAnsi="Times New Roman" w:cs="Times New Roman"/>
          <w:color w:val="000000"/>
          <w:kern w:val="0"/>
          <w:sz w:val="24"/>
          <w:szCs w:val="24"/>
        </w:rPr>
        <w:t xml:space="preserve">ublic </w:t>
      </w:r>
      <w:r w:rsidR="007B5D9F" w:rsidRPr="00BD7078">
        <w:rPr>
          <w:rFonts w:ascii="Times New Roman" w:eastAsia="휴먼명조" w:hAnsi="Times New Roman" w:cs="Times New Roman"/>
          <w:color w:val="000000"/>
          <w:kern w:val="0"/>
          <w:sz w:val="24"/>
          <w:szCs w:val="24"/>
        </w:rPr>
        <w:t>d</w:t>
      </w:r>
      <w:r w:rsidRPr="00BD7078">
        <w:rPr>
          <w:rFonts w:ascii="Times New Roman" w:eastAsia="휴먼명조" w:hAnsi="Times New Roman" w:cs="Times New Roman"/>
          <w:color w:val="000000"/>
          <w:kern w:val="0"/>
          <w:sz w:val="24"/>
          <w:szCs w:val="24"/>
        </w:rPr>
        <w:t xml:space="preserve">ocuments and </w:t>
      </w:r>
      <w:r w:rsidR="007B5D9F" w:rsidRPr="00BD7078">
        <w:rPr>
          <w:rFonts w:ascii="Times New Roman" w:eastAsia="휴먼명조" w:hAnsi="Times New Roman" w:cs="Times New Roman"/>
          <w:color w:val="000000"/>
          <w:kern w:val="0"/>
          <w:sz w:val="24"/>
          <w:szCs w:val="24"/>
        </w:rPr>
        <w:t>d</w:t>
      </w:r>
      <w:r w:rsidRPr="00BD7078">
        <w:rPr>
          <w:rFonts w:ascii="Times New Roman" w:eastAsia="휴먼명조" w:hAnsi="Times New Roman" w:cs="Times New Roman"/>
          <w:color w:val="000000"/>
          <w:kern w:val="0"/>
          <w:sz w:val="24"/>
          <w:szCs w:val="24"/>
        </w:rPr>
        <w:t xml:space="preserve">estruction of </w:t>
      </w:r>
      <w:r w:rsidR="007B5D9F" w:rsidRPr="00BD7078">
        <w:rPr>
          <w:rFonts w:ascii="Times New Roman" w:eastAsia="휴먼명조" w:hAnsi="Times New Roman" w:cs="Times New Roman"/>
          <w:color w:val="000000"/>
          <w:kern w:val="0"/>
          <w:sz w:val="24"/>
          <w:szCs w:val="24"/>
        </w:rPr>
        <w:t>p</w:t>
      </w:r>
      <w:r w:rsidRPr="00BD7078">
        <w:rPr>
          <w:rFonts w:ascii="Times New Roman" w:eastAsia="휴먼명조" w:hAnsi="Times New Roman" w:cs="Times New Roman"/>
          <w:color w:val="000000"/>
          <w:kern w:val="0"/>
          <w:sz w:val="24"/>
          <w:szCs w:val="24"/>
        </w:rPr>
        <w:t xml:space="preserve">ublic </w:t>
      </w:r>
      <w:r w:rsidR="007B5D9F" w:rsidRPr="00BD7078">
        <w:rPr>
          <w:rFonts w:ascii="Times New Roman" w:eastAsia="휴먼명조" w:hAnsi="Times New Roman" w:cs="Times New Roman"/>
          <w:color w:val="000000"/>
          <w:kern w:val="0"/>
          <w:sz w:val="24"/>
          <w:szCs w:val="24"/>
        </w:rPr>
        <w:t>g</w:t>
      </w:r>
      <w:r w:rsidRPr="00BD7078">
        <w:rPr>
          <w:rFonts w:ascii="Times New Roman" w:eastAsia="휴먼명조" w:hAnsi="Times New Roman" w:cs="Times New Roman"/>
          <w:color w:val="000000"/>
          <w:kern w:val="0"/>
          <w:sz w:val="24"/>
          <w:szCs w:val="24"/>
        </w:rPr>
        <w:t xml:space="preserve">oods (Article 141), </w:t>
      </w:r>
      <w:r w:rsidR="007B5D9F" w:rsidRPr="00BD7078">
        <w:rPr>
          <w:rFonts w:ascii="Times New Roman" w:eastAsia="휴먼명조" w:hAnsi="Times New Roman" w:cs="Times New Roman"/>
          <w:color w:val="000000"/>
          <w:kern w:val="0"/>
          <w:sz w:val="24"/>
          <w:szCs w:val="24"/>
        </w:rPr>
        <w:t>c</w:t>
      </w:r>
      <w:r w:rsidRPr="00BD7078">
        <w:rPr>
          <w:rFonts w:ascii="Times New Roman" w:eastAsia="휴먼명조" w:hAnsi="Times New Roman" w:cs="Times New Roman"/>
          <w:color w:val="000000"/>
          <w:kern w:val="0"/>
          <w:sz w:val="24"/>
          <w:szCs w:val="24"/>
        </w:rPr>
        <w:t xml:space="preserve">ounterfeit or </w:t>
      </w:r>
      <w:r w:rsidR="007B5D9F" w:rsidRPr="00BD7078">
        <w:rPr>
          <w:rFonts w:ascii="Times New Roman" w:eastAsia="휴먼명조" w:hAnsi="Times New Roman" w:cs="Times New Roman"/>
          <w:color w:val="000000"/>
          <w:kern w:val="0"/>
          <w:sz w:val="24"/>
          <w:szCs w:val="24"/>
        </w:rPr>
        <w:t>a</w:t>
      </w:r>
      <w:r w:rsidRPr="00BD7078">
        <w:rPr>
          <w:rFonts w:ascii="Times New Roman" w:eastAsia="휴먼명조" w:hAnsi="Times New Roman" w:cs="Times New Roman"/>
          <w:color w:val="000000"/>
          <w:kern w:val="0"/>
          <w:sz w:val="24"/>
          <w:szCs w:val="24"/>
        </w:rPr>
        <w:t xml:space="preserve">lteration of </w:t>
      </w:r>
      <w:r w:rsidR="007B5D9F" w:rsidRPr="00BD7078">
        <w:rPr>
          <w:rFonts w:ascii="Times New Roman" w:eastAsia="휴먼명조" w:hAnsi="Times New Roman" w:cs="Times New Roman"/>
          <w:color w:val="000000"/>
          <w:kern w:val="0"/>
          <w:sz w:val="24"/>
          <w:szCs w:val="24"/>
        </w:rPr>
        <w:t>o</w:t>
      </w:r>
      <w:r w:rsidRPr="00BD7078">
        <w:rPr>
          <w:rFonts w:ascii="Times New Roman" w:eastAsia="휴먼명조" w:hAnsi="Times New Roman" w:cs="Times New Roman"/>
          <w:color w:val="000000"/>
          <w:kern w:val="0"/>
          <w:sz w:val="24"/>
          <w:szCs w:val="24"/>
        </w:rPr>
        <w:t xml:space="preserve">fficial </w:t>
      </w:r>
      <w:r w:rsidR="007B5D9F" w:rsidRPr="00BD7078">
        <w:rPr>
          <w:rFonts w:ascii="Times New Roman" w:eastAsia="휴먼명조" w:hAnsi="Times New Roman" w:cs="Times New Roman"/>
          <w:color w:val="000000"/>
          <w:kern w:val="0"/>
          <w:sz w:val="24"/>
          <w:szCs w:val="24"/>
        </w:rPr>
        <w:t>d</w:t>
      </w:r>
      <w:r w:rsidRPr="00BD7078">
        <w:rPr>
          <w:rFonts w:ascii="Times New Roman" w:eastAsia="휴먼명조" w:hAnsi="Times New Roman" w:cs="Times New Roman"/>
          <w:color w:val="000000"/>
          <w:kern w:val="0"/>
          <w:sz w:val="24"/>
          <w:szCs w:val="24"/>
        </w:rPr>
        <w:t xml:space="preserve">ocument (Article 225), </w:t>
      </w:r>
      <w:r w:rsidR="007B5D9F" w:rsidRPr="00BD7078">
        <w:rPr>
          <w:rFonts w:ascii="Times New Roman" w:eastAsia="휴먼명조" w:hAnsi="Times New Roman" w:cs="Times New Roman"/>
          <w:color w:val="000000"/>
          <w:kern w:val="0"/>
          <w:sz w:val="24"/>
          <w:szCs w:val="24"/>
        </w:rPr>
        <w:t>p</w:t>
      </w:r>
      <w:r w:rsidRPr="00BD7078">
        <w:rPr>
          <w:rFonts w:ascii="Times New Roman" w:eastAsia="휴먼명조" w:hAnsi="Times New Roman" w:cs="Times New Roman"/>
          <w:color w:val="000000"/>
          <w:kern w:val="0"/>
          <w:sz w:val="24"/>
          <w:szCs w:val="24"/>
        </w:rPr>
        <w:t xml:space="preserve">reparation of </w:t>
      </w:r>
      <w:r w:rsidR="007B5D9F" w:rsidRPr="00BD7078">
        <w:rPr>
          <w:rFonts w:ascii="Times New Roman" w:eastAsia="휴먼명조" w:hAnsi="Times New Roman" w:cs="Times New Roman"/>
          <w:color w:val="000000"/>
          <w:kern w:val="0"/>
          <w:sz w:val="24"/>
          <w:szCs w:val="24"/>
        </w:rPr>
        <w:t>f</w:t>
      </w:r>
      <w:r w:rsidRPr="00BD7078">
        <w:rPr>
          <w:rFonts w:ascii="Times New Roman" w:eastAsia="휴먼명조" w:hAnsi="Times New Roman" w:cs="Times New Roman"/>
          <w:color w:val="000000"/>
          <w:kern w:val="0"/>
          <w:sz w:val="24"/>
          <w:szCs w:val="24"/>
        </w:rPr>
        <w:t xml:space="preserve">alse </w:t>
      </w:r>
      <w:r w:rsidR="007B5D9F" w:rsidRPr="00BD7078">
        <w:rPr>
          <w:rFonts w:ascii="Times New Roman" w:eastAsia="휴먼명조" w:hAnsi="Times New Roman" w:cs="Times New Roman"/>
          <w:color w:val="000000"/>
          <w:kern w:val="0"/>
          <w:sz w:val="24"/>
          <w:szCs w:val="24"/>
        </w:rPr>
        <w:t>p</w:t>
      </w:r>
      <w:r w:rsidRPr="00BD7078">
        <w:rPr>
          <w:rFonts w:ascii="Times New Roman" w:eastAsia="휴먼명조" w:hAnsi="Times New Roman" w:cs="Times New Roman"/>
          <w:color w:val="000000"/>
          <w:kern w:val="0"/>
          <w:sz w:val="24"/>
          <w:szCs w:val="24"/>
        </w:rPr>
        <w:t xml:space="preserve">ublic </w:t>
      </w:r>
      <w:r w:rsidR="007B5D9F" w:rsidRPr="00BD7078">
        <w:rPr>
          <w:rFonts w:ascii="Times New Roman" w:eastAsia="휴먼명조" w:hAnsi="Times New Roman" w:cs="Times New Roman"/>
          <w:color w:val="000000"/>
          <w:kern w:val="0"/>
          <w:sz w:val="24"/>
          <w:szCs w:val="24"/>
        </w:rPr>
        <w:t>d</w:t>
      </w:r>
      <w:r w:rsidRPr="00BD7078">
        <w:rPr>
          <w:rFonts w:ascii="Times New Roman" w:eastAsia="휴먼명조" w:hAnsi="Times New Roman" w:cs="Times New Roman"/>
          <w:color w:val="000000"/>
          <w:kern w:val="0"/>
          <w:sz w:val="24"/>
          <w:szCs w:val="24"/>
        </w:rPr>
        <w:t xml:space="preserve">ocument (Article 227), </w:t>
      </w:r>
      <w:r w:rsidR="007B5D9F" w:rsidRPr="00BD7078">
        <w:rPr>
          <w:rFonts w:ascii="Times New Roman" w:eastAsia="휴먼명조" w:hAnsi="Times New Roman" w:cs="Times New Roman"/>
          <w:color w:val="000000"/>
          <w:kern w:val="0"/>
          <w:sz w:val="24"/>
          <w:szCs w:val="24"/>
        </w:rPr>
        <w:t>f</w:t>
      </w:r>
      <w:r w:rsidRPr="00BD7078">
        <w:rPr>
          <w:rFonts w:ascii="Times New Roman" w:eastAsia="휴먼명조" w:hAnsi="Times New Roman" w:cs="Times New Roman"/>
          <w:color w:val="000000"/>
          <w:kern w:val="0"/>
          <w:sz w:val="24"/>
          <w:szCs w:val="24"/>
        </w:rPr>
        <w:t xml:space="preserve">alsification or </w:t>
      </w:r>
      <w:r w:rsidR="007B5D9F" w:rsidRPr="00BD7078">
        <w:rPr>
          <w:rFonts w:ascii="Times New Roman" w:eastAsia="휴먼명조" w:hAnsi="Times New Roman" w:cs="Times New Roman"/>
          <w:color w:val="000000"/>
          <w:kern w:val="0"/>
          <w:sz w:val="24"/>
          <w:szCs w:val="24"/>
        </w:rPr>
        <w:t>a</w:t>
      </w:r>
      <w:r w:rsidRPr="00BD7078">
        <w:rPr>
          <w:rFonts w:ascii="Times New Roman" w:eastAsia="휴먼명조" w:hAnsi="Times New Roman" w:cs="Times New Roman"/>
          <w:color w:val="000000"/>
          <w:kern w:val="0"/>
          <w:sz w:val="24"/>
          <w:szCs w:val="24"/>
        </w:rPr>
        <w:t xml:space="preserve">lteration of </w:t>
      </w:r>
      <w:r w:rsidR="007B5D9F" w:rsidRPr="00BD7078">
        <w:rPr>
          <w:rFonts w:ascii="Times New Roman" w:eastAsia="휴먼명조" w:hAnsi="Times New Roman" w:cs="Times New Roman"/>
          <w:color w:val="000000"/>
          <w:kern w:val="0"/>
          <w:sz w:val="24"/>
          <w:szCs w:val="24"/>
        </w:rPr>
        <w:t>p</w:t>
      </w:r>
      <w:r w:rsidRPr="00BD7078">
        <w:rPr>
          <w:rFonts w:ascii="Times New Roman" w:eastAsia="휴먼명조" w:hAnsi="Times New Roman" w:cs="Times New Roman"/>
          <w:color w:val="000000"/>
          <w:kern w:val="0"/>
          <w:sz w:val="24"/>
          <w:szCs w:val="24"/>
        </w:rPr>
        <w:t xml:space="preserve">ublic </w:t>
      </w:r>
      <w:r w:rsidR="007B5D9F" w:rsidRPr="00BD7078">
        <w:rPr>
          <w:rFonts w:ascii="Times New Roman" w:eastAsia="휴먼명조" w:hAnsi="Times New Roman" w:cs="Times New Roman"/>
          <w:color w:val="000000"/>
          <w:kern w:val="0"/>
          <w:sz w:val="24"/>
          <w:szCs w:val="24"/>
        </w:rPr>
        <w:t>e</w:t>
      </w:r>
      <w:r w:rsidRPr="00BD7078">
        <w:rPr>
          <w:rFonts w:ascii="Times New Roman" w:eastAsia="휴먼명조" w:hAnsi="Times New Roman" w:cs="Times New Roman"/>
          <w:color w:val="000000"/>
          <w:kern w:val="0"/>
          <w:sz w:val="24"/>
          <w:szCs w:val="24"/>
        </w:rPr>
        <w:t xml:space="preserve">lectromagnetic </w:t>
      </w:r>
      <w:r w:rsidR="007B5D9F" w:rsidRPr="00BD7078">
        <w:rPr>
          <w:rFonts w:ascii="Times New Roman" w:eastAsia="휴먼명조" w:hAnsi="Times New Roman" w:cs="Times New Roman"/>
          <w:color w:val="000000"/>
          <w:kern w:val="0"/>
          <w:sz w:val="24"/>
          <w:szCs w:val="24"/>
        </w:rPr>
        <w:t>r</w:t>
      </w:r>
      <w:r w:rsidRPr="00BD7078">
        <w:rPr>
          <w:rFonts w:ascii="Times New Roman" w:eastAsia="휴먼명조" w:hAnsi="Times New Roman" w:cs="Times New Roman"/>
          <w:color w:val="000000"/>
          <w:kern w:val="0"/>
          <w:sz w:val="24"/>
          <w:szCs w:val="24"/>
        </w:rPr>
        <w:t xml:space="preserve">ecords (Article 227-2) and </w:t>
      </w:r>
      <w:r w:rsidR="007B5D9F" w:rsidRPr="00BD7078">
        <w:rPr>
          <w:rFonts w:ascii="Times New Roman" w:eastAsia="휴먼명조" w:hAnsi="Times New Roman" w:cs="Times New Roman"/>
          <w:color w:val="000000"/>
          <w:kern w:val="0"/>
          <w:sz w:val="24"/>
          <w:szCs w:val="24"/>
        </w:rPr>
        <w:t>d</w:t>
      </w:r>
      <w:r w:rsidRPr="00BD7078">
        <w:rPr>
          <w:rFonts w:ascii="Times New Roman" w:eastAsia="휴먼명조" w:hAnsi="Times New Roman" w:cs="Times New Roman"/>
          <w:color w:val="000000"/>
          <w:kern w:val="0"/>
          <w:sz w:val="24"/>
          <w:szCs w:val="24"/>
        </w:rPr>
        <w:t xml:space="preserve">estruction of </w:t>
      </w:r>
      <w:r w:rsidR="007B5D9F" w:rsidRPr="00BD7078">
        <w:rPr>
          <w:rFonts w:ascii="Times New Roman" w:eastAsia="휴먼명조" w:hAnsi="Times New Roman" w:cs="Times New Roman"/>
          <w:color w:val="000000"/>
          <w:kern w:val="0"/>
          <w:sz w:val="24"/>
          <w:szCs w:val="24"/>
        </w:rPr>
        <w:t>e</w:t>
      </w:r>
      <w:r w:rsidRPr="00BD7078">
        <w:rPr>
          <w:rFonts w:ascii="Times New Roman" w:eastAsia="휴먼명조" w:hAnsi="Times New Roman" w:cs="Times New Roman"/>
          <w:color w:val="000000"/>
          <w:kern w:val="0"/>
          <w:sz w:val="24"/>
          <w:szCs w:val="24"/>
        </w:rPr>
        <w:t xml:space="preserve">vidence and </w:t>
      </w:r>
      <w:r w:rsidR="007B5D9F" w:rsidRPr="00BD7078">
        <w:rPr>
          <w:rFonts w:ascii="Times New Roman" w:eastAsia="휴먼명조" w:hAnsi="Times New Roman" w:cs="Times New Roman"/>
          <w:color w:val="000000"/>
          <w:kern w:val="0"/>
          <w:sz w:val="24"/>
          <w:szCs w:val="24"/>
        </w:rPr>
        <w:t>s</w:t>
      </w:r>
      <w:r w:rsidRPr="00BD7078">
        <w:rPr>
          <w:rFonts w:ascii="Times New Roman" w:eastAsia="휴먼명조" w:hAnsi="Times New Roman" w:cs="Times New Roman"/>
          <w:color w:val="000000"/>
          <w:kern w:val="0"/>
          <w:sz w:val="24"/>
          <w:szCs w:val="24"/>
        </w:rPr>
        <w:t xml:space="preserve">pecial </w:t>
      </w:r>
      <w:r w:rsidR="007B5D9F" w:rsidRPr="00BD7078">
        <w:rPr>
          <w:rFonts w:ascii="Times New Roman" w:eastAsia="휴먼명조" w:hAnsi="Times New Roman" w:cs="Times New Roman"/>
          <w:color w:val="000000"/>
          <w:kern w:val="0"/>
          <w:sz w:val="24"/>
          <w:szCs w:val="24"/>
        </w:rPr>
        <w:t>e</w:t>
      </w:r>
      <w:r w:rsidRPr="00BD7078">
        <w:rPr>
          <w:rFonts w:ascii="Times New Roman" w:eastAsia="휴먼명조" w:hAnsi="Times New Roman" w:cs="Times New Roman"/>
          <w:color w:val="000000"/>
          <w:kern w:val="0"/>
          <w:sz w:val="24"/>
          <w:szCs w:val="24"/>
        </w:rPr>
        <w:t xml:space="preserve">xception to </w:t>
      </w:r>
      <w:r w:rsidR="007B5D9F" w:rsidRPr="00BD7078">
        <w:rPr>
          <w:rFonts w:ascii="Times New Roman" w:eastAsia="휴먼명조" w:hAnsi="Times New Roman" w:cs="Times New Roman"/>
          <w:color w:val="000000"/>
          <w:kern w:val="0"/>
          <w:sz w:val="24"/>
          <w:szCs w:val="24"/>
        </w:rPr>
        <w:t>r</w:t>
      </w:r>
      <w:r w:rsidRPr="00BD7078">
        <w:rPr>
          <w:rFonts w:ascii="Times New Roman" w:eastAsia="휴먼명조" w:hAnsi="Times New Roman" w:cs="Times New Roman"/>
          <w:color w:val="000000"/>
          <w:kern w:val="0"/>
          <w:sz w:val="24"/>
          <w:szCs w:val="24"/>
        </w:rPr>
        <w:t xml:space="preserve">elatives (Article 155) of the </w:t>
      </w:r>
      <w:r w:rsidRPr="00BD7078">
        <w:rPr>
          <w:rFonts w:ascii="Times New Roman" w:eastAsia="휴먼명조" w:hAnsi="Times New Roman" w:cs="Times New Roman"/>
          <w:i/>
          <w:iCs/>
          <w:color w:val="000000"/>
          <w:kern w:val="0"/>
          <w:sz w:val="24"/>
          <w:szCs w:val="24"/>
        </w:rPr>
        <w:t>Criminal Act</w:t>
      </w:r>
      <w:r w:rsidRPr="00BD7078">
        <w:rPr>
          <w:rFonts w:ascii="Times New Roman" w:eastAsia="휴먼명조" w:hAnsi="Times New Roman" w:cs="Times New Roman"/>
          <w:color w:val="000000"/>
          <w:kern w:val="0"/>
          <w:sz w:val="24"/>
          <w:szCs w:val="24"/>
        </w:rPr>
        <w:t>.</w:t>
      </w:r>
    </w:p>
    <w:p w14:paraId="2B295453" w14:textId="77777777" w:rsidR="00697837" w:rsidRPr="00BD7078"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6B94C24D" w14:textId="77BA3C9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b/>
          <w:bCs/>
          <w:color w:val="000000"/>
          <w:kern w:val="0"/>
          <w:sz w:val="24"/>
          <w:szCs w:val="24"/>
        </w:rPr>
        <w:t xml:space="preserve">Procedures for </w:t>
      </w:r>
      <w:r w:rsidR="001D554C" w:rsidRPr="00BD7078">
        <w:rPr>
          <w:rFonts w:ascii="Times New Roman" w:eastAsia="휴먼명조" w:hAnsi="Times New Roman" w:cs="Times New Roman"/>
          <w:b/>
          <w:bCs/>
          <w:color w:val="000000"/>
          <w:kern w:val="0"/>
          <w:sz w:val="24"/>
          <w:szCs w:val="24"/>
        </w:rPr>
        <w:t xml:space="preserve">the Search and Identification of Disappeared Children and the Restoration </w:t>
      </w:r>
      <w:r w:rsidRPr="00BD7078">
        <w:rPr>
          <w:rFonts w:ascii="Times New Roman" w:eastAsia="휴먼명조" w:hAnsi="Times New Roman" w:cs="Times New Roman"/>
          <w:b/>
          <w:bCs/>
          <w:color w:val="000000"/>
          <w:kern w:val="0"/>
          <w:sz w:val="24"/>
          <w:szCs w:val="24"/>
        </w:rPr>
        <w:t>to Their Original Status</w:t>
      </w:r>
    </w:p>
    <w:p w14:paraId="44EEEF1F" w14:textId="77777777"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color w:val="000000"/>
          <w:kern w:val="0"/>
          <w:sz w:val="24"/>
          <w:szCs w:val="24"/>
        </w:rPr>
        <w:t xml:space="preserve">In order to protect children from harmful consequences arising from their illegal movement or retention, and to ensure their prompt return, the </w:t>
      </w:r>
      <w:r w:rsidRPr="00BD7078">
        <w:rPr>
          <w:rFonts w:ascii="Times New Roman" w:eastAsia="휴먼명조" w:hAnsi="Times New Roman" w:cs="Times New Roman"/>
          <w:i/>
          <w:iCs/>
          <w:color w:val="000000"/>
          <w:kern w:val="0"/>
          <w:sz w:val="24"/>
          <w:szCs w:val="24"/>
        </w:rPr>
        <w:t>Act on the Implementation of the Hague Child Abduction Convention</w:t>
      </w:r>
      <w:r w:rsidRPr="00BD7078">
        <w:rPr>
          <w:rFonts w:ascii="Times New Roman" w:eastAsia="휴먼명조" w:hAnsi="Times New Roman" w:cs="Times New Roman"/>
          <w:color w:val="000000"/>
          <w:kern w:val="0"/>
          <w:sz w:val="24"/>
          <w:szCs w:val="24"/>
        </w:rPr>
        <w:t xml:space="preserve"> has been enacted and is in force.</w:t>
      </w:r>
    </w:p>
    <w:p w14:paraId="1D584883" w14:textId="77777777"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5EE291AB" w14:textId="05E15963" w:rsidR="00697837" w:rsidRPr="004711A6" w:rsidRDefault="00F10C1E" w:rsidP="00BD7078">
      <w:pPr>
        <w:wordWrap/>
        <w:spacing w:after="0" w:line="240" w:lineRule="auto"/>
        <w:textAlignment w:val="baseline"/>
        <w:rPr>
          <w:rFonts w:ascii="Times New Roman" w:eastAsia="굴림" w:hAnsi="Times New Roman" w:cs="Times New Roman"/>
          <w:color w:val="000000"/>
          <w:kern w:val="0"/>
          <w:sz w:val="24"/>
          <w:szCs w:val="24"/>
        </w:rPr>
      </w:pPr>
      <w:r>
        <w:rPr>
          <w:rFonts w:ascii="Times New Roman" w:eastAsia="휴먼명조" w:hAnsi="Times New Roman" w:cs="Times New Roman" w:hint="eastAsia"/>
          <w:b/>
          <w:bCs/>
          <w:color w:val="000000"/>
          <w:kern w:val="0"/>
          <w:sz w:val="24"/>
          <w:szCs w:val="24"/>
        </w:rPr>
        <w:t>Rights</w:t>
      </w:r>
      <w:r>
        <w:rPr>
          <w:rFonts w:ascii="Times New Roman" w:eastAsia="휴먼명조" w:hAnsi="Times New Roman" w:cs="Times New Roman"/>
          <w:b/>
          <w:bCs/>
          <w:color w:val="000000"/>
          <w:kern w:val="0"/>
          <w:sz w:val="24"/>
          <w:szCs w:val="24"/>
        </w:rPr>
        <w:t xml:space="preserve"> </w:t>
      </w:r>
      <w:r>
        <w:rPr>
          <w:rFonts w:ascii="Times New Roman" w:eastAsia="휴먼명조" w:hAnsi="Times New Roman" w:cs="Times New Roman" w:hint="eastAsia"/>
          <w:b/>
          <w:bCs/>
          <w:color w:val="000000"/>
          <w:kern w:val="0"/>
          <w:sz w:val="24"/>
          <w:szCs w:val="24"/>
        </w:rPr>
        <w:t>of</w:t>
      </w:r>
      <w:r>
        <w:rPr>
          <w:rFonts w:ascii="Times New Roman" w:eastAsia="휴먼명조" w:hAnsi="Times New Roman" w:cs="Times New Roman"/>
          <w:b/>
          <w:bCs/>
          <w:color w:val="000000"/>
          <w:kern w:val="0"/>
          <w:sz w:val="24"/>
          <w:szCs w:val="24"/>
        </w:rPr>
        <w:t xml:space="preserve"> </w:t>
      </w:r>
      <w:r>
        <w:rPr>
          <w:rFonts w:ascii="Times New Roman" w:eastAsia="휴먼명조" w:hAnsi="Times New Roman" w:cs="Times New Roman" w:hint="eastAsia"/>
          <w:b/>
          <w:bCs/>
          <w:color w:val="000000"/>
          <w:kern w:val="0"/>
          <w:sz w:val="24"/>
          <w:szCs w:val="24"/>
        </w:rPr>
        <w:t>Family</w:t>
      </w:r>
      <w:r>
        <w:rPr>
          <w:rFonts w:ascii="Times New Roman" w:eastAsia="휴먼명조" w:hAnsi="Times New Roman" w:cs="Times New Roman"/>
          <w:b/>
          <w:bCs/>
          <w:color w:val="000000"/>
          <w:kern w:val="0"/>
          <w:sz w:val="24"/>
          <w:szCs w:val="24"/>
        </w:rPr>
        <w:t xml:space="preserve"> </w:t>
      </w:r>
      <w:r w:rsidR="00697837" w:rsidRPr="00BD7078">
        <w:rPr>
          <w:rFonts w:ascii="Times New Roman" w:eastAsia="휴먼명조" w:hAnsi="Times New Roman" w:cs="Times New Roman"/>
          <w:b/>
          <w:bCs/>
          <w:color w:val="000000"/>
          <w:kern w:val="0"/>
          <w:sz w:val="24"/>
          <w:szCs w:val="24"/>
        </w:rPr>
        <w:t xml:space="preserve">to Search for Children Subject to Enforced Disappearances and Procedures </w:t>
      </w:r>
      <w:r w:rsidR="002E7263" w:rsidRPr="00BD7078">
        <w:rPr>
          <w:rFonts w:ascii="Times New Roman" w:eastAsia="휴먼명조" w:hAnsi="Times New Roman" w:cs="Times New Roman"/>
          <w:b/>
          <w:bCs/>
          <w:color w:val="000000"/>
          <w:kern w:val="0"/>
          <w:sz w:val="24"/>
          <w:szCs w:val="24"/>
        </w:rPr>
        <w:t xml:space="preserve">to Review and Annul </w:t>
      </w:r>
      <w:r w:rsidR="00697837" w:rsidRPr="00BD7078">
        <w:rPr>
          <w:rFonts w:ascii="Times New Roman" w:eastAsia="휴먼명조" w:hAnsi="Times New Roman" w:cs="Times New Roman"/>
          <w:b/>
          <w:bCs/>
          <w:color w:val="000000"/>
          <w:kern w:val="0"/>
          <w:sz w:val="24"/>
          <w:szCs w:val="24"/>
        </w:rPr>
        <w:t>Adoptions</w:t>
      </w:r>
    </w:p>
    <w:p w14:paraId="26510C28" w14:textId="490344F5"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color w:val="000000"/>
          <w:kern w:val="0"/>
          <w:sz w:val="24"/>
          <w:szCs w:val="24"/>
        </w:rPr>
        <w:t xml:space="preserve">If there is no agreement between the parties regarding adoption, or if the adoption of a minor was not approved by the family court, the adoption is invalid (Article 883 of the </w:t>
      </w:r>
      <w:r w:rsidRPr="00BD7078">
        <w:rPr>
          <w:rFonts w:ascii="Times New Roman" w:eastAsia="휴먼명조" w:hAnsi="Times New Roman" w:cs="Times New Roman"/>
          <w:i/>
          <w:iCs/>
          <w:color w:val="000000"/>
          <w:kern w:val="0"/>
          <w:sz w:val="24"/>
          <w:szCs w:val="24"/>
        </w:rPr>
        <w:t>Civil Act</w:t>
      </w:r>
      <w:r w:rsidRPr="00BD7078">
        <w:rPr>
          <w:rFonts w:ascii="Times New Roman" w:eastAsia="휴먼명조" w:hAnsi="Times New Roman" w:cs="Times New Roman"/>
          <w:color w:val="000000"/>
          <w:kern w:val="0"/>
          <w:sz w:val="24"/>
          <w:szCs w:val="24"/>
        </w:rPr>
        <w:t xml:space="preserve">). Furthermore, in cases where the legal requirements for adoption under the </w:t>
      </w:r>
      <w:r w:rsidRPr="00BD7078">
        <w:rPr>
          <w:rFonts w:ascii="Times New Roman" w:eastAsia="휴먼명조" w:hAnsi="Times New Roman" w:cs="Times New Roman"/>
          <w:i/>
          <w:iCs/>
          <w:color w:val="000000"/>
          <w:kern w:val="0"/>
          <w:sz w:val="24"/>
          <w:szCs w:val="24"/>
        </w:rPr>
        <w:t>Civil Act</w:t>
      </w:r>
      <w:r w:rsidRPr="00BD7078">
        <w:rPr>
          <w:rFonts w:ascii="Times New Roman" w:eastAsia="휴먼명조" w:hAnsi="Times New Roman" w:cs="Times New Roman"/>
          <w:color w:val="000000"/>
          <w:kern w:val="0"/>
          <w:sz w:val="24"/>
          <w:szCs w:val="24"/>
        </w:rPr>
        <w:t xml:space="preserve"> are not met, such as when parental consent for the adoption of a minor is absent (Article 870</w:t>
      </w:r>
      <w:r w:rsidR="0034619F">
        <w:rPr>
          <w:rFonts w:ascii="Times New Roman" w:eastAsia="휴먼명조" w:hAnsi="Times New Roman" w:cs="Times New Roman"/>
          <w:color w:val="000000"/>
          <w:kern w:val="0"/>
          <w:sz w:val="24"/>
          <w:szCs w:val="24"/>
        </w:rPr>
        <w:t xml:space="preserve"> of the </w:t>
      </w:r>
      <w:r w:rsidR="0034619F" w:rsidRPr="00FC1FCE">
        <w:rPr>
          <w:rFonts w:ascii="Times New Roman" w:eastAsia="휴먼명조" w:hAnsi="Times New Roman" w:cs="Times New Roman"/>
          <w:i/>
          <w:iCs/>
          <w:color w:val="000000"/>
          <w:kern w:val="0"/>
          <w:sz w:val="24"/>
          <w:szCs w:val="24"/>
        </w:rPr>
        <w:t>Civil Act</w:t>
      </w:r>
      <w:r w:rsidRPr="00BD7078">
        <w:rPr>
          <w:rFonts w:ascii="Times New Roman" w:eastAsia="휴먼명조" w:hAnsi="Times New Roman" w:cs="Times New Roman"/>
          <w:color w:val="000000"/>
          <w:kern w:val="0"/>
          <w:sz w:val="24"/>
          <w:szCs w:val="24"/>
        </w:rPr>
        <w:t>), or when the declaration of intent to adopt was made through fraud or duress, the family court may be petitioned to cancel the adoption (Article 884</w:t>
      </w:r>
      <w:r w:rsidR="0034619F">
        <w:rPr>
          <w:rFonts w:ascii="Times New Roman" w:eastAsia="휴먼명조" w:hAnsi="Times New Roman" w:cs="Times New Roman"/>
          <w:color w:val="000000"/>
          <w:kern w:val="0"/>
          <w:sz w:val="24"/>
          <w:szCs w:val="24"/>
        </w:rPr>
        <w:t xml:space="preserve"> of the </w:t>
      </w:r>
      <w:r w:rsidR="0034619F" w:rsidRPr="00546DD3">
        <w:rPr>
          <w:rFonts w:ascii="Times New Roman" w:eastAsia="휴먼명조" w:hAnsi="Times New Roman" w:cs="Times New Roman"/>
          <w:i/>
          <w:iCs/>
          <w:color w:val="000000"/>
          <w:kern w:val="0"/>
          <w:sz w:val="24"/>
          <w:szCs w:val="24"/>
        </w:rPr>
        <w:t>Civil Act</w:t>
      </w:r>
      <w:r w:rsidRPr="00BD7078">
        <w:rPr>
          <w:rFonts w:ascii="Times New Roman" w:eastAsia="휴먼명조" w:hAnsi="Times New Roman" w:cs="Times New Roman"/>
          <w:color w:val="000000"/>
          <w:kern w:val="0"/>
          <w:sz w:val="24"/>
          <w:szCs w:val="24"/>
        </w:rPr>
        <w:t>).</w:t>
      </w:r>
    </w:p>
    <w:p w14:paraId="0E4C1CB2" w14:textId="435DD0B9"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color w:val="000000"/>
          <w:kern w:val="0"/>
          <w:sz w:val="24"/>
          <w:szCs w:val="24"/>
        </w:rPr>
        <w:t xml:space="preserve">The </w:t>
      </w:r>
      <w:r w:rsidR="0034619F">
        <w:rPr>
          <w:rFonts w:ascii="Times New Roman" w:eastAsia="휴먼명조" w:hAnsi="Times New Roman" w:cs="Times New Roman"/>
          <w:color w:val="000000"/>
          <w:kern w:val="0"/>
          <w:sz w:val="24"/>
          <w:szCs w:val="24"/>
        </w:rPr>
        <w:t xml:space="preserve">Government </w:t>
      </w:r>
      <w:r w:rsidRPr="00BD7078">
        <w:rPr>
          <w:rFonts w:ascii="Times New Roman" w:eastAsia="휴먼명조" w:hAnsi="Times New Roman" w:cs="Times New Roman"/>
          <w:color w:val="000000"/>
          <w:kern w:val="0"/>
          <w:sz w:val="24"/>
          <w:szCs w:val="24"/>
        </w:rPr>
        <w:t>is currently investigating whether human rights violations occurred during the intercountry adoption of children in the past (1970s</w:t>
      </w:r>
      <w:r w:rsidRPr="00BD7078">
        <w:rPr>
          <w:rFonts w:ascii="Times New Roman" w:eastAsia="바탕" w:hAnsi="Times New Roman" w:cs="Times New Roman"/>
          <w:color w:val="000000"/>
          <w:kern w:val="0"/>
          <w:sz w:val="24"/>
          <w:szCs w:val="24"/>
        </w:rPr>
        <w:t>–</w:t>
      </w:r>
      <w:r w:rsidRPr="00BD7078">
        <w:rPr>
          <w:rFonts w:ascii="Times New Roman" w:eastAsia="휴먼명조" w:hAnsi="Times New Roman" w:cs="Times New Roman"/>
          <w:color w:val="000000"/>
          <w:kern w:val="0"/>
          <w:sz w:val="24"/>
          <w:szCs w:val="24"/>
        </w:rPr>
        <w:t xml:space="preserve">1980s). The Government </w:t>
      </w:r>
      <w:r w:rsidRPr="00BD7078">
        <w:rPr>
          <w:rFonts w:ascii="Times New Roman" w:eastAsia="휴먼명조" w:hAnsi="Times New Roman" w:cs="Times New Roman"/>
          <w:color w:val="000000"/>
          <w:kern w:val="0"/>
          <w:sz w:val="24"/>
          <w:szCs w:val="24"/>
        </w:rPr>
        <w:lastRenderedPageBreak/>
        <w:t xml:space="preserve">plans to take appropriate measures based on the findings of the investigation. In addition, under the </w:t>
      </w:r>
      <w:r w:rsidRPr="00BD7078">
        <w:rPr>
          <w:rFonts w:ascii="Times New Roman" w:eastAsia="휴먼명조" w:hAnsi="Times New Roman" w:cs="Times New Roman"/>
          <w:i/>
          <w:iCs/>
          <w:color w:val="000000"/>
          <w:kern w:val="0"/>
          <w:sz w:val="24"/>
          <w:szCs w:val="24"/>
        </w:rPr>
        <w:t>Special Act on Domestic Adoption</w:t>
      </w:r>
      <w:r w:rsidRPr="00BD7078">
        <w:rPr>
          <w:rFonts w:ascii="Times New Roman" w:eastAsia="휴먼명조" w:hAnsi="Times New Roman" w:cs="Times New Roman"/>
          <w:color w:val="000000"/>
          <w:kern w:val="0"/>
          <w:sz w:val="24"/>
          <w:szCs w:val="24"/>
        </w:rPr>
        <w:t xml:space="preserve"> and the </w:t>
      </w:r>
      <w:r w:rsidRPr="00BD7078">
        <w:rPr>
          <w:rFonts w:ascii="Times New Roman" w:eastAsia="휴먼명조" w:hAnsi="Times New Roman" w:cs="Times New Roman"/>
          <w:i/>
          <w:iCs/>
          <w:color w:val="000000"/>
          <w:kern w:val="0"/>
          <w:sz w:val="24"/>
          <w:szCs w:val="24"/>
        </w:rPr>
        <w:t>Special Act on Intercountry Adoption</w:t>
      </w:r>
      <w:r w:rsidRPr="00BD7078">
        <w:rPr>
          <w:rFonts w:ascii="Times New Roman" w:eastAsia="휴먼명조" w:hAnsi="Times New Roman" w:cs="Times New Roman"/>
          <w:color w:val="000000"/>
          <w:kern w:val="0"/>
          <w:sz w:val="24"/>
          <w:szCs w:val="24"/>
        </w:rPr>
        <w:t xml:space="preserve">, both set to take effect in July 2025, the Government will carry out all adoption procedures in line with the principles of the </w:t>
      </w:r>
      <w:r w:rsidRPr="00BD7078">
        <w:rPr>
          <w:rFonts w:ascii="Times New Roman" w:eastAsia="휴먼명조" w:hAnsi="Times New Roman" w:cs="Times New Roman"/>
          <w:i/>
          <w:iCs/>
          <w:color w:val="000000"/>
          <w:kern w:val="0"/>
          <w:sz w:val="24"/>
          <w:szCs w:val="24"/>
        </w:rPr>
        <w:t>Hague Convention on Protection of Children and Co-operation in Respect of Intercountry Adoption</w:t>
      </w:r>
      <w:r w:rsidRPr="00BD7078">
        <w:rPr>
          <w:rFonts w:ascii="Times New Roman" w:eastAsia="휴먼명조" w:hAnsi="Times New Roman" w:cs="Times New Roman"/>
          <w:color w:val="000000"/>
          <w:kern w:val="0"/>
          <w:sz w:val="24"/>
          <w:szCs w:val="24"/>
        </w:rPr>
        <w:t>. The Government will also be responsible for ensuring the safety and rights of adopted children. Information disclosure regarding adoptees will be handled by public institutions managing adoption records in accordance with these Acts.</w:t>
      </w:r>
    </w:p>
    <w:p w14:paraId="18F59B0E" w14:textId="77777777" w:rsidR="00697837" w:rsidRPr="007863F5"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214A1904" w14:textId="312EE64F"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b/>
          <w:bCs/>
          <w:color w:val="000000"/>
          <w:kern w:val="0"/>
          <w:sz w:val="24"/>
          <w:szCs w:val="24"/>
        </w:rPr>
        <w:t xml:space="preserve">International Cooperation in </w:t>
      </w:r>
      <w:r w:rsidR="00E00C38" w:rsidRPr="00BD7078">
        <w:rPr>
          <w:rFonts w:ascii="Times New Roman" w:eastAsia="휴먼명조" w:hAnsi="Times New Roman" w:cs="Times New Roman"/>
          <w:b/>
          <w:bCs/>
          <w:color w:val="000000"/>
          <w:kern w:val="0"/>
          <w:sz w:val="24"/>
          <w:szCs w:val="24"/>
        </w:rPr>
        <w:t xml:space="preserve">the Search and Identification of </w:t>
      </w:r>
      <w:r w:rsidRPr="00BD7078">
        <w:rPr>
          <w:rFonts w:ascii="Times New Roman" w:eastAsia="휴먼명조" w:hAnsi="Times New Roman" w:cs="Times New Roman"/>
          <w:b/>
          <w:bCs/>
          <w:color w:val="000000"/>
          <w:kern w:val="0"/>
          <w:sz w:val="24"/>
          <w:szCs w:val="24"/>
        </w:rPr>
        <w:t>Children Subject to Enforced Disappearances</w:t>
      </w:r>
    </w:p>
    <w:p w14:paraId="32AE7962" w14:textId="011D297E"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color w:val="000000"/>
          <w:kern w:val="0"/>
          <w:sz w:val="24"/>
          <w:szCs w:val="24"/>
        </w:rPr>
        <w:t xml:space="preserve">The </w:t>
      </w:r>
      <w:r w:rsidR="0034619F">
        <w:rPr>
          <w:rFonts w:ascii="Times New Roman" w:eastAsia="휴먼명조" w:hAnsi="Times New Roman" w:cs="Times New Roman"/>
          <w:color w:val="000000"/>
          <w:kern w:val="0"/>
          <w:sz w:val="24"/>
          <w:szCs w:val="24"/>
        </w:rPr>
        <w:t xml:space="preserve">Government </w:t>
      </w:r>
      <w:r w:rsidRPr="00BD7078">
        <w:rPr>
          <w:rFonts w:ascii="Times New Roman" w:eastAsia="휴먼명조" w:hAnsi="Times New Roman" w:cs="Times New Roman"/>
          <w:color w:val="000000"/>
          <w:kern w:val="0"/>
          <w:sz w:val="24"/>
          <w:szCs w:val="24"/>
        </w:rPr>
        <w:t xml:space="preserve">may request and respond to international judicial cooperation based on the </w:t>
      </w:r>
      <w:r w:rsidRPr="00BD7078">
        <w:rPr>
          <w:rFonts w:ascii="Times New Roman" w:eastAsia="휴먼명조" w:hAnsi="Times New Roman" w:cs="Times New Roman"/>
          <w:i/>
          <w:iCs/>
          <w:color w:val="000000"/>
          <w:kern w:val="0"/>
          <w:sz w:val="24"/>
          <w:szCs w:val="24"/>
        </w:rPr>
        <w:t>Convention on the Civil Aspects of International Child Abduction</w:t>
      </w:r>
      <w:r w:rsidRPr="00BD7078">
        <w:rPr>
          <w:rFonts w:ascii="Times New Roman" w:eastAsia="휴먼명조" w:hAnsi="Times New Roman" w:cs="Times New Roman"/>
          <w:color w:val="000000"/>
          <w:kern w:val="0"/>
          <w:sz w:val="24"/>
          <w:szCs w:val="24"/>
        </w:rPr>
        <w:t xml:space="preserve"> and its implementing legislation, the </w:t>
      </w:r>
      <w:r w:rsidRPr="00BD7078">
        <w:rPr>
          <w:rFonts w:ascii="Times New Roman" w:eastAsia="휴먼명조" w:hAnsi="Times New Roman" w:cs="Times New Roman"/>
          <w:i/>
          <w:iCs/>
          <w:color w:val="000000"/>
          <w:kern w:val="0"/>
          <w:sz w:val="24"/>
          <w:szCs w:val="24"/>
        </w:rPr>
        <w:t>Act on the Implementation of the Hague Child Abduction Convention</w:t>
      </w:r>
      <w:r w:rsidRPr="00BD7078">
        <w:rPr>
          <w:rFonts w:ascii="Times New Roman" w:eastAsia="휴먼명조" w:hAnsi="Times New Roman" w:cs="Times New Roman"/>
          <w:color w:val="000000"/>
          <w:kern w:val="0"/>
          <w:sz w:val="24"/>
          <w:szCs w:val="24"/>
        </w:rPr>
        <w:t>.</w:t>
      </w:r>
    </w:p>
    <w:p w14:paraId="6A7370A7" w14:textId="77777777" w:rsidR="00697837" w:rsidRPr="00BD7078"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69B59E84" w14:textId="74F55EF9"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b/>
          <w:bCs/>
          <w:color w:val="000000"/>
          <w:kern w:val="0"/>
          <w:sz w:val="24"/>
          <w:szCs w:val="24"/>
        </w:rPr>
        <w:t>Legislation</w:t>
      </w:r>
      <w:r w:rsidR="00364A6D" w:rsidRPr="00BD7078">
        <w:rPr>
          <w:rFonts w:ascii="Times New Roman" w:eastAsia="휴먼명조" w:hAnsi="Times New Roman" w:cs="Times New Roman"/>
          <w:b/>
          <w:bCs/>
          <w:color w:val="000000"/>
          <w:kern w:val="0"/>
          <w:sz w:val="24"/>
          <w:szCs w:val="24"/>
        </w:rPr>
        <w:t>s</w:t>
      </w:r>
      <w:r w:rsidRPr="00BD7078">
        <w:rPr>
          <w:rFonts w:ascii="Times New Roman" w:eastAsia="휴먼명조" w:hAnsi="Times New Roman" w:cs="Times New Roman"/>
          <w:b/>
          <w:bCs/>
          <w:color w:val="000000"/>
          <w:kern w:val="0"/>
          <w:sz w:val="24"/>
          <w:szCs w:val="24"/>
        </w:rPr>
        <w:t xml:space="preserve"> and Procedures Prioritizing the Best Interests of the Child in Public Institutions</w:t>
      </w:r>
      <w:r w:rsidR="00364A6D" w:rsidRPr="00BD7078">
        <w:rPr>
          <w:rFonts w:ascii="Times New Roman" w:eastAsia="휴먼명조" w:hAnsi="Times New Roman" w:cs="Times New Roman"/>
          <w:b/>
          <w:bCs/>
          <w:color w:val="000000"/>
          <w:kern w:val="0"/>
          <w:sz w:val="24"/>
          <w:szCs w:val="24"/>
        </w:rPr>
        <w:t xml:space="preserve"> and the Right of the Child to Freely Express Their Vies in All Matters Related to Enforced Disappearances</w:t>
      </w:r>
    </w:p>
    <w:p w14:paraId="4980567F" w14:textId="7C15EA8F" w:rsidR="00697837" w:rsidRPr="00BD7078" w:rsidRDefault="00697837" w:rsidP="00BD7078">
      <w:pPr>
        <w:pStyle w:val="a3"/>
        <w:numPr>
          <w:ilvl w:val="0"/>
          <w:numId w:val="1"/>
        </w:numPr>
        <w:wordWrap/>
        <w:spacing w:line="240" w:lineRule="auto"/>
        <w:rPr>
          <w:rFonts w:ascii="Times New Roman" w:hAnsi="Times New Roman" w:cs="Times New Roman"/>
        </w:rPr>
      </w:pPr>
      <w:r w:rsidRPr="00BD7078">
        <w:rPr>
          <w:rFonts w:ascii="Times New Roman" w:eastAsia="휴먼명조" w:hAnsi="Times New Roman" w:cs="Times New Roman"/>
          <w:sz w:val="24"/>
          <w:szCs w:val="24"/>
        </w:rPr>
        <w:t xml:space="preserve">In line with the implementation of the </w:t>
      </w:r>
      <w:r w:rsidRPr="00BD7078">
        <w:rPr>
          <w:rFonts w:ascii="Times New Roman" w:eastAsia="휴먼명조" w:hAnsi="Times New Roman" w:cs="Times New Roman"/>
          <w:i/>
          <w:iCs/>
          <w:sz w:val="24"/>
          <w:szCs w:val="24"/>
        </w:rPr>
        <w:t>Convention on the Rights of the Child</w:t>
      </w:r>
      <w:r w:rsidRPr="00BD7078">
        <w:rPr>
          <w:rFonts w:ascii="Times New Roman" w:eastAsia="휴먼명조" w:hAnsi="Times New Roman" w:cs="Times New Roman"/>
          <w:sz w:val="24"/>
          <w:szCs w:val="24"/>
        </w:rPr>
        <w:t>, the</w:t>
      </w:r>
      <w:r w:rsidR="0034619F">
        <w:rPr>
          <w:rFonts w:ascii="Times New Roman" w:eastAsia="휴먼명조" w:hAnsi="Times New Roman" w:cs="Times New Roman"/>
          <w:sz w:val="24"/>
          <w:szCs w:val="24"/>
        </w:rPr>
        <w:t xml:space="preserve"> Government </w:t>
      </w:r>
      <w:r w:rsidRPr="00BD7078">
        <w:rPr>
          <w:rFonts w:ascii="Times New Roman" w:eastAsia="휴먼명조" w:hAnsi="Times New Roman" w:cs="Times New Roman"/>
          <w:sz w:val="24"/>
          <w:szCs w:val="24"/>
        </w:rPr>
        <w:t xml:space="preserve">ensures that the best interests of the child are given top priority in the formulation and execution of all child-related policies. Article 2, paragraph 3 of the </w:t>
      </w:r>
      <w:r w:rsidRPr="00BD7078">
        <w:rPr>
          <w:rFonts w:ascii="Times New Roman" w:eastAsia="휴먼명조" w:hAnsi="Times New Roman" w:cs="Times New Roman"/>
          <w:i/>
          <w:iCs/>
          <w:sz w:val="24"/>
          <w:szCs w:val="24"/>
        </w:rPr>
        <w:t>Child Welfare Act</w:t>
      </w:r>
      <w:r w:rsidRPr="00BD7078">
        <w:rPr>
          <w:rFonts w:ascii="Times New Roman" w:eastAsia="휴먼명조" w:hAnsi="Times New Roman" w:cs="Times New Roman"/>
          <w:sz w:val="24"/>
          <w:szCs w:val="24"/>
        </w:rPr>
        <w:t xml:space="preserve"> explicitly states that the best interests of the child must be considered as the </w:t>
      </w:r>
      <w:r w:rsidR="0034619F">
        <w:rPr>
          <w:rFonts w:ascii="Times New Roman" w:eastAsia="휴먼명조" w:hAnsi="Times New Roman" w:cs="Times New Roman"/>
          <w:sz w:val="24"/>
          <w:szCs w:val="24"/>
        </w:rPr>
        <w:t>best interest of the child</w:t>
      </w:r>
      <w:r w:rsidRPr="00BD7078">
        <w:rPr>
          <w:rFonts w:ascii="Times New Roman" w:eastAsia="휴먼명조" w:hAnsi="Times New Roman" w:cs="Times New Roman"/>
          <w:sz w:val="24"/>
          <w:szCs w:val="24"/>
        </w:rPr>
        <w:t xml:space="preserve"> in all activities. In this context, the </w:t>
      </w:r>
      <w:r w:rsidRPr="00BD7078">
        <w:rPr>
          <w:rFonts w:ascii="Times New Roman" w:eastAsia="휴먼명조" w:hAnsi="Times New Roman" w:cs="Times New Roman"/>
          <w:i/>
          <w:iCs/>
          <w:sz w:val="24"/>
          <w:szCs w:val="24"/>
        </w:rPr>
        <w:t xml:space="preserve">Family Litigation Rules </w:t>
      </w:r>
      <w:r w:rsidRPr="00BD7078">
        <w:rPr>
          <w:rFonts w:ascii="Times New Roman" w:eastAsia="휴먼명조" w:hAnsi="Times New Roman" w:cs="Times New Roman"/>
          <w:sz w:val="24"/>
          <w:szCs w:val="24"/>
        </w:rPr>
        <w:t>were revised in 2013 to lower the age at which a child’s opinion must be heard from 15 to 13 years old when the court ex officio determines matters such as designation of parental authority, child custody, and visitation rights, thereby reinforcing the principle of prioritizing the best interests of the child.</w:t>
      </w:r>
      <w:r w:rsidR="009C7A75" w:rsidRPr="00BD7078">
        <w:rPr>
          <w:rFonts w:ascii="Times New Roman" w:eastAsia="휴먼명조" w:hAnsi="Times New Roman" w:cs="Times New Roman"/>
          <w:sz w:val="24"/>
          <w:szCs w:val="24"/>
        </w:rPr>
        <w:t xml:space="preserve"> In criminal trials related to enforced disappearances, if the victim is under the age of 13, a person who has a trusting relationship with the child may accompany them. If it is determined that the child cannot testify fully when facing the defendant, measures such as video testimony, removal of the defendant from the courtroom or installation of screening facilities are actively implemented. In addition, various protective measures are applied in parallel, including assistance from witness support personnel, closed hearings, and anonymization of the victim's personal information. </w:t>
      </w:r>
    </w:p>
    <w:p w14:paraId="5B83340E" w14:textId="0577E572" w:rsidR="00697837" w:rsidRPr="004711A6" w:rsidRDefault="00697837" w:rsidP="00BD7078">
      <w:pPr>
        <w:pStyle w:val="ad"/>
        <w:numPr>
          <w:ilvl w:val="0"/>
          <w:numId w:val="1"/>
        </w:numPr>
        <w:wordWrap/>
        <w:spacing w:after="0" w:line="240" w:lineRule="auto"/>
        <w:ind w:leftChars="0"/>
        <w:textAlignment w:val="baseline"/>
        <w:rPr>
          <w:rFonts w:ascii="Times New Roman" w:eastAsia="굴림" w:hAnsi="Times New Roman" w:cs="Times New Roman"/>
          <w:color w:val="000000"/>
          <w:kern w:val="0"/>
          <w:sz w:val="24"/>
          <w:szCs w:val="24"/>
        </w:rPr>
      </w:pPr>
      <w:r w:rsidRPr="00BD7078">
        <w:rPr>
          <w:rFonts w:ascii="Times New Roman" w:eastAsia="휴먼명조" w:hAnsi="Times New Roman" w:cs="Times New Roman"/>
          <w:color w:val="000000"/>
          <w:kern w:val="0"/>
          <w:sz w:val="24"/>
          <w:szCs w:val="24"/>
        </w:rPr>
        <w:t xml:space="preserve">Furthermore, Article 11-2 </w:t>
      </w:r>
      <w:r w:rsidR="00503F8A" w:rsidRPr="00BD7078">
        <w:rPr>
          <w:rFonts w:ascii="Times New Roman" w:eastAsia="휴먼명조" w:hAnsi="Times New Roman" w:cs="Times New Roman"/>
          <w:color w:val="000000"/>
          <w:kern w:val="0"/>
          <w:sz w:val="24"/>
          <w:szCs w:val="24"/>
        </w:rPr>
        <w:t xml:space="preserve">of the </w:t>
      </w:r>
      <w:r w:rsidR="00503F8A" w:rsidRPr="00BD7078">
        <w:rPr>
          <w:rFonts w:ascii="Times New Roman" w:eastAsia="휴먼명조" w:hAnsi="Times New Roman" w:cs="Times New Roman"/>
          <w:i/>
          <w:iCs/>
          <w:color w:val="000000"/>
          <w:kern w:val="0"/>
          <w:sz w:val="24"/>
          <w:szCs w:val="24"/>
        </w:rPr>
        <w:t>Child Welfare Act</w:t>
      </w:r>
      <w:r w:rsidR="00503F8A" w:rsidRPr="00BD7078">
        <w:rPr>
          <w:rFonts w:ascii="Times New Roman" w:eastAsia="휴먼명조" w:hAnsi="Times New Roman" w:cs="Times New Roman"/>
          <w:color w:val="000000"/>
          <w:kern w:val="0"/>
          <w:sz w:val="24"/>
          <w:szCs w:val="24"/>
        </w:rPr>
        <w:t xml:space="preserve"> </w:t>
      </w:r>
      <w:r w:rsidRPr="00BD7078">
        <w:rPr>
          <w:rFonts w:ascii="Times New Roman" w:eastAsia="휴먼명조" w:hAnsi="Times New Roman" w:cs="Times New Roman"/>
          <w:color w:val="000000"/>
          <w:kern w:val="0"/>
          <w:sz w:val="24"/>
          <w:szCs w:val="24"/>
        </w:rPr>
        <w:t xml:space="preserve">introduced the </w:t>
      </w:r>
      <w:r w:rsidR="00F10C1E">
        <w:rPr>
          <w:rFonts w:ascii="Times New Roman" w:eastAsia="휴먼명조" w:hAnsi="Times New Roman" w:cs="Times New Roman" w:hint="eastAsia"/>
          <w:color w:val="000000"/>
          <w:kern w:val="0"/>
          <w:sz w:val="24"/>
          <w:szCs w:val="24"/>
        </w:rPr>
        <w:t>c</w:t>
      </w:r>
      <w:r w:rsidRPr="00BD7078">
        <w:rPr>
          <w:rFonts w:ascii="Times New Roman" w:eastAsia="휴먼명조" w:hAnsi="Times New Roman" w:cs="Times New Roman"/>
          <w:color w:val="000000"/>
          <w:kern w:val="0"/>
          <w:sz w:val="24"/>
          <w:szCs w:val="24"/>
        </w:rPr>
        <w:t xml:space="preserve">hild </w:t>
      </w:r>
      <w:r w:rsidR="00F10C1E">
        <w:rPr>
          <w:rFonts w:ascii="Times New Roman" w:eastAsia="휴먼명조" w:hAnsi="Times New Roman" w:cs="Times New Roman" w:hint="eastAsia"/>
          <w:color w:val="000000"/>
          <w:kern w:val="0"/>
          <w:sz w:val="24"/>
          <w:szCs w:val="24"/>
        </w:rPr>
        <w:t>p</w:t>
      </w:r>
      <w:r w:rsidRPr="00BD7078">
        <w:rPr>
          <w:rFonts w:ascii="Times New Roman" w:eastAsia="휴먼명조" w:hAnsi="Times New Roman" w:cs="Times New Roman"/>
          <w:color w:val="000000"/>
          <w:kern w:val="0"/>
          <w:sz w:val="24"/>
          <w:szCs w:val="24"/>
        </w:rPr>
        <w:t xml:space="preserve">olicy </w:t>
      </w:r>
      <w:r w:rsidR="00F10C1E">
        <w:rPr>
          <w:rFonts w:ascii="Times New Roman" w:eastAsia="휴먼명조" w:hAnsi="Times New Roman" w:cs="Times New Roman" w:hint="eastAsia"/>
          <w:color w:val="000000"/>
          <w:kern w:val="0"/>
          <w:sz w:val="24"/>
          <w:szCs w:val="24"/>
        </w:rPr>
        <w:t>i</w:t>
      </w:r>
      <w:r w:rsidRPr="00BD7078">
        <w:rPr>
          <w:rFonts w:ascii="Times New Roman" w:eastAsia="휴먼명조" w:hAnsi="Times New Roman" w:cs="Times New Roman"/>
          <w:color w:val="000000"/>
          <w:kern w:val="0"/>
          <w:sz w:val="24"/>
          <w:szCs w:val="24"/>
        </w:rPr>
        <w:t xml:space="preserve">mpact </w:t>
      </w:r>
      <w:r w:rsidR="00F10C1E">
        <w:rPr>
          <w:rFonts w:ascii="Times New Roman" w:eastAsia="휴먼명조" w:hAnsi="Times New Roman" w:cs="Times New Roman" w:hint="eastAsia"/>
          <w:color w:val="000000"/>
          <w:kern w:val="0"/>
          <w:sz w:val="24"/>
          <w:szCs w:val="24"/>
        </w:rPr>
        <w:t>a</w:t>
      </w:r>
      <w:r w:rsidRPr="00BD7078">
        <w:rPr>
          <w:rFonts w:ascii="Times New Roman" w:eastAsia="휴먼명조" w:hAnsi="Times New Roman" w:cs="Times New Roman"/>
          <w:color w:val="000000"/>
          <w:kern w:val="0"/>
          <w:sz w:val="24"/>
          <w:szCs w:val="24"/>
        </w:rPr>
        <w:t>ssessment system in 20</w:t>
      </w:r>
      <w:r w:rsidR="009F686F">
        <w:rPr>
          <w:rFonts w:ascii="Times New Roman" w:eastAsia="휴먼명조" w:hAnsi="Times New Roman" w:cs="Times New Roman"/>
          <w:color w:val="000000"/>
          <w:kern w:val="0"/>
          <w:sz w:val="24"/>
          <w:szCs w:val="24"/>
        </w:rPr>
        <w:t>19</w:t>
      </w:r>
      <w:r w:rsidRPr="00BD7078">
        <w:rPr>
          <w:rFonts w:ascii="Times New Roman" w:eastAsia="휴먼명조" w:hAnsi="Times New Roman" w:cs="Times New Roman"/>
          <w:color w:val="000000"/>
          <w:kern w:val="0"/>
          <w:sz w:val="24"/>
          <w:szCs w:val="24"/>
        </w:rPr>
        <w:t>, requiring central and local governments to analyze and evaluate the effects of child-related policies on child welfare, with the aim of implementing policies that prioritize the best interests of the child.</w:t>
      </w:r>
    </w:p>
    <w:p w14:paraId="6C1F5518" w14:textId="77777777" w:rsidR="00065C44" w:rsidRPr="00720143" w:rsidRDefault="00065C44" w:rsidP="00BD7078">
      <w:pPr>
        <w:widowControl/>
        <w:wordWrap/>
        <w:autoSpaceDE/>
        <w:autoSpaceDN/>
        <w:spacing w:line="240" w:lineRule="auto"/>
        <w:rPr>
          <w:rFonts w:ascii="Times New Roman" w:eastAsia="HY헤드라인M" w:hAnsi="Times New Roman" w:cs="Times New Roman"/>
          <w:color w:val="000000"/>
          <w:kern w:val="0"/>
          <w:sz w:val="24"/>
          <w:szCs w:val="24"/>
        </w:rPr>
      </w:pPr>
      <w:r w:rsidRPr="00720143">
        <w:rPr>
          <w:rFonts w:ascii="Times New Roman" w:eastAsia="HY헤드라인M" w:hAnsi="Times New Roman" w:cs="Times New Roman"/>
          <w:color w:val="000000"/>
          <w:kern w:val="0"/>
          <w:sz w:val="24"/>
          <w:szCs w:val="24"/>
        </w:rPr>
        <w:br w:type="page"/>
      </w:r>
    </w:p>
    <w:p w14:paraId="60343640" w14:textId="65042C2B" w:rsidR="00697837" w:rsidRPr="00CB0A70" w:rsidRDefault="00697837" w:rsidP="00BD7078">
      <w:pPr>
        <w:wordWrap/>
        <w:spacing w:after="0" w:line="240" w:lineRule="auto"/>
        <w:textAlignment w:val="baseline"/>
        <w:rPr>
          <w:rFonts w:ascii="Times New Roman" w:eastAsia="굴림" w:hAnsi="Times New Roman" w:cs="Times New Roman"/>
          <w:color w:val="000000"/>
          <w:kern w:val="0"/>
          <w:sz w:val="24"/>
          <w:szCs w:val="24"/>
        </w:rPr>
      </w:pPr>
      <w:r w:rsidRPr="00720143">
        <w:rPr>
          <w:rFonts w:ascii="Times New Roman" w:eastAsia="HY헤드라인M" w:hAnsi="Times New Roman" w:cs="Times New Roman"/>
          <w:color w:val="000000"/>
          <w:kern w:val="0"/>
          <w:sz w:val="24"/>
          <w:szCs w:val="24"/>
        </w:rPr>
        <w:lastRenderedPageBreak/>
        <w:t>[Annex 1] Provisions on Notification to Crime Victims</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697837" w:rsidRPr="004711A6" w14:paraId="1D5FB432" w14:textId="77777777" w:rsidTr="00697837">
        <w:trPr>
          <w:trHeight w:val="4634"/>
        </w:trPr>
        <w:tc>
          <w:tcPr>
            <w:tcW w:w="9978"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4E1211A3" w14:textId="77777777" w:rsidR="00697837" w:rsidRPr="009B2636"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9B2636">
              <w:rPr>
                <w:rFonts w:ascii="Times New Roman" w:eastAsia="한컴돋움" w:hAnsi="Times New Roman" w:cs="Times New Roman"/>
                <w:b/>
                <w:bCs/>
                <w:color w:val="000000"/>
                <w:w w:val="95"/>
                <w:kern w:val="0"/>
                <w:sz w:val="24"/>
                <w:szCs w:val="24"/>
              </w:rPr>
              <w:t xml:space="preserve">&lt; Criminal Procedure Act &gt; </w:t>
            </w:r>
          </w:p>
          <w:p w14:paraId="263B72A2" w14:textId="27197638" w:rsidR="00697837" w:rsidRPr="00FC1FCE" w:rsidRDefault="00697837" w:rsidP="00BD7078">
            <w:pPr>
              <w:snapToGrid w:val="0"/>
              <w:spacing w:after="0" w:line="240" w:lineRule="auto"/>
              <w:ind w:left="100" w:right="100"/>
              <w:textAlignment w:val="baseline"/>
              <w:rPr>
                <w:rFonts w:ascii="Times New Roman" w:eastAsia="굴림" w:hAnsi="Times New Roman" w:cs="Times New Roman"/>
                <w:color w:val="000000"/>
                <w:kern w:val="0"/>
                <w:sz w:val="24"/>
                <w:szCs w:val="24"/>
              </w:rPr>
            </w:pPr>
            <w:r w:rsidRPr="007E75D6">
              <w:rPr>
                <w:rFonts w:ascii="Times New Roman" w:eastAsia="한컴돋움" w:hAnsi="Times New Roman" w:cs="Times New Roman"/>
                <w:b/>
                <w:bCs/>
                <w:color w:val="000000"/>
                <w:w w:val="95"/>
                <w:kern w:val="0"/>
                <w:sz w:val="24"/>
                <w:szCs w:val="24"/>
              </w:rPr>
              <w:t>Article 258 (Disposition to Complainant)</w:t>
            </w:r>
            <w:r w:rsidRPr="00FC1FCE">
              <w:rPr>
                <w:rFonts w:ascii="Times New Roman" w:eastAsia="함초롬바탕"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(1)</w:t>
            </w:r>
            <w:r w:rsidR="00D11691"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If, in a case in which a criminal complaint or accusation has been lodged, the prosecutor has decided to or not to institute a public prosecution, withdrawn public prosecution, or sent the case to a prosecutor of another prosecutors’ office pursuant to Article 256, the prosecutor shall inform the complainant or accuser in writing, of the gist thereof, within seven days after such disposition has been made.</w:t>
            </w:r>
          </w:p>
          <w:p w14:paraId="51A97137" w14:textId="1E9A3119"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(2)</w:t>
            </w:r>
            <w:r w:rsidR="00D11691"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 xml:space="preserve">Where a prosecutor has decided not to institute a public prosecution or taken a disposition pursuant to Article 256, he/she shall promptly inform the criminal suspect of the gist thereof. </w:t>
            </w:r>
          </w:p>
          <w:p w14:paraId="6C6925F1" w14:textId="77777777"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b/>
                <w:bCs/>
                <w:color w:val="000000"/>
                <w:w w:val="95"/>
                <w:kern w:val="0"/>
                <w:sz w:val="24"/>
                <w:szCs w:val="24"/>
              </w:rPr>
              <w:t>Article 259 (Notice not to Institute Public Prosecution to Complainant)</w:t>
            </w:r>
            <w:r w:rsidRPr="00FC1FCE">
              <w:rPr>
                <w:rFonts w:ascii="Times New Roman" w:eastAsia="한컴돋움" w:hAnsi="Times New Roman" w:cs="Times New Roman"/>
                <w:color w:val="000000"/>
                <w:w w:val="95"/>
                <w:kern w:val="0"/>
                <w:sz w:val="24"/>
                <w:szCs w:val="24"/>
              </w:rPr>
              <w:t xml:space="preserve"> With respect to a case in which criminal complaint, accusation, or demand has been lodged, if a disposition not to institute a public prosecution has been made, the prosecutor shall, upon request of the complainant or accuser, promptly inform such complainant or accuser of the reasons therefor in writing within seven days.</w:t>
            </w:r>
          </w:p>
          <w:p w14:paraId="18E17C06" w14:textId="77777777"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b/>
                <w:bCs/>
                <w:color w:val="000000"/>
                <w:w w:val="95"/>
                <w:kern w:val="0"/>
                <w:sz w:val="24"/>
                <w:szCs w:val="24"/>
              </w:rPr>
              <w:t>Article 259-2 (Notice to Victims)</w:t>
            </w:r>
            <w:r w:rsidRPr="00FC1FCE">
              <w:rPr>
                <w:rFonts w:ascii="Times New Roman" w:eastAsia="한컴돋움" w:hAnsi="Times New Roman" w:cs="Times New Roman"/>
                <w:color w:val="000000"/>
                <w:w w:val="95"/>
                <w:kern w:val="0"/>
                <w:sz w:val="24"/>
                <w:szCs w:val="24"/>
              </w:rPr>
              <w:t xml:space="preserve"> A prosecutor shall, promptly upon receiving an application from a victim of a crime or his/her legal representative (including a victim's spouse, lineal relative, and sibling, if the victim is dead), notify the applicant of whether the indictment has been instituted for the crime, the time and place of trial, the result of trial, and the facts about detention such as whether the criminal suspect or the criminal defendant is detained or released.</w:t>
            </w:r>
          </w:p>
        </w:tc>
      </w:tr>
      <w:tr w:rsidR="00697837" w:rsidRPr="004711A6" w14:paraId="0471EF14" w14:textId="77777777" w:rsidTr="00697837">
        <w:trPr>
          <w:trHeight w:val="3967"/>
        </w:trPr>
        <w:tc>
          <w:tcPr>
            <w:tcW w:w="9978"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7B90969C" w14:textId="77777777" w:rsidR="00697837" w:rsidRPr="009B2636"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9B2636">
              <w:rPr>
                <w:rFonts w:ascii="Times New Roman" w:eastAsia="한컴돋움" w:hAnsi="Times New Roman" w:cs="Times New Roman"/>
                <w:b/>
                <w:bCs/>
                <w:color w:val="000000"/>
                <w:w w:val="95"/>
                <w:kern w:val="0"/>
                <w:sz w:val="24"/>
                <w:szCs w:val="24"/>
              </w:rPr>
              <w:t xml:space="preserve">&lt; Crime Victim Protection Act &gt; </w:t>
            </w:r>
          </w:p>
          <w:p w14:paraId="74EEE491" w14:textId="1B396BF3"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7E75D6">
              <w:rPr>
                <w:rFonts w:ascii="Times New Roman" w:eastAsia="한컴돋움" w:hAnsi="Times New Roman" w:cs="Times New Roman"/>
                <w:b/>
                <w:bCs/>
                <w:color w:val="000000"/>
                <w:w w:val="95"/>
                <w:kern w:val="0"/>
                <w:sz w:val="24"/>
                <w:szCs w:val="24"/>
              </w:rPr>
              <w:t>Article 8 (Guarantee, etc. of Participation in Crimi</w:t>
            </w:r>
            <w:r w:rsidRPr="00FC1FCE">
              <w:rPr>
                <w:rFonts w:ascii="Times New Roman" w:eastAsia="한컴돋움" w:hAnsi="Times New Roman" w:cs="Times New Roman"/>
                <w:b/>
                <w:bCs/>
                <w:color w:val="000000"/>
                <w:w w:val="95"/>
                <w:kern w:val="0"/>
                <w:sz w:val="24"/>
                <w:szCs w:val="24"/>
              </w:rPr>
              <w:t xml:space="preserve">nal Procedures) </w:t>
            </w:r>
            <w:r w:rsidR="00D11691" w:rsidRPr="00FC1FCE">
              <w:rPr>
                <w:rFonts w:ascii="Times New Roman" w:eastAsia="한컴돋움" w:hAnsi="Times New Roman" w:cs="Times New Roman"/>
                <w:b/>
                <w:bCs/>
                <w:color w:val="000000"/>
                <w:w w:val="95"/>
                <w:kern w:val="0"/>
                <w:sz w:val="24"/>
                <w:szCs w:val="24"/>
              </w:rPr>
              <w:t>(1)</w:t>
            </w:r>
            <w:r w:rsidRPr="00FC1FCE">
              <w:rPr>
                <w:rFonts w:ascii="Times New Roman" w:eastAsia="한컴돋움" w:hAnsi="Times New Roman" w:cs="Times New Roman"/>
                <w:color w:val="000000"/>
                <w:w w:val="95"/>
                <w:kern w:val="0"/>
                <w:sz w:val="24"/>
                <w:szCs w:val="24"/>
              </w:rPr>
              <w:t xml:space="preserve"> (</w:t>
            </w:r>
            <w:r w:rsidR="00194E4F" w:rsidRPr="00FC1FCE">
              <w:rPr>
                <w:rFonts w:ascii="Times New Roman" w:eastAsia="한컴돋움" w:hAnsi="Times New Roman" w:cs="Times New Roman"/>
                <w:color w:val="000000"/>
                <w:w w:val="95"/>
                <w:kern w:val="0"/>
                <w:sz w:val="24"/>
                <w:szCs w:val="24"/>
              </w:rPr>
              <w:t>Omitted</w:t>
            </w:r>
            <w:r w:rsidRPr="00FC1FCE">
              <w:rPr>
                <w:rFonts w:ascii="Times New Roman" w:eastAsia="한컴돋움" w:hAnsi="Times New Roman" w:cs="Times New Roman"/>
                <w:color w:val="000000"/>
                <w:w w:val="95"/>
                <w:kern w:val="0"/>
                <w:sz w:val="24"/>
                <w:szCs w:val="24"/>
              </w:rPr>
              <w:t>)</w:t>
            </w:r>
          </w:p>
          <w:p w14:paraId="0BC37F4C" w14:textId="502AC141"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(2)</w:t>
            </w:r>
            <w:r w:rsidR="00D11691"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The State may, if requested by a crime victim, provide him/her with information pertaining to criminal proceedings, such as the results of the investigation to persons alleged to be perpetrators, a date for a public trial, the results of the trial, execution of a sentence, and the current status on the execution of the sentence of probation, as prescribed by Presidential Decree.</w:t>
            </w:r>
          </w:p>
          <w:p w14:paraId="65F73A62" w14:textId="07D28589"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b/>
                <w:bCs/>
                <w:color w:val="000000"/>
                <w:w w:val="95"/>
                <w:kern w:val="0"/>
                <w:sz w:val="24"/>
                <w:szCs w:val="24"/>
              </w:rPr>
              <w:t>Article 8-2 (Provision, etc. of Information to Crime Victims)</w:t>
            </w:r>
            <w:r w:rsidRPr="00FC1FCE">
              <w:rPr>
                <w:rFonts w:ascii="Times New Roman" w:eastAsia="함초롬바탕" w:hAnsi="Times New Roman" w:cs="Times New Roman"/>
                <w:b/>
                <w:bCs/>
                <w:color w:val="000000"/>
                <w:w w:val="95"/>
                <w:kern w:val="0"/>
                <w:sz w:val="24"/>
                <w:szCs w:val="24"/>
              </w:rPr>
              <w:t xml:space="preserve"> </w:t>
            </w:r>
            <w:r w:rsidRPr="00FC1FCE">
              <w:rPr>
                <w:rFonts w:ascii="Times New Roman" w:eastAsia="한컴돋움" w:hAnsi="Times New Roman" w:cs="Times New Roman"/>
                <w:color w:val="000000"/>
                <w:w w:val="95"/>
                <w:kern w:val="0"/>
                <w:sz w:val="24"/>
                <w:szCs w:val="24"/>
              </w:rPr>
              <w:t>(1)</w:t>
            </w:r>
            <w:r w:rsidR="00D11691"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The State shall provide a crime victim with the following information in the course of investigation and trial:</w:t>
            </w:r>
          </w:p>
          <w:p w14:paraId="5887AF25" w14:textId="4958D13F"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1.Information pertaining to the crime victim's criminal procedural rights, such as his/her right to participate in the relevant trial and make statement;</w:t>
            </w:r>
          </w:p>
          <w:p w14:paraId="68570DB5" w14:textId="22E47ADF"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2.</w:t>
            </w:r>
            <w:r w:rsidR="00DD21AA"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Information pertaining to support for the crime victim, such as payment of criminal injury relief fund and the current status of organizations related to protection and support for the crime victims;</w:t>
            </w:r>
          </w:p>
          <w:p w14:paraId="6EB5CED7" w14:textId="5DB3F54F"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3.</w:t>
            </w:r>
            <w:r w:rsidR="00066EE4" w:rsidRPr="00FC1FCE">
              <w:rPr>
                <w:rFonts w:ascii="Times New Roman" w:eastAsia="한컴돋움" w:hAnsi="Times New Roman" w:cs="Times New Roman"/>
                <w:color w:val="000000"/>
                <w:w w:val="95"/>
                <w:kern w:val="0"/>
                <w:sz w:val="24"/>
                <w:szCs w:val="24"/>
              </w:rPr>
              <w:t xml:space="preserve"> </w:t>
            </w:r>
            <w:r w:rsidRPr="00FC1FCE">
              <w:rPr>
                <w:rFonts w:ascii="Times New Roman" w:eastAsia="한컴돋움" w:hAnsi="Times New Roman" w:cs="Times New Roman"/>
                <w:color w:val="000000"/>
                <w:w w:val="95"/>
                <w:kern w:val="0"/>
                <w:sz w:val="24"/>
                <w:szCs w:val="24"/>
              </w:rPr>
              <w:t>Other information deemed necessary for protecting rights and promoting welfare of the crime victim.</w:t>
            </w:r>
          </w:p>
          <w:p w14:paraId="4FCCF222" w14:textId="37B027A8"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(2)</w:t>
            </w:r>
            <w:r w:rsidR="00D0153D"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Necessary matters concerning the detailed methods, procedures, etc. for providing information under paragraph (1) shall be prescribed by Presidential Decree.</w:t>
            </w:r>
          </w:p>
        </w:tc>
      </w:tr>
      <w:tr w:rsidR="00697837" w:rsidRPr="004711A6" w14:paraId="2608EA3A" w14:textId="77777777" w:rsidTr="0002104B">
        <w:trPr>
          <w:trHeight w:val="2661"/>
        </w:trPr>
        <w:tc>
          <w:tcPr>
            <w:tcW w:w="9978"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21ED74E2" w14:textId="77777777" w:rsidR="00697837" w:rsidRPr="009B2636"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9B2636">
              <w:rPr>
                <w:rFonts w:ascii="Times New Roman" w:eastAsia="한컴돋움" w:hAnsi="Times New Roman" w:cs="Times New Roman"/>
                <w:b/>
                <w:bCs/>
                <w:color w:val="000000"/>
                <w:w w:val="95"/>
                <w:kern w:val="0"/>
                <w:sz w:val="24"/>
                <w:szCs w:val="24"/>
              </w:rPr>
              <w:t xml:space="preserve">&lt; Enforcement Decree of the Crime Victim Protection Act &gt; </w:t>
            </w:r>
          </w:p>
          <w:p w14:paraId="2DA9D8CC" w14:textId="77777777"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7E75D6">
              <w:rPr>
                <w:rFonts w:ascii="Times New Roman" w:eastAsia="한컴돋움" w:hAnsi="Times New Roman" w:cs="Times New Roman"/>
                <w:b/>
                <w:bCs/>
                <w:color w:val="000000"/>
                <w:w w:val="95"/>
                <w:kern w:val="0"/>
                <w:sz w:val="24"/>
                <w:szCs w:val="24"/>
              </w:rPr>
              <w:t>Article 10 (Provision of Information Related to Criminal Procedures on Crime Victims)</w:t>
            </w:r>
            <w:r w:rsidRPr="00FC1FCE">
              <w:rPr>
                <w:rFonts w:ascii="Times New Roman" w:eastAsia="함초롬바탕" w:hAnsi="Times New Roman" w:cs="Times New Roman"/>
                <w:b/>
                <w:bCs/>
                <w:color w:val="000000"/>
                <w:w w:val="95"/>
                <w:kern w:val="0"/>
                <w:sz w:val="24"/>
                <w:szCs w:val="24"/>
              </w:rPr>
              <w:t xml:space="preserve"> </w:t>
            </w:r>
            <w:r w:rsidRPr="00FC1FCE">
              <w:rPr>
                <w:rFonts w:ascii="Times New Roman" w:eastAsia="한컴돋움" w:hAnsi="Times New Roman" w:cs="Times New Roman"/>
                <w:color w:val="000000"/>
                <w:w w:val="95"/>
                <w:kern w:val="0"/>
                <w:sz w:val="24"/>
                <w:szCs w:val="24"/>
              </w:rPr>
              <w:t>(1)</w:t>
            </w:r>
            <w:r w:rsidRPr="00FC1FCE">
              <w:rPr>
                <w:rFonts w:ascii="Times New Roman" w:eastAsia="굴림" w:hAnsi="Times New Roman" w:cs="Times New Roman"/>
                <w:color w:val="000000"/>
                <w:kern w:val="0"/>
                <w:sz w:val="24"/>
                <w:szCs w:val="24"/>
              </w:rPr>
              <w:tab/>
            </w:r>
            <w:r w:rsidRPr="00FC1FCE">
              <w:rPr>
                <w:rFonts w:ascii="Times New Roman" w:eastAsia="한컴돋움" w:hAnsi="Times New Roman" w:cs="Times New Roman"/>
                <w:color w:val="000000"/>
                <w:w w:val="95"/>
                <w:kern w:val="0"/>
                <w:sz w:val="24"/>
                <w:szCs w:val="24"/>
              </w:rPr>
              <w:t>Detailed matters of information related to criminal procedures (hereinafter referred to as "information related to criminal procedures") which may be provided to victims of crime pursuant to Article 8 of the Act shall be as follows: &lt;Amended on Dec. 29, 2020&gt;</w:t>
            </w:r>
          </w:p>
          <w:p w14:paraId="67EEC3A7" w14:textId="79599861"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1.</w:t>
            </w:r>
            <w:r w:rsidR="003A59A3"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Matters related to investigation: Results of disposition of an investigative agency, such as prosecution, non-prosecution, stay of prosecution, stay of a person for reference, non-transfer, suspension of investigation, and transfer;</w:t>
            </w:r>
          </w:p>
          <w:p w14:paraId="4DD4CAB0" w14:textId="06985177"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2.</w:t>
            </w:r>
            <w:r w:rsidR="00726326"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Matters of the progress of a trial: The date of a trial, a court to which a public action is instituted, the text of a judgment, the date of adjudication, the decision of judgment, whether to appeal;</w:t>
            </w:r>
          </w:p>
          <w:p w14:paraId="7770A6CA" w14:textId="27159EDD"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lastRenderedPageBreak/>
              <w:t>3.</w:t>
            </w:r>
            <w:r w:rsidR="00726326"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Status of the execution of sentence: Provisional release, release, transfer, death, desertion, etc.;</w:t>
            </w:r>
          </w:p>
          <w:p w14:paraId="37BB7FF4" w14:textId="51D56A18"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4.</w:t>
            </w:r>
            <w:r w:rsidR="00A57675"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Status of the execution of probation: The competent probation office, the date of commencement and the date of completion of probation, community service, orders to attend a lecture, the date of suspension and the date of cancellation of the suspension of probation, etc.</w:t>
            </w:r>
          </w:p>
          <w:p w14:paraId="2F289520" w14:textId="70C209E1"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(2)</w:t>
            </w:r>
            <w:r w:rsidR="00C7383F"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In principle, information related to criminal procedures shall be provided to victims of crime: Provided, That where explicit consent has been given by a victim of crime, the relevant information may be provided to a crime victim support corporation.</w:t>
            </w:r>
          </w:p>
          <w:p w14:paraId="42EDAC2A" w14:textId="679CBA8A"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(3)</w:t>
            </w:r>
            <w:r w:rsidR="00C7383F"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Where a crime victim requests information related to criminal procedures, the relevant State agency shall provide him/her with such information: Provided, That where it is feared that provision of information related to criminal procedures may do harm to the honor, confidential information on private life, safety of life or body, or serenity of life of an interested person in a case, information related to criminal procedures need not be provided.</w:t>
            </w:r>
          </w:p>
          <w:p w14:paraId="32F2A24C" w14:textId="18E3C190"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(4)</w:t>
            </w:r>
            <w:r w:rsidR="007C306C"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Information related to criminal procedures shall be provided in writing, verbally, by fax, or by other methods corresponding thereto.</w:t>
            </w:r>
          </w:p>
          <w:p w14:paraId="21490BB0" w14:textId="77777777"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b/>
                <w:bCs/>
                <w:color w:val="000000"/>
                <w:w w:val="95"/>
                <w:kern w:val="0"/>
                <w:sz w:val="24"/>
                <w:szCs w:val="24"/>
              </w:rPr>
              <w:t>Article 10-2 (Provision of Information on Crime Victims)</w:t>
            </w:r>
            <w:r w:rsidRPr="00FC1FCE">
              <w:rPr>
                <w:rFonts w:ascii="Times New Roman" w:eastAsia="휴먼고딕" w:hAnsi="Times New Roman" w:cs="Times New Roman"/>
                <w:b/>
                <w:bCs/>
                <w:color w:val="000000"/>
                <w:w w:val="95"/>
                <w:kern w:val="0"/>
                <w:sz w:val="24"/>
                <w:szCs w:val="24"/>
              </w:rPr>
              <w:t xml:space="preserve"> </w:t>
            </w:r>
            <w:r w:rsidRPr="00FC1FCE">
              <w:rPr>
                <w:rFonts w:ascii="Times New Roman" w:eastAsia="한컴돋움" w:hAnsi="Times New Roman" w:cs="Times New Roman"/>
                <w:color w:val="000000"/>
                <w:w w:val="95"/>
                <w:kern w:val="0"/>
                <w:sz w:val="24"/>
                <w:szCs w:val="24"/>
              </w:rPr>
              <w:t>(1)</w:t>
            </w:r>
            <w:r w:rsidRPr="00FC1FCE">
              <w:rPr>
                <w:rFonts w:ascii="Times New Roman" w:eastAsia="굴림" w:hAnsi="Times New Roman" w:cs="Times New Roman"/>
                <w:color w:val="000000"/>
                <w:kern w:val="0"/>
                <w:sz w:val="24"/>
                <w:szCs w:val="24"/>
              </w:rPr>
              <w:tab/>
            </w:r>
            <w:r w:rsidRPr="00FC1FCE">
              <w:rPr>
                <w:rFonts w:ascii="Times New Roman" w:eastAsia="한컴돋움" w:hAnsi="Times New Roman" w:cs="Times New Roman"/>
                <w:color w:val="000000"/>
                <w:w w:val="95"/>
                <w:kern w:val="0"/>
                <w:sz w:val="24"/>
                <w:szCs w:val="24"/>
              </w:rPr>
              <w:t xml:space="preserve">When a prosecutor or judicial police officer investigates a crime victim, he/she shall provide information of the subparagraphs of Article 8-2 (1) of the Act to the crime victim: Provided That if not investigating a crime victim, he/she shall provide information as follows: </w:t>
            </w:r>
          </w:p>
          <w:p w14:paraId="0A521CC2" w14:textId="49E8CDFB"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1.</w:t>
            </w:r>
            <w:r w:rsidR="00FB4E64"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A judicial police officer: When transfer or non-transfer cases;</w:t>
            </w:r>
          </w:p>
          <w:p w14:paraId="0B25EC56" w14:textId="0332F0ED"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2.</w:t>
            </w:r>
            <w:r w:rsidR="00FB4E64"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A prosecutor: When disposing cases.</w:t>
            </w:r>
          </w:p>
          <w:p w14:paraId="48E85903" w14:textId="5451664C"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(2)</w:t>
            </w:r>
            <w:r w:rsidR="0061359F" w:rsidRPr="00FC1FCE">
              <w:rPr>
                <w:rFonts w:ascii="Times New Roman" w:eastAsia="한컴돋움" w:hAnsi="Times New Roman" w:cs="Times New Roman"/>
                <w:color w:val="000000"/>
                <w:w w:val="95"/>
                <w:kern w:val="0"/>
                <w:sz w:val="24"/>
                <w:szCs w:val="24"/>
              </w:rPr>
              <w:t xml:space="preserve"> </w:t>
            </w:r>
            <w:r w:rsidRPr="00FC1FCE">
              <w:rPr>
                <w:rFonts w:ascii="Times New Roman" w:eastAsia="한컴돋움" w:hAnsi="Times New Roman" w:cs="Times New Roman"/>
                <w:color w:val="000000"/>
                <w:w w:val="95"/>
                <w:kern w:val="0"/>
                <w:sz w:val="24"/>
                <w:szCs w:val="24"/>
              </w:rPr>
              <w:t>A prosecutor or judicial police officer may substitute the provision of information pursuant to paragraph (1) with provision of information to the guardian of a crime victim (referring to a person having parental authority, a protector, a person who protects or fosters the victim or has such obligation thereto, or a person who substantially protects or supervises the victim due to the relationship of business or employment, etc.) or a person who is in fiduciary relation.</w:t>
            </w:r>
          </w:p>
          <w:p w14:paraId="14ABA3A8" w14:textId="32AAAFC6"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(3)</w:t>
            </w:r>
            <w:r w:rsidR="00DF1169"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Notwithstanding paragraphs (1) and (2), a prosecutor or judicial police officer may not provide information where there is a difficult reason in provision of information such cases that a crime victim specifically refuses the receipt of information, or it is ambiguous to identify the location of a crime victim.</w:t>
            </w:r>
          </w:p>
          <w:p w14:paraId="17B21629" w14:textId="59261ADE"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(4)</w:t>
            </w:r>
            <w:r w:rsidR="00DF1169"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Where information is provided pursuant to paragraphs (1) and (2), it shall be in principle delivered in writing; provided, where there is a cause making it impracticable to deliver in writing such as cases that a crime victim disobeys the request of attendance, it may be provided by oral, telephone, fax, mail, or other similar means.</w:t>
            </w:r>
          </w:p>
        </w:tc>
      </w:tr>
    </w:tbl>
    <w:p w14:paraId="3F0E89EA" w14:textId="77777777" w:rsidR="00697837" w:rsidRPr="004711A6" w:rsidRDefault="00697837" w:rsidP="00BD7078">
      <w:pPr>
        <w:wordWrap/>
        <w:spacing w:after="0" w:line="240" w:lineRule="auto"/>
        <w:textAlignment w:val="baseline"/>
        <w:rPr>
          <w:rFonts w:ascii="Times New Roman" w:eastAsia="굴림" w:hAnsi="Times New Roman" w:cs="Times New Roman"/>
          <w:color w:val="000000"/>
          <w:kern w:val="0"/>
          <w:sz w:val="24"/>
          <w:szCs w:val="24"/>
        </w:rPr>
      </w:pPr>
    </w:p>
    <w:p w14:paraId="1CD46E7F" w14:textId="77777777" w:rsidR="00FB7F7B" w:rsidRPr="004711A6" w:rsidRDefault="00FB7F7B" w:rsidP="00BD7078">
      <w:pPr>
        <w:widowControl/>
        <w:wordWrap/>
        <w:autoSpaceDE/>
        <w:autoSpaceDN/>
        <w:spacing w:line="240" w:lineRule="auto"/>
        <w:rPr>
          <w:rFonts w:ascii="Times New Roman" w:eastAsia="HY헤드라인M" w:hAnsi="Times New Roman" w:cs="Times New Roman"/>
          <w:color w:val="000000"/>
          <w:kern w:val="0"/>
          <w:sz w:val="24"/>
          <w:szCs w:val="24"/>
        </w:rPr>
      </w:pPr>
      <w:r w:rsidRPr="004711A6">
        <w:rPr>
          <w:rFonts w:ascii="Times New Roman" w:eastAsia="HY헤드라인M" w:hAnsi="Times New Roman" w:cs="Times New Roman"/>
          <w:color w:val="000000"/>
          <w:kern w:val="0"/>
          <w:sz w:val="24"/>
          <w:szCs w:val="24"/>
        </w:rPr>
        <w:br w:type="page"/>
      </w:r>
    </w:p>
    <w:p w14:paraId="76484F37" w14:textId="04EEF74A" w:rsidR="00FB7F7B" w:rsidRPr="00BD7078" w:rsidRDefault="00697837" w:rsidP="00BD7078">
      <w:pPr>
        <w:wordWrap/>
        <w:spacing w:after="0" w:line="240" w:lineRule="auto"/>
        <w:textAlignment w:val="baseline"/>
        <w:rPr>
          <w:rFonts w:ascii="Times New Roman" w:eastAsia="HY헤드라인M" w:hAnsi="Times New Roman" w:cs="Times New Roman"/>
          <w:color w:val="000000"/>
          <w:kern w:val="0"/>
          <w:sz w:val="24"/>
          <w:szCs w:val="24"/>
        </w:rPr>
      </w:pPr>
      <w:r w:rsidRPr="007863F5">
        <w:rPr>
          <w:rFonts w:ascii="Times New Roman" w:eastAsia="HY헤드라인M" w:hAnsi="Times New Roman" w:cs="Times New Roman"/>
          <w:color w:val="000000"/>
          <w:kern w:val="0"/>
          <w:sz w:val="24"/>
          <w:szCs w:val="24"/>
        </w:rPr>
        <w:lastRenderedPageBreak/>
        <w:t>[Annex 2] Provisions on the Right of Crime Victims to Make Statements in Judicial</w:t>
      </w:r>
      <w:r w:rsidR="008A732E" w:rsidRPr="007863F5">
        <w:rPr>
          <w:rFonts w:ascii="Times New Roman" w:eastAsia="HY헤드라인M" w:hAnsi="Times New Roman" w:cs="Times New Roman"/>
          <w:color w:val="000000"/>
          <w:kern w:val="0"/>
          <w:sz w:val="24"/>
          <w:szCs w:val="24"/>
        </w:rPr>
        <w:t xml:space="preserve"> </w:t>
      </w:r>
      <w:r w:rsidRPr="004711A6">
        <w:rPr>
          <w:rFonts w:ascii="Times New Roman" w:eastAsia="HY헤드라인M" w:hAnsi="Times New Roman" w:cs="Times New Roman"/>
          <w:color w:val="000000"/>
          <w:kern w:val="0"/>
          <w:sz w:val="24"/>
          <w:szCs w:val="24"/>
        </w:rPr>
        <w:t>Proceedings</w:t>
      </w: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9023"/>
      </w:tblGrid>
      <w:tr w:rsidR="00697837" w:rsidRPr="004711A6" w14:paraId="56657129" w14:textId="77777777" w:rsidTr="00FB7F7B">
        <w:trPr>
          <w:trHeight w:val="675"/>
        </w:trPr>
        <w:tc>
          <w:tcPr>
            <w:tcW w:w="9023"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0A1FA931" w14:textId="77777777" w:rsidR="00697837" w:rsidRPr="009B2636"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9B2636">
              <w:rPr>
                <w:rFonts w:ascii="Times New Roman" w:eastAsia="한컴돋움" w:hAnsi="Times New Roman" w:cs="Times New Roman"/>
                <w:b/>
                <w:bCs/>
                <w:color w:val="000000"/>
                <w:w w:val="95"/>
                <w:kern w:val="0"/>
                <w:sz w:val="24"/>
                <w:szCs w:val="24"/>
              </w:rPr>
              <w:t xml:space="preserve">&lt; Constitution &gt; </w:t>
            </w:r>
          </w:p>
          <w:p w14:paraId="7BAA7C09" w14:textId="734A0751"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7E75D6">
              <w:rPr>
                <w:rFonts w:ascii="Times New Roman" w:eastAsia="한컴돋움" w:hAnsi="Times New Roman" w:cs="Times New Roman"/>
                <w:b/>
                <w:bCs/>
                <w:color w:val="000000"/>
                <w:w w:val="95"/>
                <w:kern w:val="0"/>
                <w:sz w:val="24"/>
                <w:szCs w:val="24"/>
              </w:rPr>
              <w:t xml:space="preserve">Article 27 </w:t>
            </w:r>
            <w:r w:rsidRPr="00FC1FCE">
              <w:rPr>
                <w:rFonts w:ascii="Times New Roman" w:eastAsia="한컴돋움" w:hAnsi="Times New Roman" w:cs="Times New Roman"/>
                <w:color w:val="000000"/>
                <w:w w:val="95"/>
                <w:kern w:val="0"/>
                <w:sz w:val="24"/>
                <w:szCs w:val="24"/>
              </w:rPr>
              <w:t>(5)</w:t>
            </w:r>
            <w:r w:rsidR="00C05FE6" w:rsidRPr="00FC1FCE">
              <w:rPr>
                <w:rFonts w:ascii="Times New Roman" w:eastAsia="한컴돋움" w:hAnsi="Times New Roman" w:cs="Times New Roman"/>
                <w:color w:val="000000"/>
                <w:w w:val="95"/>
                <w:kern w:val="0"/>
                <w:sz w:val="24"/>
                <w:szCs w:val="24"/>
              </w:rPr>
              <w:t xml:space="preserve"> </w:t>
            </w:r>
            <w:r w:rsidRPr="00FC1FCE">
              <w:rPr>
                <w:rFonts w:ascii="Times New Roman" w:eastAsia="한컴돋움" w:hAnsi="Times New Roman" w:cs="Times New Roman"/>
                <w:color w:val="000000"/>
                <w:w w:val="95"/>
                <w:kern w:val="0"/>
                <w:sz w:val="24"/>
                <w:szCs w:val="24"/>
              </w:rPr>
              <w:t>A victim of a crime shall be entitled to make a statement during the proceedings of the trial of the case involved as under the conditions prescribed by Act.</w:t>
            </w:r>
          </w:p>
        </w:tc>
      </w:tr>
      <w:tr w:rsidR="00697837" w:rsidRPr="004711A6" w14:paraId="45DF6340" w14:textId="77777777" w:rsidTr="00FB7F7B">
        <w:trPr>
          <w:trHeight w:val="2307"/>
        </w:trPr>
        <w:tc>
          <w:tcPr>
            <w:tcW w:w="9023"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0CB31088" w14:textId="77777777" w:rsidR="00697837" w:rsidRPr="009B2636"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9B2636">
              <w:rPr>
                <w:rFonts w:ascii="Times New Roman" w:eastAsia="한컴돋움" w:hAnsi="Times New Roman" w:cs="Times New Roman"/>
                <w:b/>
                <w:bCs/>
                <w:color w:val="000000"/>
                <w:w w:val="95"/>
                <w:kern w:val="0"/>
                <w:sz w:val="24"/>
                <w:szCs w:val="24"/>
              </w:rPr>
              <w:t xml:space="preserve">&lt; Criminal Procedure Act &gt; </w:t>
            </w:r>
          </w:p>
          <w:p w14:paraId="4C8DF4B1" w14:textId="64005533" w:rsidR="00697837" w:rsidRPr="00FC1FCE" w:rsidRDefault="00697837" w:rsidP="00BD7078">
            <w:pPr>
              <w:spacing w:after="0" w:line="240" w:lineRule="auto"/>
              <w:ind w:left="100" w:right="100"/>
              <w:textAlignment w:val="baseline"/>
              <w:rPr>
                <w:rFonts w:ascii="Times New Roman" w:eastAsia="굴림" w:hAnsi="Times New Roman" w:cs="Times New Roman"/>
                <w:color w:val="000000"/>
                <w:kern w:val="0"/>
                <w:sz w:val="24"/>
                <w:szCs w:val="24"/>
              </w:rPr>
            </w:pPr>
            <w:r w:rsidRPr="007E75D6">
              <w:rPr>
                <w:rFonts w:ascii="Times New Roman" w:eastAsia="한컴돋움" w:hAnsi="Times New Roman" w:cs="Times New Roman"/>
                <w:b/>
                <w:bCs/>
                <w:color w:val="000000"/>
                <w:w w:val="95"/>
                <w:kern w:val="0"/>
                <w:sz w:val="24"/>
                <w:szCs w:val="24"/>
              </w:rPr>
              <w:t>Article 294-2 (Right of Victim to Make Statements)</w:t>
            </w:r>
            <w:r w:rsidRPr="00FC1FCE">
              <w:rPr>
                <w:rFonts w:ascii="Times New Roman" w:eastAsia="한컴돋움" w:hAnsi="Times New Roman" w:cs="Times New Roman"/>
                <w:color w:val="000000"/>
                <w:w w:val="95"/>
                <w:kern w:val="0"/>
                <w:sz w:val="24"/>
                <w:szCs w:val="24"/>
              </w:rPr>
              <w:t xml:space="preserve"> (1)</w:t>
            </w:r>
            <w:r w:rsidR="00282D15" w:rsidRPr="00FC1FCE">
              <w:rPr>
                <w:rFonts w:ascii="Times New Roman" w:eastAsia="한컴돋움" w:hAnsi="Times New Roman" w:cs="Times New Roman"/>
                <w:color w:val="000000"/>
                <w:w w:val="95"/>
                <w:kern w:val="0"/>
                <w:sz w:val="24"/>
                <w:szCs w:val="24"/>
              </w:rPr>
              <w:t xml:space="preserve"> </w:t>
            </w:r>
            <w:r w:rsidRPr="00FC1FCE">
              <w:rPr>
                <w:rFonts w:ascii="Times New Roman" w:eastAsia="한컴돋움" w:hAnsi="Times New Roman" w:cs="Times New Roman"/>
                <w:color w:val="000000"/>
                <w:w w:val="95"/>
                <w:kern w:val="0"/>
                <w:sz w:val="24"/>
                <w:szCs w:val="24"/>
              </w:rPr>
              <w:t>Upon receipt of a petition from a victim of a crime or his/her legal representative (including his/her spouse, lineal relative, and sibling, if the victim is dead; hereafter referred to as "victim" in this Article), the court shall admit such victim as witness for examination. (omitted)</w:t>
            </w:r>
          </w:p>
          <w:p w14:paraId="7CF1087B" w14:textId="44767F63" w:rsidR="00697837" w:rsidRPr="00FC1FCE" w:rsidRDefault="00697837" w:rsidP="00BD7078">
            <w:pPr>
              <w:spacing w:before="100"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(2)</w:t>
            </w:r>
            <w:r w:rsidR="00292106" w:rsidRPr="00FC1FCE">
              <w:rPr>
                <w:rFonts w:ascii="Times New Roman" w:eastAsia="굴림" w:hAnsi="Times New Roman" w:cs="Times New Roman"/>
                <w:color w:val="000000"/>
                <w:kern w:val="0"/>
                <w:sz w:val="24"/>
                <w:szCs w:val="24"/>
              </w:rPr>
              <w:t xml:space="preserve"> </w:t>
            </w:r>
            <w:r w:rsidRPr="00FC1FCE">
              <w:rPr>
                <w:rFonts w:ascii="Times New Roman" w:eastAsia="한컴돋움" w:hAnsi="Times New Roman" w:cs="Times New Roman"/>
                <w:color w:val="000000"/>
                <w:w w:val="95"/>
                <w:kern w:val="0"/>
                <w:sz w:val="24"/>
                <w:szCs w:val="24"/>
              </w:rPr>
              <w:t xml:space="preserve">Whenever the court examines a victim pursuant to paragraph (1), it shall give the victim </w:t>
            </w:r>
            <w:r w:rsidRPr="00FC1FCE">
              <w:rPr>
                <w:rFonts w:ascii="Times New Roman" w:eastAsia="한컴돋움" w:hAnsi="Times New Roman" w:cs="Times New Roman"/>
                <w:b/>
                <w:bCs/>
                <w:color w:val="000000"/>
                <w:w w:val="95"/>
                <w:kern w:val="0"/>
                <w:sz w:val="24"/>
                <w:szCs w:val="24"/>
              </w:rPr>
              <w:t>an opportunity to make a statement</w:t>
            </w:r>
            <w:r w:rsidRPr="00FC1FCE">
              <w:rPr>
                <w:rFonts w:ascii="Times New Roman" w:eastAsia="한컴돋움" w:hAnsi="Times New Roman" w:cs="Times New Roman"/>
                <w:color w:val="000000"/>
                <w:w w:val="95"/>
                <w:kern w:val="0"/>
                <w:sz w:val="24"/>
                <w:szCs w:val="24"/>
              </w:rPr>
              <w:t xml:space="preserve"> </w:t>
            </w:r>
            <w:r w:rsidRPr="00FC1FCE">
              <w:rPr>
                <w:rFonts w:ascii="Times New Roman" w:eastAsia="한컴돋움" w:hAnsi="Times New Roman" w:cs="Times New Roman"/>
                <w:b/>
                <w:bCs/>
                <w:color w:val="000000"/>
                <w:w w:val="95"/>
                <w:kern w:val="0"/>
                <w:sz w:val="24"/>
                <w:szCs w:val="24"/>
              </w:rPr>
              <w:t xml:space="preserve">on </w:t>
            </w:r>
            <w:r w:rsidRPr="00FC1FCE">
              <w:rPr>
                <w:rFonts w:ascii="Times New Roman" w:eastAsia="한컴돋움" w:hAnsi="Times New Roman" w:cs="Times New Roman"/>
                <w:color w:val="000000"/>
                <w:w w:val="95"/>
                <w:kern w:val="0"/>
                <w:sz w:val="24"/>
                <w:szCs w:val="24"/>
              </w:rPr>
              <w:t xml:space="preserve">the degree and result of damage, his/her opinion concerning punishment of the criminal defendant, and </w:t>
            </w:r>
            <w:r w:rsidRPr="00FC1FCE">
              <w:rPr>
                <w:rFonts w:ascii="Times New Roman" w:eastAsia="한컴돋움" w:hAnsi="Times New Roman" w:cs="Times New Roman"/>
                <w:b/>
                <w:bCs/>
                <w:color w:val="000000"/>
                <w:w w:val="95"/>
                <w:kern w:val="0"/>
                <w:sz w:val="24"/>
                <w:szCs w:val="24"/>
              </w:rPr>
              <w:t>other matters relating to the relevant case.</w:t>
            </w:r>
          </w:p>
        </w:tc>
      </w:tr>
      <w:tr w:rsidR="00E14E74" w:rsidRPr="004711A6" w14:paraId="7B1C31F1" w14:textId="77777777" w:rsidTr="00FB7F7B">
        <w:trPr>
          <w:trHeight w:val="2307"/>
        </w:trPr>
        <w:tc>
          <w:tcPr>
            <w:tcW w:w="9023"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14:paraId="3A1E9EE1" w14:textId="77777777" w:rsidR="00E14E74" w:rsidRPr="009B2636" w:rsidRDefault="00E14E74" w:rsidP="00E14E74">
            <w:pPr>
              <w:spacing w:after="0" w:line="240" w:lineRule="auto"/>
              <w:ind w:left="100" w:right="100"/>
              <w:textAlignment w:val="baseline"/>
              <w:rPr>
                <w:rFonts w:ascii="Times New Roman" w:eastAsia="굴림" w:hAnsi="Times New Roman" w:cs="Times New Roman"/>
                <w:color w:val="000000"/>
                <w:kern w:val="0"/>
                <w:sz w:val="24"/>
                <w:szCs w:val="24"/>
              </w:rPr>
            </w:pPr>
            <w:r w:rsidRPr="009B2636">
              <w:rPr>
                <w:rFonts w:ascii="Times New Roman" w:eastAsia="한컴돋움" w:hAnsi="Times New Roman" w:cs="Times New Roman"/>
                <w:b/>
                <w:bCs/>
                <w:color w:val="000000"/>
                <w:w w:val="95"/>
                <w:kern w:val="0"/>
                <w:sz w:val="24"/>
                <w:szCs w:val="24"/>
              </w:rPr>
              <w:t xml:space="preserve">&lt; Regulations on Criminal Procedure &gt; </w:t>
            </w:r>
          </w:p>
          <w:p w14:paraId="43C1DE8D" w14:textId="77777777" w:rsidR="00E14E74" w:rsidRPr="00FC1FCE" w:rsidRDefault="00E14E74" w:rsidP="00E14E74">
            <w:pPr>
              <w:spacing w:before="100" w:after="0" w:line="240" w:lineRule="auto"/>
              <w:ind w:left="100" w:right="100"/>
              <w:textAlignment w:val="baseline"/>
              <w:rPr>
                <w:rFonts w:ascii="Times New Roman" w:eastAsia="굴림" w:hAnsi="Times New Roman" w:cs="Times New Roman"/>
                <w:color w:val="000000"/>
                <w:kern w:val="0"/>
                <w:sz w:val="24"/>
                <w:szCs w:val="24"/>
              </w:rPr>
            </w:pPr>
            <w:r w:rsidRPr="007E75D6">
              <w:rPr>
                <w:rFonts w:ascii="Times New Roman" w:eastAsia="한컴돋움" w:hAnsi="Times New Roman" w:cs="Times New Roman"/>
                <w:b/>
                <w:bCs/>
                <w:color w:val="000000"/>
                <w:w w:val="95"/>
                <w:kern w:val="0"/>
                <w:sz w:val="24"/>
                <w:szCs w:val="24"/>
              </w:rPr>
              <w:t xml:space="preserve">Article 134-10 (Statement of Opinion by Victims, etc.) </w:t>
            </w:r>
            <w:r w:rsidRPr="00FC1FCE">
              <w:rPr>
                <w:rFonts w:ascii="Times New Roman" w:eastAsia="한컴돋움" w:hAnsi="Times New Roman" w:cs="Times New Roman"/>
                <w:color w:val="000000"/>
                <w:w w:val="95"/>
                <w:kern w:val="0"/>
                <w:sz w:val="24"/>
                <w:szCs w:val="24"/>
              </w:rPr>
              <w:t xml:space="preserve">(1) The court may, when deemed necessary, either </w:t>
            </w:r>
            <w:r w:rsidRPr="00FC1FCE">
              <w:rPr>
                <w:rFonts w:ascii="Times New Roman" w:eastAsia="한컴돋움" w:hAnsi="Times New Roman" w:cs="Times New Roman"/>
                <w:b/>
                <w:bCs/>
                <w:color w:val="000000"/>
                <w:w w:val="95"/>
                <w:kern w:val="0"/>
                <w:sz w:val="24"/>
                <w:szCs w:val="24"/>
              </w:rPr>
              <w:t>ex officio</w:t>
            </w:r>
            <w:r w:rsidRPr="00FC1FCE">
              <w:rPr>
                <w:rFonts w:ascii="Times New Roman" w:eastAsia="한컴돋움" w:hAnsi="Times New Roman" w:cs="Times New Roman"/>
                <w:color w:val="000000"/>
                <w:w w:val="95"/>
                <w:kern w:val="0"/>
                <w:sz w:val="24"/>
                <w:szCs w:val="24"/>
              </w:rPr>
              <w:t xml:space="preserve"> or upon the </w:t>
            </w:r>
            <w:r w:rsidRPr="00FC1FCE">
              <w:rPr>
                <w:rFonts w:ascii="Times New Roman" w:eastAsia="한컴돋움" w:hAnsi="Times New Roman" w:cs="Times New Roman"/>
                <w:b/>
                <w:bCs/>
                <w:color w:val="000000"/>
                <w:w w:val="95"/>
                <w:kern w:val="0"/>
                <w:sz w:val="24"/>
                <w:szCs w:val="24"/>
              </w:rPr>
              <w:t xml:space="preserve">request </w:t>
            </w:r>
            <w:r w:rsidRPr="00FC1FCE">
              <w:rPr>
                <w:rFonts w:ascii="Times New Roman" w:eastAsia="한컴돋움" w:hAnsi="Times New Roman" w:cs="Times New Roman"/>
                <w:color w:val="000000"/>
                <w:w w:val="95"/>
                <w:kern w:val="0"/>
                <w:sz w:val="24"/>
                <w:szCs w:val="24"/>
              </w:rPr>
              <w:t xml:space="preserve">of the victim, etc. as prescribed in Article 294-2(1) of the Criminal Procedure Act, have the victim, etc. appear at the trial to </w:t>
            </w:r>
            <w:r w:rsidRPr="00FC1FCE">
              <w:rPr>
                <w:rFonts w:ascii="Times New Roman" w:eastAsia="한컴돋움" w:hAnsi="Times New Roman" w:cs="Times New Roman"/>
                <w:b/>
                <w:bCs/>
                <w:color w:val="000000"/>
                <w:w w:val="95"/>
                <w:kern w:val="0"/>
                <w:sz w:val="24"/>
                <w:szCs w:val="24"/>
              </w:rPr>
              <w:t>make a statement on matters</w:t>
            </w:r>
            <w:r w:rsidRPr="00FC1FCE">
              <w:rPr>
                <w:rFonts w:ascii="Times New Roman" w:eastAsia="한컴돋움" w:hAnsi="Times New Roman" w:cs="Times New Roman"/>
                <w:color w:val="000000"/>
                <w:w w:val="95"/>
                <w:kern w:val="0"/>
                <w:sz w:val="24"/>
                <w:szCs w:val="24"/>
              </w:rPr>
              <w:t xml:space="preserve"> prescribed in Article 294-2(2) </w:t>
            </w:r>
            <w:r w:rsidRPr="00FC1FCE">
              <w:rPr>
                <w:rFonts w:ascii="Times New Roman" w:eastAsia="한컴돋움" w:hAnsi="Times New Roman" w:cs="Times New Roman"/>
                <w:b/>
                <w:bCs/>
                <w:color w:val="000000"/>
                <w:w w:val="95"/>
                <w:kern w:val="0"/>
                <w:sz w:val="24"/>
                <w:szCs w:val="24"/>
              </w:rPr>
              <w:t>that do not pertain to the determination of the criminal facts, without examination as a witness</w:t>
            </w:r>
            <w:r w:rsidRPr="00FC1FCE">
              <w:rPr>
                <w:rFonts w:ascii="Times New Roman" w:eastAsia="한컴돋움" w:hAnsi="Times New Roman" w:cs="Times New Roman"/>
                <w:color w:val="000000"/>
                <w:w w:val="95"/>
                <w:kern w:val="0"/>
                <w:sz w:val="24"/>
                <w:szCs w:val="24"/>
              </w:rPr>
              <w:t>.</w:t>
            </w:r>
          </w:p>
          <w:p w14:paraId="7F83A5A1" w14:textId="77777777" w:rsidR="00E14E74" w:rsidRPr="00FC1FCE" w:rsidRDefault="00E14E74" w:rsidP="00E14E74">
            <w:pPr>
              <w:spacing w:before="100"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(2) (omitted)</w:t>
            </w:r>
          </w:p>
          <w:p w14:paraId="78760C98" w14:textId="77777777" w:rsidR="00E14E74" w:rsidRPr="00FC1FCE" w:rsidRDefault="00E14E74" w:rsidP="00E14E74">
            <w:pPr>
              <w:spacing w:before="100"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(3) The presiding judge may ask questions to the victim, etc. or request clarification to make the intention of the statement clear.</w:t>
            </w:r>
          </w:p>
          <w:p w14:paraId="63CE0DD7" w14:textId="77777777" w:rsidR="00E14E74" w:rsidRPr="00FC1FCE" w:rsidRDefault="00E14E74" w:rsidP="00E14E74">
            <w:pPr>
              <w:spacing w:before="100"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(4) (omitted)</w:t>
            </w:r>
          </w:p>
          <w:p w14:paraId="72F5DD39" w14:textId="77777777" w:rsidR="00E14E74" w:rsidRPr="00FC1FCE" w:rsidRDefault="00E14E74" w:rsidP="00E14E74">
            <w:pPr>
              <w:spacing w:before="100"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(5) The prosecutor, defendant or defense counsel may, after the statement of the victim, etc., request the presiding judge for permission to ask questions to clarify the content of the statement.</w:t>
            </w:r>
          </w:p>
          <w:p w14:paraId="5D34D807" w14:textId="77777777" w:rsidR="00E14E74" w:rsidRPr="00FC1FCE" w:rsidRDefault="00E14E74" w:rsidP="00E14E74">
            <w:pPr>
              <w:spacing w:before="100"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 xml:space="preserve">(6) The presiding judge may </w:t>
            </w:r>
            <w:r w:rsidRPr="00FC1FCE">
              <w:rPr>
                <w:rFonts w:ascii="Times New Roman" w:eastAsia="한컴돋움" w:hAnsi="Times New Roman" w:cs="Times New Roman"/>
                <w:b/>
                <w:bCs/>
                <w:color w:val="000000"/>
                <w:w w:val="95"/>
                <w:kern w:val="0"/>
                <w:sz w:val="24"/>
                <w:szCs w:val="24"/>
              </w:rPr>
              <w:t xml:space="preserve">restrict </w:t>
            </w:r>
            <w:r w:rsidRPr="00FC1FCE">
              <w:rPr>
                <w:rFonts w:ascii="Times New Roman" w:eastAsia="한컴돋움" w:hAnsi="Times New Roman" w:cs="Times New Roman"/>
                <w:color w:val="000000"/>
                <w:w w:val="95"/>
                <w:kern w:val="0"/>
                <w:sz w:val="24"/>
                <w:szCs w:val="24"/>
              </w:rPr>
              <w:t>the statement of opinion or the questioning of the victim, etc. by the prosecutor, defendant, or defense counsel in the following cases:</w:t>
            </w:r>
          </w:p>
          <w:p w14:paraId="4F507C5A" w14:textId="77777777" w:rsidR="00E14E74" w:rsidRPr="00FC1FCE" w:rsidRDefault="00E14E74" w:rsidP="00E14E74">
            <w:pPr>
              <w:spacing w:before="100" w:after="0" w:line="240" w:lineRule="auto"/>
              <w:ind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1. When it is deemed that the victim, etc. or the victim's attorney has already sufficiently stated their opinion on the case and there is no need for repetition;</w:t>
            </w:r>
          </w:p>
          <w:p w14:paraId="5DBF738B" w14:textId="77777777" w:rsidR="00E14E74" w:rsidRPr="00FC1FCE" w:rsidRDefault="00E14E74" w:rsidP="00E14E74">
            <w:pPr>
              <w:spacing w:before="100" w:after="0" w:line="240" w:lineRule="auto"/>
              <w:ind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 xml:space="preserve">2. When the opinion statement or questions are likely to significantly delay the trial proceedings; </w:t>
            </w:r>
          </w:p>
          <w:p w14:paraId="14C07616" w14:textId="77777777" w:rsidR="00E14E74" w:rsidRPr="00FC1FCE" w:rsidRDefault="00E14E74" w:rsidP="00E14E74">
            <w:pPr>
              <w:spacing w:before="100" w:after="0" w:line="240" w:lineRule="auto"/>
              <w:ind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3. When the opinion statement or questions are deemed unrelated to the case; or</w:t>
            </w:r>
          </w:p>
          <w:p w14:paraId="367EF49F" w14:textId="77777777" w:rsidR="00E14E74" w:rsidRPr="00FC1FCE" w:rsidRDefault="00E14E74" w:rsidP="00E14E74">
            <w:pPr>
              <w:spacing w:before="100" w:after="0" w:line="240" w:lineRule="auto"/>
              <w:ind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4. When the content pertains to the determination of criminal facts or is otherwise deemed inappropriate as a statement of opinion by the victim, etc.</w:t>
            </w:r>
          </w:p>
          <w:p w14:paraId="3F7B4E4E" w14:textId="77777777" w:rsidR="00E14E74" w:rsidRPr="00FC1FCE" w:rsidRDefault="00E14E74" w:rsidP="00E14E74">
            <w:pPr>
              <w:spacing w:before="100"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b/>
                <w:bCs/>
                <w:color w:val="000000"/>
                <w:w w:val="95"/>
                <w:kern w:val="0"/>
                <w:sz w:val="24"/>
                <w:szCs w:val="24"/>
              </w:rPr>
              <w:t xml:space="preserve">Article 134-11 (Submission of Written Opinion in Lieu of Oral Statement) </w:t>
            </w:r>
            <w:r w:rsidRPr="00FC1FCE">
              <w:rPr>
                <w:rFonts w:ascii="Times New Roman" w:eastAsia="한컴돋움" w:hAnsi="Times New Roman" w:cs="Times New Roman"/>
                <w:color w:val="000000"/>
                <w:w w:val="95"/>
                <w:kern w:val="0"/>
                <w:sz w:val="24"/>
                <w:szCs w:val="24"/>
              </w:rPr>
              <w:t xml:space="preserve">(1) The presiding judge may, considering the progress of the trial or other circumstances, allow the victim, etc. to </w:t>
            </w:r>
            <w:r w:rsidRPr="00FC1FCE">
              <w:rPr>
                <w:rFonts w:ascii="Times New Roman" w:eastAsia="한컴돋움" w:hAnsi="Times New Roman" w:cs="Times New Roman"/>
                <w:b/>
                <w:bCs/>
                <w:color w:val="000000"/>
                <w:w w:val="95"/>
                <w:kern w:val="0"/>
                <w:sz w:val="24"/>
                <w:szCs w:val="24"/>
              </w:rPr>
              <w:t>submit a written document containing their opinion in lieu of an oral statement</w:t>
            </w:r>
            <w:r w:rsidRPr="00FC1FCE">
              <w:rPr>
                <w:rFonts w:ascii="Times New Roman" w:eastAsia="한컴돋움" w:hAnsi="Times New Roman" w:cs="Times New Roman"/>
                <w:color w:val="000000"/>
                <w:w w:val="95"/>
                <w:kern w:val="0"/>
                <w:sz w:val="24"/>
                <w:szCs w:val="24"/>
              </w:rPr>
              <w:t xml:space="preserve"> under Article 134-10, paragraph 1.</w:t>
            </w:r>
          </w:p>
          <w:p w14:paraId="7877D84E" w14:textId="77777777" w:rsidR="00E14E74" w:rsidRPr="00FC1FCE" w:rsidRDefault="00E14E74" w:rsidP="00E14E74">
            <w:pPr>
              <w:spacing w:before="100" w:after="0" w:line="240" w:lineRule="auto"/>
              <w:ind w:left="100" w:right="100"/>
              <w:textAlignment w:val="baseline"/>
              <w:rPr>
                <w:rFonts w:ascii="Times New Roman" w:eastAsia="굴림" w:hAnsi="Times New Roman" w:cs="Times New Roman"/>
                <w:color w:val="000000"/>
                <w:kern w:val="0"/>
                <w:sz w:val="24"/>
                <w:szCs w:val="24"/>
              </w:rPr>
            </w:pPr>
            <w:r w:rsidRPr="00FC1FCE">
              <w:rPr>
                <w:rFonts w:ascii="Times New Roman" w:eastAsia="한컴돋움" w:hAnsi="Times New Roman" w:cs="Times New Roman"/>
                <w:color w:val="000000"/>
                <w:w w:val="95"/>
                <w:kern w:val="0"/>
                <w:sz w:val="24"/>
                <w:szCs w:val="24"/>
              </w:rPr>
              <w:t>(2) (omitted)</w:t>
            </w:r>
          </w:p>
          <w:p w14:paraId="4DEF9461" w14:textId="28B21D9A" w:rsidR="00E14E74" w:rsidRPr="00FC1FCE" w:rsidRDefault="00E14E74" w:rsidP="00E14E74">
            <w:pPr>
              <w:spacing w:after="0" w:line="240" w:lineRule="auto"/>
              <w:ind w:left="100" w:right="100"/>
              <w:textAlignment w:val="baseline"/>
              <w:rPr>
                <w:rFonts w:ascii="Times New Roman" w:eastAsia="한컴돋움" w:hAnsi="Times New Roman" w:cs="Times New Roman"/>
                <w:b/>
                <w:bCs/>
                <w:color w:val="000000"/>
                <w:w w:val="95"/>
                <w:kern w:val="0"/>
                <w:sz w:val="24"/>
                <w:szCs w:val="24"/>
              </w:rPr>
            </w:pPr>
            <w:r w:rsidRPr="00FC1FCE">
              <w:rPr>
                <w:rFonts w:ascii="Times New Roman" w:eastAsia="한컴돋움" w:hAnsi="Times New Roman" w:cs="Times New Roman"/>
                <w:color w:val="000000"/>
                <w:w w:val="95"/>
                <w:kern w:val="0"/>
                <w:sz w:val="24"/>
                <w:szCs w:val="24"/>
              </w:rPr>
              <w:t>(3) When a written opinion is submitted under paragraph 1, the presiding judge shall clarify its intent at the trial. In such cases, the presiding judge may read the written statement aloud or summarize its contents if deemed appropriate.</w:t>
            </w:r>
          </w:p>
        </w:tc>
      </w:tr>
    </w:tbl>
    <w:p w14:paraId="629E9FE0" w14:textId="794E3B74" w:rsidR="006E496E" w:rsidRPr="004711A6" w:rsidRDefault="006E496E" w:rsidP="00BD7078">
      <w:pPr>
        <w:spacing w:line="240" w:lineRule="auto"/>
        <w:rPr>
          <w:rFonts w:ascii="Times New Roman" w:hAnsi="Times New Roman" w:cs="Times New Roman"/>
          <w:sz w:val="24"/>
          <w:szCs w:val="24"/>
        </w:rPr>
      </w:pPr>
    </w:p>
    <w:sectPr w:rsidR="006E496E" w:rsidRPr="004711A6" w:rsidSect="000655D9">
      <w:footerReference w:type="default" r:id="rId10"/>
      <w:pgSz w:w="11906" w:h="16838" w:code="9"/>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44C0E" w14:textId="77777777" w:rsidR="00BD11DF" w:rsidRDefault="00BD11DF" w:rsidP="00A5625B">
      <w:pPr>
        <w:spacing w:after="0" w:line="240" w:lineRule="auto"/>
      </w:pPr>
      <w:r>
        <w:separator/>
      </w:r>
    </w:p>
  </w:endnote>
  <w:endnote w:type="continuationSeparator" w:id="0">
    <w:p w14:paraId="179F3DAD" w14:textId="77777777" w:rsidR="00BD11DF" w:rsidRDefault="00BD11DF" w:rsidP="00A56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한컴돋움">
    <w:altName w:val="바탕"/>
    <w:panose1 w:val="00000000000000000000"/>
    <w:charset w:val="81"/>
    <w:family w:val="roman"/>
    <w:notTrueType/>
    <w:pitch w:val="default"/>
    <w:sig w:usb0="00000001" w:usb1="09060000" w:usb2="00000010" w:usb3="00000000" w:csb0="00080000" w:csb1="00000000"/>
  </w:font>
  <w:font w:name="-윤고딕330">
    <w:altName w:val="바탕"/>
    <w:panose1 w:val="00000000000000000000"/>
    <w:charset w:val="81"/>
    <w:family w:val="roman"/>
    <w:notTrueType/>
    <w:pitch w:val="default"/>
    <w:sig w:usb0="00000001" w:usb1="09060000" w:usb2="00000010" w:usb3="00000000" w:csb0="00080000" w:csb1="00000000"/>
  </w:font>
  <w:font w:name="-윤고딕320">
    <w:altName w:val="바탕"/>
    <w:panose1 w:val="00000000000000000000"/>
    <w:charset w:val="81"/>
    <w:family w:val="roman"/>
    <w:notTrueType/>
    <w:pitch w:val="default"/>
    <w:sig w:usb0="00000001" w:usb1="09060000" w:usb2="00000010" w:usb3="00000000" w:csb0="00080000" w:csb1="00000000"/>
  </w:font>
  <w:font w:name="휴먼명조">
    <w:altName w:val="맑은 고딕"/>
    <w:panose1 w:val="02010504000101010101"/>
    <w:charset w:val="81"/>
    <w:family w:val="auto"/>
    <w:pitch w:val="variable"/>
    <w:sig w:usb0="800002A7" w:usb1="19D77CFB"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한양중고딕">
    <w:altName w:val="바탕"/>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휴먼고딕">
    <w:altName w:val="바탕"/>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482612467"/>
      <w:docPartObj>
        <w:docPartGallery w:val="Page Numbers (Bottom of Page)"/>
        <w:docPartUnique/>
      </w:docPartObj>
    </w:sdtPr>
    <w:sdtEndPr/>
    <w:sdtContent>
      <w:p w14:paraId="79D65D29" w14:textId="79105B1A" w:rsidR="003353F8" w:rsidRPr="00A5625B" w:rsidRDefault="003353F8" w:rsidP="00A5625B">
        <w:pPr>
          <w:pStyle w:val="a9"/>
          <w:jc w:val="center"/>
          <w:rPr>
            <w:rFonts w:ascii="Times New Roman" w:hAnsi="Times New Roman" w:cs="Times New Roman"/>
          </w:rPr>
        </w:pPr>
        <w:r w:rsidRPr="00A5625B">
          <w:rPr>
            <w:rFonts w:ascii="Times New Roman" w:hAnsi="Times New Roman" w:cs="Times New Roman"/>
          </w:rPr>
          <w:fldChar w:fldCharType="begin"/>
        </w:r>
        <w:r w:rsidRPr="00A5625B">
          <w:rPr>
            <w:rFonts w:ascii="Times New Roman" w:hAnsi="Times New Roman" w:cs="Times New Roman"/>
          </w:rPr>
          <w:instrText>PAGE   \* MERGEFORMAT</w:instrText>
        </w:r>
        <w:r w:rsidRPr="00A5625B">
          <w:rPr>
            <w:rFonts w:ascii="Times New Roman" w:hAnsi="Times New Roman" w:cs="Times New Roman"/>
          </w:rPr>
          <w:fldChar w:fldCharType="separate"/>
        </w:r>
        <w:r w:rsidRPr="00A5625B">
          <w:rPr>
            <w:rFonts w:ascii="Times New Roman" w:hAnsi="Times New Roman" w:cs="Times New Roman"/>
            <w:lang w:val="ko-KR"/>
          </w:rPr>
          <w:t>2</w:t>
        </w:r>
        <w:r w:rsidRPr="00A5625B">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F310A" w14:textId="77777777" w:rsidR="00BD11DF" w:rsidRDefault="00BD11DF" w:rsidP="00A5625B">
      <w:pPr>
        <w:spacing w:after="0" w:line="240" w:lineRule="auto"/>
      </w:pPr>
      <w:r>
        <w:separator/>
      </w:r>
    </w:p>
  </w:footnote>
  <w:footnote w:type="continuationSeparator" w:id="0">
    <w:p w14:paraId="5585A6AC" w14:textId="77777777" w:rsidR="00BD11DF" w:rsidRDefault="00BD11DF" w:rsidP="00A5625B">
      <w:pPr>
        <w:spacing w:after="0" w:line="240" w:lineRule="auto"/>
      </w:pPr>
      <w:r>
        <w:continuationSeparator/>
      </w:r>
    </w:p>
  </w:footnote>
  <w:footnote w:id="1">
    <w:p w14:paraId="3CC2D703" w14:textId="099BA892" w:rsidR="003353F8" w:rsidRPr="00FC1FCE" w:rsidRDefault="003353F8">
      <w:pPr>
        <w:pStyle w:val="ae"/>
        <w:rPr>
          <w:rFonts w:ascii="Times New Roman" w:hAnsi="Times New Roman" w:cs="Times New Roman"/>
          <w:sz w:val="18"/>
          <w:szCs w:val="18"/>
        </w:rPr>
      </w:pPr>
      <w:r w:rsidRPr="00FC1FCE">
        <w:rPr>
          <w:rStyle w:val="af"/>
          <w:rFonts w:ascii="Times New Roman" w:hAnsi="Times New Roman" w:cs="Times New Roman"/>
          <w:sz w:val="18"/>
          <w:szCs w:val="18"/>
        </w:rPr>
        <w:footnoteRef/>
      </w:r>
      <w:r w:rsidRPr="00FC1FCE">
        <w:rPr>
          <w:rFonts w:ascii="Times New Roman" w:hAnsi="Times New Roman" w:cs="Times New Roman"/>
          <w:sz w:val="18"/>
          <w:szCs w:val="18"/>
        </w:rPr>
        <w:t xml:space="preserve"> A/HRC/RES/54/14, Resolution on enforced or involuntary disappearances</w:t>
      </w:r>
    </w:p>
  </w:footnote>
  <w:footnote w:id="2">
    <w:p w14:paraId="68D09CB7" w14:textId="7DD63237" w:rsidR="003353F8" w:rsidRPr="00FC1FCE" w:rsidRDefault="003353F8">
      <w:pPr>
        <w:pStyle w:val="ae"/>
        <w:rPr>
          <w:rFonts w:ascii="Times New Roman" w:hAnsi="Times New Roman" w:cs="Times New Roman"/>
        </w:rPr>
      </w:pPr>
      <w:r w:rsidRPr="00FC1FCE">
        <w:rPr>
          <w:rStyle w:val="af"/>
          <w:rFonts w:ascii="Times New Roman" w:hAnsi="Times New Roman" w:cs="Times New Roman"/>
          <w:sz w:val="18"/>
          <w:szCs w:val="18"/>
        </w:rPr>
        <w:footnoteRef/>
      </w:r>
      <w:r w:rsidRPr="00FC1FCE">
        <w:rPr>
          <w:rFonts w:ascii="Times New Roman" w:hAnsi="Times New Roman" w:cs="Times New Roman"/>
          <w:sz w:val="18"/>
          <w:szCs w:val="18"/>
        </w:rPr>
        <w:t xml:space="preserve"> A/RES/78/207, Resolution on International Convention for the Protection of All Persons from Enforced Disappearance</w:t>
      </w:r>
    </w:p>
  </w:footnote>
  <w:footnote w:id="3">
    <w:p w14:paraId="398E8221" w14:textId="77777777" w:rsidR="003353F8" w:rsidRPr="00FC1FCE" w:rsidRDefault="003353F8" w:rsidP="00CB0A70">
      <w:pPr>
        <w:spacing w:after="0" w:line="240" w:lineRule="auto"/>
        <w:ind w:left="554" w:hanging="554"/>
        <w:textAlignment w:val="baseline"/>
        <w:rPr>
          <w:rFonts w:ascii="Times New Roman" w:eastAsia="굴림" w:hAnsi="Times New Roman" w:cs="Times New Roman"/>
          <w:color w:val="000000"/>
          <w:kern w:val="0"/>
          <w:sz w:val="18"/>
          <w:szCs w:val="18"/>
        </w:rPr>
      </w:pPr>
      <w:r w:rsidRPr="00FC1FCE">
        <w:rPr>
          <w:rStyle w:val="af"/>
          <w:sz w:val="18"/>
          <w:szCs w:val="18"/>
        </w:rPr>
        <w:footnoteRef/>
      </w:r>
      <w:r w:rsidRPr="00FC1FCE">
        <w:rPr>
          <w:sz w:val="18"/>
          <w:szCs w:val="18"/>
        </w:rPr>
        <w:t xml:space="preserve"> </w:t>
      </w:r>
      <w:r w:rsidRPr="00FC1FCE">
        <w:rPr>
          <w:rFonts w:ascii="Times New Roman" w:eastAsia="휴먼명조" w:hAnsi="Times New Roman" w:cs="Times New Roman"/>
          <w:color w:val="000000"/>
          <w:kern w:val="0"/>
          <w:sz w:val="18"/>
          <w:szCs w:val="18"/>
        </w:rPr>
        <w:t>Article 76</w:t>
      </w:r>
      <w:r w:rsidRPr="00FC1FCE">
        <w:rPr>
          <w:rFonts w:ascii="Times New Roman" w:eastAsia="휴먼명조" w:hAnsi="Times New Roman" w:cs="Times New Roman"/>
          <w:b/>
          <w:bCs/>
          <w:color w:val="000000"/>
          <w:kern w:val="0"/>
          <w:sz w:val="18"/>
          <w:szCs w:val="18"/>
        </w:rPr>
        <w:t xml:space="preserve"> </w:t>
      </w:r>
      <w:r w:rsidRPr="00FC1FCE">
        <w:rPr>
          <w:rFonts w:ascii="Times New Roman" w:eastAsia="휴먼명조" w:hAnsi="Times New Roman" w:cs="Times New Roman"/>
          <w:color w:val="000000"/>
          <w:kern w:val="0"/>
          <w:sz w:val="18"/>
          <w:szCs w:val="18"/>
        </w:rPr>
        <w:t>(1)</w:t>
      </w:r>
      <w:r w:rsidRPr="00FC1FCE">
        <w:rPr>
          <w:rFonts w:ascii="Times New Roman" w:eastAsia="굴림" w:hAnsi="Times New Roman" w:cs="Times New Roman"/>
          <w:color w:val="000000"/>
          <w:kern w:val="0"/>
          <w:sz w:val="18"/>
          <w:szCs w:val="18"/>
        </w:rPr>
        <w:tab/>
      </w:r>
      <w:r w:rsidRPr="00FC1FCE">
        <w:rPr>
          <w:rFonts w:ascii="Times New Roman" w:eastAsia="휴먼명조" w:hAnsi="Times New Roman" w:cs="Times New Roman"/>
          <w:color w:val="000000"/>
          <w:kern w:val="0"/>
          <w:sz w:val="18"/>
          <w:szCs w:val="18"/>
        </w:rPr>
        <w:t>In time of internal turmoil, external menace, natural calamity or a grave financial or economic crisis, the President may take in respect to them the minimum necessary financial and economic actions or issue orders having the effect of Act, only when it is required to take urgent measures for the maintenance of national security or public peace and order, and there is no time to await the convocation of the National Assembly.</w:t>
      </w:r>
    </w:p>
    <w:p w14:paraId="2B2306F4" w14:textId="77777777" w:rsidR="003353F8" w:rsidRPr="00FC1FCE" w:rsidRDefault="003353F8" w:rsidP="00CB0A70">
      <w:pPr>
        <w:spacing w:after="0" w:line="240" w:lineRule="auto"/>
        <w:ind w:left="420" w:hanging="42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(2)</w:t>
      </w:r>
      <w:r w:rsidRPr="00FC1FCE">
        <w:rPr>
          <w:rFonts w:ascii="Times New Roman" w:eastAsia="굴림" w:hAnsi="Times New Roman" w:cs="Times New Roman"/>
          <w:color w:val="000000"/>
          <w:kern w:val="0"/>
          <w:sz w:val="18"/>
          <w:szCs w:val="18"/>
        </w:rPr>
        <w:tab/>
      </w:r>
      <w:r w:rsidRPr="00FC1FCE">
        <w:rPr>
          <w:rFonts w:ascii="Times New Roman" w:eastAsia="휴먼명조" w:hAnsi="Times New Roman" w:cs="Times New Roman"/>
          <w:color w:val="000000"/>
          <w:kern w:val="0"/>
          <w:sz w:val="18"/>
          <w:szCs w:val="18"/>
        </w:rPr>
        <w:t>In case of major hostilities affecting national security, the President may issue orders having the effect of Act, only when it is required to preserve the integrity of the nation, and it is impossible to convene the National Assembly.</w:t>
      </w:r>
    </w:p>
    <w:p w14:paraId="79CE85BF" w14:textId="77777777" w:rsidR="003353F8" w:rsidRPr="00FC1FCE" w:rsidRDefault="003353F8" w:rsidP="00CB0A70">
      <w:pPr>
        <w:spacing w:after="0" w:line="240" w:lineRule="auto"/>
        <w:ind w:left="420" w:hanging="42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(3)</w:t>
      </w:r>
      <w:r w:rsidRPr="00FC1FCE">
        <w:rPr>
          <w:rFonts w:ascii="Times New Roman" w:eastAsia="굴림" w:hAnsi="Times New Roman" w:cs="Times New Roman"/>
          <w:color w:val="000000"/>
          <w:kern w:val="0"/>
          <w:sz w:val="18"/>
          <w:szCs w:val="18"/>
        </w:rPr>
        <w:tab/>
      </w:r>
      <w:r w:rsidRPr="00FC1FCE">
        <w:rPr>
          <w:rFonts w:ascii="Times New Roman" w:eastAsia="휴먼명조" w:hAnsi="Times New Roman" w:cs="Times New Roman"/>
          <w:color w:val="000000"/>
          <w:kern w:val="0"/>
          <w:sz w:val="18"/>
          <w:szCs w:val="18"/>
        </w:rPr>
        <w:t>In case actions are taken or orders are issued under paragraphs (1) and (2), the President shall promptly notify it to the National Assembly and obtain its approval.</w:t>
      </w:r>
    </w:p>
    <w:p w14:paraId="02EDD8B1" w14:textId="77777777" w:rsidR="003353F8" w:rsidRPr="00FC1FCE" w:rsidRDefault="003353F8" w:rsidP="00CB0A70">
      <w:pPr>
        <w:spacing w:after="0" w:line="240" w:lineRule="auto"/>
        <w:ind w:left="420" w:hanging="42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(4)</w:t>
      </w:r>
      <w:r w:rsidRPr="00FC1FCE">
        <w:rPr>
          <w:rFonts w:ascii="Times New Roman" w:eastAsia="굴림" w:hAnsi="Times New Roman" w:cs="Times New Roman"/>
          <w:color w:val="000000"/>
          <w:kern w:val="0"/>
          <w:sz w:val="18"/>
          <w:szCs w:val="18"/>
        </w:rPr>
        <w:tab/>
      </w:r>
      <w:r w:rsidRPr="00FC1FCE">
        <w:rPr>
          <w:rFonts w:ascii="Times New Roman" w:eastAsia="휴먼명조" w:hAnsi="Times New Roman" w:cs="Times New Roman"/>
          <w:color w:val="000000"/>
          <w:kern w:val="0"/>
          <w:sz w:val="18"/>
          <w:szCs w:val="18"/>
        </w:rPr>
        <w:t>In case no approval is obtained, the actions or orders shall lose effect forthwith. In such case, the Acts which were amended or abolished by the orders in question shall automatically regain their original effect at the moment the orders fail to obtain approval.</w:t>
      </w:r>
    </w:p>
    <w:p w14:paraId="799EABC7" w14:textId="77777777" w:rsidR="003353F8" w:rsidRPr="00FC1FCE" w:rsidRDefault="003353F8" w:rsidP="00CB0A70">
      <w:pPr>
        <w:spacing w:after="0" w:line="240" w:lineRule="auto"/>
        <w:ind w:left="420" w:hanging="42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(5)</w:t>
      </w:r>
      <w:r w:rsidRPr="00FC1FCE">
        <w:rPr>
          <w:rFonts w:ascii="Times New Roman" w:eastAsia="굴림" w:hAnsi="Times New Roman" w:cs="Times New Roman"/>
          <w:color w:val="000000"/>
          <w:kern w:val="0"/>
          <w:sz w:val="18"/>
          <w:szCs w:val="18"/>
        </w:rPr>
        <w:tab/>
      </w:r>
      <w:r w:rsidRPr="00FC1FCE">
        <w:rPr>
          <w:rFonts w:ascii="Times New Roman" w:eastAsia="휴먼명조" w:hAnsi="Times New Roman" w:cs="Times New Roman"/>
          <w:color w:val="000000"/>
          <w:kern w:val="0"/>
          <w:sz w:val="18"/>
          <w:szCs w:val="18"/>
        </w:rPr>
        <w:t>The President shall, without delay, put on public notice developments under paragraphs (3) and (4).</w:t>
      </w:r>
    </w:p>
    <w:p w14:paraId="5730FB50" w14:textId="77777777" w:rsidR="003353F8" w:rsidRPr="00FC1FCE" w:rsidRDefault="003353F8" w:rsidP="00CB0A70">
      <w:pPr>
        <w:spacing w:after="0" w:line="240" w:lineRule="auto"/>
        <w:ind w:left="360" w:hanging="36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Article 77</w:t>
      </w:r>
      <w:r w:rsidRPr="00FC1FCE">
        <w:rPr>
          <w:rFonts w:ascii="Times New Roman" w:eastAsia="휴먼명조" w:hAnsi="Times New Roman" w:cs="Times New Roman"/>
          <w:b/>
          <w:bCs/>
          <w:color w:val="000000"/>
          <w:kern w:val="0"/>
          <w:sz w:val="18"/>
          <w:szCs w:val="18"/>
        </w:rPr>
        <w:t xml:space="preserve"> </w:t>
      </w:r>
      <w:r w:rsidRPr="00FC1FCE">
        <w:rPr>
          <w:rFonts w:ascii="Times New Roman" w:eastAsia="휴먼명조" w:hAnsi="Times New Roman" w:cs="Times New Roman"/>
          <w:color w:val="000000"/>
          <w:kern w:val="0"/>
          <w:sz w:val="18"/>
          <w:szCs w:val="18"/>
        </w:rPr>
        <w:t>(1)</w:t>
      </w:r>
      <w:r w:rsidRPr="00FC1FCE">
        <w:rPr>
          <w:rFonts w:ascii="Times New Roman" w:eastAsia="굴림" w:hAnsi="Times New Roman" w:cs="Times New Roman"/>
          <w:color w:val="000000"/>
          <w:kern w:val="0"/>
          <w:sz w:val="18"/>
          <w:szCs w:val="18"/>
        </w:rPr>
        <w:tab/>
      </w:r>
      <w:r w:rsidRPr="00FC1FCE">
        <w:rPr>
          <w:rFonts w:ascii="Times New Roman" w:eastAsia="휴먼명조" w:hAnsi="Times New Roman" w:cs="Times New Roman"/>
          <w:color w:val="000000"/>
          <w:kern w:val="0"/>
          <w:sz w:val="18"/>
          <w:szCs w:val="18"/>
        </w:rPr>
        <w:t>When it is required to cope with a military necessity or to maintain the public safety and order by mobilization of the military forces in time of war, armed conflict or similar national emergency, the President may proclaim martial law under the conditions as prescribed by Act.</w:t>
      </w:r>
    </w:p>
    <w:p w14:paraId="0D260CF3" w14:textId="77777777" w:rsidR="003353F8" w:rsidRPr="00FC1FCE" w:rsidRDefault="003353F8" w:rsidP="00CB0A70">
      <w:pPr>
        <w:spacing w:after="0" w:line="240" w:lineRule="auto"/>
        <w:ind w:left="420" w:hanging="42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(2)</w:t>
      </w:r>
      <w:r w:rsidRPr="00FC1FCE">
        <w:rPr>
          <w:rFonts w:ascii="Times New Roman" w:eastAsia="굴림" w:hAnsi="Times New Roman" w:cs="Times New Roman"/>
          <w:color w:val="000000"/>
          <w:kern w:val="0"/>
          <w:sz w:val="18"/>
          <w:szCs w:val="18"/>
        </w:rPr>
        <w:tab/>
      </w:r>
      <w:r w:rsidRPr="00FC1FCE">
        <w:rPr>
          <w:rFonts w:ascii="Times New Roman" w:eastAsia="휴먼명조" w:hAnsi="Times New Roman" w:cs="Times New Roman"/>
          <w:color w:val="000000"/>
          <w:kern w:val="0"/>
          <w:sz w:val="18"/>
          <w:szCs w:val="18"/>
        </w:rPr>
        <w:t>Martial law shall be of two types: extraordinary martial law and precautionary martial law.</w:t>
      </w:r>
    </w:p>
    <w:p w14:paraId="07CB7470" w14:textId="77777777" w:rsidR="003353F8" w:rsidRPr="00FC1FCE" w:rsidRDefault="003353F8" w:rsidP="00CB0A70">
      <w:pPr>
        <w:spacing w:after="0" w:line="240" w:lineRule="auto"/>
        <w:ind w:left="420" w:hanging="42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(3)</w:t>
      </w:r>
      <w:r w:rsidRPr="00FC1FCE">
        <w:rPr>
          <w:rFonts w:ascii="Times New Roman" w:eastAsia="굴림" w:hAnsi="Times New Roman" w:cs="Times New Roman"/>
          <w:color w:val="000000"/>
          <w:kern w:val="0"/>
          <w:sz w:val="18"/>
          <w:szCs w:val="18"/>
        </w:rPr>
        <w:tab/>
      </w:r>
      <w:r w:rsidRPr="00FC1FCE">
        <w:rPr>
          <w:rFonts w:ascii="Times New Roman" w:eastAsia="휴먼명조" w:hAnsi="Times New Roman" w:cs="Times New Roman"/>
          <w:color w:val="000000"/>
          <w:kern w:val="0"/>
          <w:sz w:val="18"/>
          <w:szCs w:val="18"/>
        </w:rPr>
        <w:t>Under extraordinary martial law, special measures may be taken with respect to the necessity for warrants, freedom of speech, the press, assembly and association, or the powers of the Executive and the Judiciary under the conditions as prescribed by Act.</w:t>
      </w:r>
    </w:p>
    <w:p w14:paraId="233E9BF8" w14:textId="77777777" w:rsidR="003353F8" w:rsidRPr="00FC1FCE" w:rsidRDefault="003353F8" w:rsidP="00CB0A70">
      <w:pPr>
        <w:spacing w:after="0" w:line="240" w:lineRule="auto"/>
        <w:ind w:left="420" w:hanging="42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(4)</w:t>
      </w:r>
      <w:r w:rsidRPr="00FC1FCE">
        <w:rPr>
          <w:rFonts w:ascii="Times New Roman" w:eastAsia="굴림" w:hAnsi="Times New Roman" w:cs="Times New Roman"/>
          <w:color w:val="000000"/>
          <w:kern w:val="0"/>
          <w:sz w:val="18"/>
          <w:szCs w:val="18"/>
        </w:rPr>
        <w:tab/>
      </w:r>
      <w:r w:rsidRPr="00FC1FCE">
        <w:rPr>
          <w:rFonts w:ascii="Times New Roman" w:eastAsia="휴먼명조" w:hAnsi="Times New Roman" w:cs="Times New Roman"/>
          <w:color w:val="000000"/>
          <w:kern w:val="0"/>
          <w:sz w:val="18"/>
          <w:szCs w:val="18"/>
        </w:rPr>
        <w:t>When the President has proclaimed martial law, he shall notify it to the National Assembly without delay.</w:t>
      </w:r>
    </w:p>
    <w:p w14:paraId="46B9A639" w14:textId="33F2442C" w:rsidR="003353F8" w:rsidRPr="00BD7078" w:rsidRDefault="003353F8" w:rsidP="00CB0A70">
      <w:pPr>
        <w:pStyle w:val="ae"/>
        <w:rPr>
          <w:sz w:val="16"/>
          <w:szCs w:val="16"/>
        </w:rPr>
      </w:pPr>
      <w:r w:rsidRPr="00FC1FCE">
        <w:rPr>
          <w:rFonts w:ascii="Times New Roman" w:eastAsia="휴먼명조" w:hAnsi="Times New Roman" w:cs="Times New Roman"/>
          <w:color w:val="000000"/>
          <w:kern w:val="0"/>
          <w:sz w:val="18"/>
          <w:szCs w:val="18"/>
        </w:rPr>
        <w:t>(5)</w:t>
      </w:r>
      <w:r w:rsidRPr="00FC1FCE">
        <w:rPr>
          <w:rFonts w:ascii="Times New Roman" w:eastAsia="굴림" w:hAnsi="Times New Roman" w:cs="Times New Roman"/>
          <w:color w:val="000000"/>
          <w:kern w:val="0"/>
          <w:sz w:val="18"/>
          <w:szCs w:val="18"/>
        </w:rPr>
        <w:tab/>
      </w:r>
      <w:r w:rsidRPr="00FC1FCE">
        <w:rPr>
          <w:rFonts w:ascii="Times New Roman" w:eastAsia="휴먼명조" w:hAnsi="Times New Roman" w:cs="Times New Roman"/>
          <w:color w:val="000000"/>
          <w:kern w:val="0"/>
          <w:sz w:val="18"/>
          <w:szCs w:val="18"/>
        </w:rPr>
        <w:t>When the National Assembly requests the lifting of martial law with the concurrent vote of a majority of the total members of the National Assembly, the President shall comply.</w:t>
      </w:r>
    </w:p>
  </w:footnote>
  <w:footnote w:id="4">
    <w:p w14:paraId="43F795D2" w14:textId="0F3D8CF6" w:rsidR="003353F8" w:rsidRPr="00015C19" w:rsidRDefault="003353F8" w:rsidP="00EE1CAD">
      <w:pPr>
        <w:spacing w:after="0" w:line="240" w:lineRule="auto"/>
        <w:ind w:left="394" w:hanging="394"/>
        <w:textAlignment w:val="baseline"/>
        <w:rPr>
          <w:rFonts w:ascii="Times New Roman" w:eastAsia="굴림" w:hAnsi="Times New Roman" w:cs="Times New Roman"/>
          <w:color w:val="000000"/>
          <w:kern w:val="0"/>
          <w:sz w:val="18"/>
          <w:szCs w:val="18"/>
        </w:rPr>
      </w:pPr>
      <w:r w:rsidRPr="00FC1FCE">
        <w:rPr>
          <w:rStyle w:val="af"/>
          <w:sz w:val="18"/>
          <w:szCs w:val="18"/>
        </w:rPr>
        <w:footnoteRef/>
      </w:r>
      <w:r w:rsidRPr="00FC1FCE">
        <w:rPr>
          <w:sz w:val="18"/>
          <w:szCs w:val="18"/>
        </w:rPr>
        <w:t xml:space="preserve"> </w:t>
      </w:r>
      <w:r w:rsidRPr="00DB6D9B">
        <w:rPr>
          <w:rFonts w:ascii="Times New Roman" w:eastAsia="휴먼명조" w:hAnsi="Times New Roman" w:cs="Times New Roman"/>
          <w:color w:val="000000"/>
          <w:kern w:val="0"/>
          <w:sz w:val="18"/>
          <w:szCs w:val="18"/>
        </w:rPr>
        <w:t>(2)</w:t>
      </w:r>
      <w:r w:rsidRPr="00DB6D9B">
        <w:rPr>
          <w:rFonts w:ascii="Times New Roman" w:eastAsia="굴림" w:hAnsi="Times New Roman" w:cs="Times New Roman"/>
          <w:color w:val="000000"/>
          <w:kern w:val="0"/>
          <w:sz w:val="18"/>
          <w:szCs w:val="18"/>
        </w:rPr>
        <w:tab/>
      </w:r>
      <w:r w:rsidRPr="00DB6D9B">
        <w:rPr>
          <w:rFonts w:ascii="Times New Roman" w:eastAsia="휴먼명조" w:hAnsi="Times New Roman" w:cs="Times New Roman"/>
          <w:color w:val="000000"/>
          <w:kern w:val="0"/>
          <w:sz w:val="18"/>
          <w:szCs w:val="18"/>
        </w:rPr>
        <w:t xml:space="preserve">Any person who commits any of the following acts by making an extensive or systematic attack directed against any civilian population in connection with the policies of the State, organizations or institutions to commit such attack shall be </w:t>
      </w:r>
      <w:r w:rsidRPr="008728D2">
        <w:rPr>
          <w:rFonts w:ascii="Times New Roman" w:eastAsia="휴먼명조" w:hAnsi="Times New Roman" w:cs="Times New Roman"/>
          <w:color w:val="000000"/>
          <w:kern w:val="0"/>
          <w:sz w:val="18"/>
          <w:szCs w:val="18"/>
        </w:rPr>
        <w:t>punished by imprisonment for life or for not less than five years: […]</w:t>
      </w:r>
    </w:p>
    <w:p w14:paraId="0C3B70CF" w14:textId="77777777" w:rsidR="003353F8" w:rsidRPr="001D37A1" w:rsidRDefault="003353F8" w:rsidP="00FC1FCE">
      <w:pPr>
        <w:spacing w:after="0" w:line="240" w:lineRule="auto"/>
        <w:ind w:left="394"/>
        <w:textAlignment w:val="baseline"/>
        <w:rPr>
          <w:rFonts w:ascii="Times New Roman" w:eastAsia="휴먼명조" w:hAnsi="Times New Roman" w:cs="Times New Roman"/>
          <w:color w:val="000000"/>
          <w:kern w:val="0"/>
          <w:sz w:val="18"/>
          <w:szCs w:val="18"/>
        </w:rPr>
      </w:pPr>
      <w:r w:rsidRPr="001D37A1">
        <w:rPr>
          <w:rFonts w:ascii="Times New Roman" w:eastAsia="휴먼명조" w:hAnsi="Times New Roman" w:cs="Times New Roman"/>
          <w:color w:val="000000"/>
          <w:kern w:val="0"/>
          <w:sz w:val="18"/>
          <w:szCs w:val="18"/>
        </w:rPr>
        <w:t>8. Committing any of the following acts with the authorization, support or acquiescence of the State or a political organization, with the intention of removing a person from the protection of the law for a prolonged period of time:</w:t>
      </w:r>
    </w:p>
    <w:p w14:paraId="5F636EAB" w14:textId="77777777" w:rsidR="003353F8" w:rsidRPr="001D37A1" w:rsidRDefault="003353F8" w:rsidP="00FC1FCE">
      <w:pPr>
        <w:spacing w:after="0" w:line="240" w:lineRule="auto"/>
        <w:ind w:leftChars="400" w:left="800"/>
        <w:textAlignment w:val="baseline"/>
        <w:rPr>
          <w:rFonts w:ascii="Times New Roman" w:eastAsia="휴먼명조" w:hAnsi="Times New Roman" w:cs="Times New Roman"/>
          <w:color w:val="000000"/>
          <w:kern w:val="0"/>
          <w:sz w:val="18"/>
          <w:szCs w:val="18"/>
        </w:rPr>
      </w:pPr>
      <w:r w:rsidRPr="001D37A1">
        <w:rPr>
          <w:rFonts w:ascii="Times New Roman" w:eastAsia="휴먼명조" w:hAnsi="Times New Roman" w:cs="Times New Roman"/>
          <w:color w:val="000000"/>
          <w:kern w:val="0"/>
          <w:sz w:val="18"/>
          <w:szCs w:val="18"/>
        </w:rPr>
        <w:t>(a) Arresting, detaining, abducting or kidnapping (hereinafter referred to as "arrest, etc.") a person and refusing to give information or providing incorrect information on the fact regarding the arrest, etc., identity, the fate, whereabouts, etc. of such person;</w:t>
      </w:r>
    </w:p>
    <w:p w14:paraId="3D48E02C" w14:textId="04997C2D" w:rsidR="003353F8" w:rsidRPr="00BD7078" w:rsidRDefault="003353F8" w:rsidP="00FC1FCE">
      <w:pPr>
        <w:pStyle w:val="ae"/>
        <w:ind w:left="800"/>
        <w:jc w:val="both"/>
        <w:rPr>
          <w:sz w:val="18"/>
          <w:szCs w:val="18"/>
        </w:rPr>
      </w:pPr>
      <w:r w:rsidRPr="001D37A1">
        <w:rPr>
          <w:rFonts w:ascii="Times New Roman" w:eastAsia="휴먼명조" w:hAnsi="Times New Roman" w:cs="Times New Roman"/>
          <w:color w:val="000000"/>
          <w:kern w:val="0"/>
          <w:sz w:val="18"/>
          <w:szCs w:val="18"/>
        </w:rPr>
        <w:t>(b) Refusal by a person who is obliged to give information stated in item (a) to give such information or the provision of incorrect information;</w:t>
      </w:r>
    </w:p>
  </w:footnote>
  <w:footnote w:id="5">
    <w:p w14:paraId="523EC0A9" w14:textId="64994E85" w:rsidR="003353F8" w:rsidRPr="00FC1FCE" w:rsidRDefault="003353F8" w:rsidP="00FC1FCE">
      <w:pPr>
        <w:spacing w:after="0" w:line="240" w:lineRule="auto"/>
        <w:textAlignment w:val="baseline"/>
        <w:rPr>
          <w:rFonts w:ascii="Times New Roman" w:eastAsia="굴림" w:hAnsi="Times New Roman" w:cs="Times New Roman"/>
          <w:color w:val="000000"/>
          <w:kern w:val="0"/>
          <w:sz w:val="18"/>
          <w:szCs w:val="18"/>
        </w:rPr>
      </w:pPr>
      <w:r w:rsidRPr="00FC1FCE">
        <w:rPr>
          <w:rStyle w:val="af"/>
          <w:sz w:val="18"/>
          <w:szCs w:val="18"/>
        </w:rPr>
        <w:footnoteRef/>
      </w:r>
      <w:r w:rsidRPr="00FC1FCE">
        <w:rPr>
          <w:sz w:val="18"/>
          <w:szCs w:val="18"/>
        </w:rPr>
        <w:t xml:space="preserve"> </w:t>
      </w:r>
      <w:r w:rsidRPr="00FC1FCE">
        <w:rPr>
          <w:rFonts w:ascii="Times New Roman" w:eastAsia="휴먼명조" w:hAnsi="Times New Roman" w:cs="Times New Roman"/>
          <w:color w:val="000000"/>
          <w:kern w:val="0"/>
          <w:sz w:val="18"/>
          <w:szCs w:val="18"/>
        </w:rPr>
        <w:t>Article 4 (</w:t>
      </w:r>
      <w:r w:rsidR="007E6FCC">
        <w:rPr>
          <w:rFonts w:ascii="Times New Roman" w:eastAsia="휴먼명조" w:hAnsi="Times New Roman" w:cs="Times New Roman"/>
          <w:color w:val="000000"/>
          <w:kern w:val="0"/>
          <w:sz w:val="18"/>
          <w:szCs w:val="18"/>
        </w:rPr>
        <w:t>a</w:t>
      </w:r>
      <w:r w:rsidR="007E6FCC" w:rsidRPr="00FC1FCE">
        <w:rPr>
          <w:rFonts w:ascii="Times New Roman" w:eastAsia="휴먼명조" w:hAnsi="Times New Roman" w:cs="Times New Roman"/>
          <w:color w:val="000000"/>
          <w:kern w:val="0"/>
          <w:sz w:val="18"/>
          <w:szCs w:val="18"/>
        </w:rPr>
        <w:t xml:space="preserve">cts </w:t>
      </w:r>
      <w:r w:rsidR="007E6FCC">
        <w:rPr>
          <w:rFonts w:ascii="Times New Roman" w:eastAsia="휴먼명조" w:hAnsi="Times New Roman" w:cs="Times New Roman"/>
          <w:color w:val="000000"/>
          <w:kern w:val="0"/>
          <w:sz w:val="18"/>
          <w:szCs w:val="18"/>
        </w:rPr>
        <w:t>d</w:t>
      </w:r>
      <w:r w:rsidR="007E6FCC" w:rsidRPr="00FC1FCE">
        <w:rPr>
          <w:rFonts w:ascii="Times New Roman" w:eastAsia="휴먼명조" w:hAnsi="Times New Roman" w:cs="Times New Roman"/>
          <w:color w:val="000000"/>
          <w:kern w:val="0"/>
          <w:sz w:val="18"/>
          <w:szCs w:val="18"/>
        </w:rPr>
        <w:t xml:space="preserve">one </w:t>
      </w:r>
      <w:r w:rsidR="007E6FCC">
        <w:rPr>
          <w:rFonts w:ascii="Times New Roman" w:eastAsia="휴먼명조" w:hAnsi="Times New Roman" w:cs="Times New Roman"/>
          <w:color w:val="000000"/>
          <w:kern w:val="0"/>
          <w:sz w:val="18"/>
          <w:szCs w:val="18"/>
        </w:rPr>
        <w:t>p</w:t>
      </w:r>
      <w:r w:rsidR="007E6FCC" w:rsidRPr="00FC1FCE">
        <w:rPr>
          <w:rFonts w:ascii="Times New Roman" w:eastAsia="휴먼명조" w:hAnsi="Times New Roman" w:cs="Times New Roman"/>
          <w:color w:val="000000"/>
          <w:kern w:val="0"/>
          <w:sz w:val="18"/>
          <w:szCs w:val="18"/>
        </w:rPr>
        <w:t xml:space="preserve">ursuant </w:t>
      </w:r>
      <w:r w:rsidRPr="00FC1FCE">
        <w:rPr>
          <w:rFonts w:ascii="Times New Roman" w:eastAsia="휴먼명조" w:hAnsi="Times New Roman" w:cs="Times New Roman"/>
          <w:color w:val="000000"/>
          <w:kern w:val="0"/>
          <w:sz w:val="18"/>
          <w:szCs w:val="18"/>
        </w:rPr>
        <w:t xml:space="preserve">to </w:t>
      </w:r>
      <w:r w:rsidR="007E6FCC">
        <w:rPr>
          <w:rFonts w:ascii="Times New Roman" w:eastAsia="휴먼명조" w:hAnsi="Times New Roman" w:cs="Times New Roman"/>
          <w:color w:val="000000"/>
          <w:kern w:val="0"/>
          <w:sz w:val="18"/>
          <w:szCs w:val="18"/>
        </w:rPr>
        <w:t>s</w:t>
      </w:r>
      <w:r w:rsidRPr="00FC1FCE">
        <w:rPr>
          <w:rFonts w:ascii="Times New Roman" w:eastAsia="휴먼명조" w:hAnsi="Times New Roman" w:cs="Times New Roman"/>
          <w:color w:val="000000"/>
          <w:kern w:val="0"/>
          <w:sz w:val="18"/>
          <w:szCs w:val="18"/>
        </w:rPr>
        <w:t xml:space="preserve">uperior's </w:t>
      </w:r>
      <w:r w:rsidR="007E6FCC">
        <w:rPr>
          <w:rFonts w:ascii="Times New Roman" w:eastAsia="휴먼명조" w:hAnsi="Times New Roman" w:cs="Times New Roman"/>
          <w:color w:val="000000"/>
          <w:kern w:val="0"/>
          <w:sz w:val="18"/>
          <w:szCs w:val="18"/>
        </w:rPr>
        <w:t>o</w:t>
      </w:r>
      <w:r w:rsidRPr="00FC1FCE">
        <w:rPr>
          <w:rFonts w:ascii="Times New Roman" w:eastAsia="휴먼명조" w:hAnsi="Times New Roman" w:cs="Times New Roman"/>
          <w:color w:val="000000"/>
          <w:kern w:val="0"/>
          <w:sz w:val="18"/>
          <w:szCs w:val="18"/>
        </w:rPr>
        <w:t>rders)</w:t>
      </w:r>
    </w:p>
    <w:p w14:paraId="4C7200A4" w14:textId="77777777" w:rsidR="003353F8" w:rsidRPr="00FC1FCE" w:rsidRDefault="003353F8" w:rsidP="00FC1FCE">
      <w:pPr>
        <w:spacing w:after="0" w:line="240" w:lineRule="auto"/>
        <w:ind w:left="27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(1) When any person who is under a legal obligation to obey orders of the Government or a superior commits the crime of genocide, etc. pursuant to an order of the Government or a superior without knowledge that the order is unlawful, he/she shall not be punished if the order is not manifestly unlawful and he/she has a justifiable reason for not knowing that such order is unlawful.</w:t>
      </w:r>
    </w:p>
    <w:p w14:paraId="36B1867F" w14:textId="4C8F66F9" w:rsidR="003353F8" w:rsidRDefault="003353F8" w:rsidP="00FC1FCE">
      <w:pPr>
        <w:pStyle w:val="ae"/>
        <w:ind w:left="270"/>
        <w:jc w:val="both"/>
      </w:pPr>
      <w:r w:rsidRPr="00FC1FCE">
        <w:rPr>
          <w:rFonts w:ascii="Times New Roman" w:eastAsia="휴먼명조" w:hAnsi="Times New Roman" w:cs="Times New Roman"/>
          <w:color w:val="000000"/>
          <w:kern w:val="0"/>
          <w:sz w:val="18"/>
          <w:szCs w:val="18"/>
        </w:rPr>
        <w:t>(2) In cases falling under paragraph (1), any order to commit any crime provided for in Article 8 or 9 shall be deemed manifestly unlawful.</w:t>
      </w:r>
    </w:p>
  </w:footnote>
  <w:footnote w:id="6">
    <w:p w14:paraId="356405A2" w14:textId="153AAF9B" w:rsidR="003353F8" w:rsidRPr="00FC1FCE" w:rsidRDefault="003353F8" w:rsidP="00FC1FCE">
      <w:pPr>
        <w:spacing w:after="0" w:line="240" w:lineRule="auto"/>
        <w:ind w:left="554" w:hanging="554"/>
        <w:textAlignment w:val="baseline"/>
      </w:pPr>
      <w:r w:rsidRPr="00DB6D9B">
        <w:rPr>
          <w:rStyle w:val="af"/>
          <w:sz w:val="18"/>
          <w:szCs w:val="18"/>
        </w:rPr>
        <w:footnoteRef/>
      </w:r>
      <w:r w:rsidRPr="00DB6D9B">
        <w:rPr>
          <w:sz w:val="18"/>
          <w:szCs w:val="18"/>
        </w:rPr>
        <w:t xml:space="preserve"> </w:t>
      </w:r>
      <w:r w:rsidRPr="00DB6D9B">
        <w:rPr>
          <w:rFonts w:ascii="Times New Roman" w:eastAsia="휴먼명조" w:hAnsi="Times New Roman" w:cs="Times New Roman"/>
          <w:color w:val="000000"/>
          <w:kern w:val="0"/>
          <w:sz w:val="18"/>
          <w:szCs w:val="18"/>
        </w:rPr>
        <w:t>Article 56 (duty of fidelity) Every public official shall observe statutes or regulations, and faithfully perform his or her duties.</w:t>
      </w:r>
    </w:p>
  </w:footnote>
  <w:footnote w:id="7">
    <w:p w14:paraId="28124193" w14:textId="076F83DC" w:rsidR="003353F8" w:rsidRPr="001D37A1" w:rsidRDefault="003353F8" w:rsidP="00FC1FCE">
      <w:pPr>
        <w:wordWrap/>
        <w:spacing w:after="0" w:line="240" w:lineRule="auto"/>
        <w:textAlignment w:val="baseline"/>
      </w:pPr>
      <w:r w:rsidRPr="00DB6D9B">
        <w:rPr>
          <w:rStyle w:val="af"/>
          <w:sz w:val="18"/>
          <w:szCs w:val="18"/>
        </w:rPr>
        <w:footnoteRef/>
      </w:r>
      <w:r w:rsidRPr="00DB6D9B">
        <w:rPr>
          <w:sz w:val="18"/>
          <w:szCs w:val="18"/>
        </w:rPr>
        <w:t xml:space="preserve"> </w:t>
      </w:r>
      <w:r w:rsidRPr="00DB6D9B">
        <w:rPr>
          <w:rFonts w:ascii="Times New Roman" w:eastAsia="휴먼명조" w:hAnsi="Times New Roman" w:cs="Times New Roman"/>
          <w:color w:val="000000"/>
          <w:kern w:val="0"/>
          <w:sz w:val="18"/>
          <w:szCs w:val="18"/>
        </w:rPr>
        <w:t>Article 57 (duty of obedience) Every public official shall obey each order of his or her superior officer with respect to his or her duties.</w:t>
      </w:r>
    </w:p>
  </w:footnote>
  <w:footnote w:id="8">
    <w:p w14:paraId="2BD2EDE3" w14:textId="7064DAA2" w:rsidR="003353F8" w:rsidRPr="00BD7078" w:rsidRDefault="003353F8" w:rsidP="00475304">
      <w:pPr>
        <w:pStyle w:val="ae"/>
        <w:jc w:val="both"/>
        <w:rPr>
          <w:rFonts w:ascii="Times New Roman" w:hAnsi="Times New Roman" w:cs="Times New Roman"/>
        </w:rPr>
      </w:pPr>
      <w:r w:rsidRPr="00FC1FCE">
        <w:rPr>
          <w:rStyle w:val="af"/>
          <w:rFonts w:ascii="Times New Roman" w:hAnsi="Times New Roman" w:cs="Times New Roman"/>
          <w:sz w:val="18"/>
          <w:szCs w:val="18"/>
        </w:rPr>
        <w:footnoteRef/>
      </w:r>
      <w:r w:rsidRPr="00FC1FCE">
        <w:rPr>
          <w:rFonts w:ascii="Times New Roman" w:hAnsi="Times New Roman" w:cs="Times New Roman"/>
          <w:sz w:val="18"/>
          <w:szCs w:val="18"/>
        </w:rPr>
        <w:t xml:space="preserve"> Supreme court decision </w:t>
      </w:r>
      <w:r w:rsidRPr="00FC1FCE">
        <w:rPr>
          <w:rFonts w:ascii="Times New Roman" w:hAnsi="Times New Roman" w:cs="Times New Roman"/>
          <w:i/>
          <w:iCs/>
          <w:sz w:val="18"/>
          <w:szCs w:val="18"/>
        </w:rPr>
        <w:t>99Do636</w:t>
      </w:r>
      <w:r w:rsidRPr="00FC1FCE">
        <w:rPr>
          <w:rFonts w:ascii="Times New Roman" w:hAnsi="Times New Roman" w:cs="Times New Roman"/>
          <w:sz w:val="18"/>
          <w:szCs w:val="18"/>
        </w:rPr>
        <w:t xml:space="preserve"> rendered Apr. 23, 1999, supreme court decision </w:t>
      </w:r>
      <w:r w:rsidRPr="00FC1FCE">
        <w:rPr>
          <w:rFonts w:ascii="Times New Roman" w:hAnsi="Times New Roman" w:cs="Times New Roman"/>
          <w:i/>
          <w:iCs/>
          <w:sz w:val="18"/>
          <w:szCs w:val="18"/>
        </w:rPr>
        <w:t>2011Do5329</w:t>
      </w:r>
      <w:r w:rsidRPr="00FC1FCE">
        <w:rPr>
          <w:rFonts w:ascii="Times New Roman" w:hAnsi="Times New Roman" w:cs="Times New Roman"/>
          <w:sz w:val="18"/>
          <w:szCs w:val="18"/>
        </w:rPr>
        <w:t xml:space="preserve"> rendered Nov. 28, 2013, grand bench of the supreme court decision </w:t>
      </w:r>
      <w:r w:rsidRPr="00FC1FCE">
        <w:rPr>
          <w:rFonts w:ascii="Times New Roman" w:hAnsi="Times New Roman" w:cs="Times New Roman"/>
          <w:i/>
          <w:iCs/>
          <w:sz w:val="18"/>
          <w:szCs w:val="18"/>
        </w:rPr>
        <w:t>96Do3376</w:t>
      </w:r>
      <w:r w:rsidRPr="00FC1FCE">
        <w:rPr>
          <w:rFonts w:ascii="Times New Roman" w:hAnsi="Times New Roman" w:cs="Times New Roman"/>
          <w:sz w:val="18"/>
          <w:szCs w:val="18"/>
        </w:rPr>
        <w:t xml:space="preserve"> rendered Apr. 17, 1997, supreme court decision </w:t>
      </w:r>
      <w:r w:rsidRPr="00FC1FCE">
        <w:rPr>
          <w:rFonts w:ascii="Times New Roman" w:hAnsi="Times New Roman" w:cs="Times New Roman"/>
          <w:i/>
          <w:iCs/>
          <w:sz w:val="18"/>
          <w:szCs w:val="18"/>
        </w:rPr>
        <w:t>87Do2358</w:t>
      </w:r>
      <w:r w:rsidRPr="00FC1FCE">
        <w:rPr>
          <w:rFonts w:ascii="Times New Roman" w:hAnsi="Times New Roman" w:cs="Times New Roman"/>
          <w:sz w:val="18"/>
          <w:szCs w:val="18"/>
        </w:rPr>
        <w:t xml:space="preserve"> rendered Feb. 23, 1988.</w:t>
      </w:r>
      <w:r w:rsidRPr="005C5405">
        <w:rPr>
          <w:rFonts w:ascii="Times New Roman" w:hAnsi="Times New Roman" w:cs="Times New Roman"/>
        </w:rPr>
        <w:t xml:space="preserve"> </w:t>
      </w:r>
    </w:p>
  </w:footnote>
  <w:footnote w:id="9">
    <w:p w14:paraId="508B4B81" w14:textId="175287DB" w:rsidR="003353F8" w:rsidRPr="00FC1FCE" w:rsidRDefault="003353F8" w:rsidP="00475304">
      <w:pPr>
        <w:pStyle w:val="ae"/>
        <w:jc w:val="both"/>
        <w:rPr>
          <w:rFonts w:ascii="Times New Roman" w:hAnsi="Times New Roman" w:cs="Times New Roman"/>
          <w:sz w:val="18"/>
          <w:szCs w:val="18"/>
        </w:rPr>
      </w:pPr>
      <w:r w:rsidRPr="00FC1FCE">
        <w:rPr>
          <w:rStyle w:val="af"/>
          <w:rFonts w:ascii="Times New Roman" w:hAnsi="Times New Roman" w:cs="Times New Roman"/>
          <w:sz w:val="18"/>
          <w:szCs w:val="18"/>
        </w:rPr>
        <w:footnoteRef/>
      </w:r>
      <w:r w:rsidRPr="00FC1FCE">
        <w:rPr>
          <w:rFonts w:ascii="Times New Roman" w:hAnsi="Times New Roman" w:cs="Times New Roman"/>
          <w:sz w:val="18"/>
          <w:szCs w:val="18"/>
        </w:rPr>
        <w:t xml:space="preserve"> For victims of crime, whistleblowers, witnesses, informants, and their family members who are deemed to be at risk of retaliation in connection with reporting a crime, etc., a risk assessment is conducted based on the circumstances of the incident and the potential harm. Based on this assessment, a set of 11 protective measures, including pre-registration in the 112 system, are utilized to ensure the protection of the individuals concerned.</w:t>
      </w:r>
    </w:p>
  </w:footnote>
  <w:footnote w:id="10">
    <w:p w14:paraId="34A1B015" w14:textId="2AB30536" w:rsidR="003353F8" w:rsidRPr="00FC1FCE" w:rsidRDefault="003353F8" w:rsidP="007E6FCC">
      <w:pPr>
        <w:spacing w:after="0" w:line="240" w:lineRule="auto"/>
        <w:ind w:left="360" w:hanging="360"/>
        <w:textAlignment w:val="baseline"/>
        <w:rPr>
          <w:rFonts w:ascii="Times New Roman" w:eastAsia="굴림" w:hAnsi="Times New Roman" w:cs="Times New Roman"/>
          <w:color w:val="000000"/>
          <w:kern w:val="0"/>
          <w:sz w:val="18"/>
          <w:szCs w:val="18"/>
        </w:rPr>
      </w:pPr>
      <w:r w:rsidRPr="00FC1FCE">
        <w:rPr>
          <w:rStyle w:val="af"/>
          <w:rFonts w:ascii="Times New Roman" w:hAnsi="Times New Roman" w:cs="Times New Roman"/>
          <w:sz w:val="18"/>
          <w:szCs w:val="18"/>
        </w:rPr>
        <w:footnoteRef/>
      </w:r>
      <w:r w:rsidRPr="00FC1FCE">
        <w:rPr>
          <w:rFonts w:ascii="Times New Roman" w:hAnsi="Times New Roman" w:cs="Times New Roman"/>
          <w:sz w:val="18"/>
          <w:szCs w:val="18"/>
        </w:rPr>
        <w:t xml:space="preserve"> </w:t>
      </w:r>
      <w:r w:rsidRPr="00435233">
        <w:rPr>
          <w:rFonts w:ascii="Times New Roman" w:eastAsia="휴먼명조" w:hAnsi="Times New Roman" w:cs="Times New Roman"/>
          <w:color w:val="000000"/>
          <w:kern w:val="0"/>
          <w:sz w:val="18"/>
          <w:szCs w:val="18"/>
        </w:rPr>
        <w:t>Article 73-3 (Release from Position) (1) The</w:t>
      </w:r>
      <w:r w:rsidRPr="00FC1FCE">
        <w:rPr>
          <w:rFonts w:ascii="Times New Roman" w:eastAsia="휴먼명조" w:hAnsi="Times New Roman" w:cs="Times New Roman"/>
          <w:color w:val="000000"/>
          <w:kern w:val="0"/>
          <w:sz w:val="18"/>
          <w:szCs w:val="18"/>
        </w:rPr>
        <w:t xml:space="preserve"> appointing authority may choose not to assign a position to any of the following persons: </w:t>
      </w:r>
    </w:p>
    <w:p w14:paraId="39ECEC52" w14:textId="77777777" w:rsidR="003353F8" w:rsidRPr="00FC1FCE" w:rsidRDefault="003353F8">
      <w:pPr>
        <w:spacing w:after="0" w:line="240" w:lineRule="auto"/>
        <w:ind w:left="360" w:hanging="36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2. (omitted)</w:t>
      </w:r>
    </w:p>
    <w:p w14:paraId="5132E5B2" w14:textId="77777777" w:rsidR="003353F8" w:rsidRPr="00FC1FCE" w:rsidRDefault="003353F8">
      <w:pPr>
        <w:spacing w:after="0" w:line="240" w:lineRule="auto"/>
        <w:ind w:left="360" w:hanging="36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3. A person against whom a resolution of disciplinary action equivalent to removal, release, degradation, or suspension from office is pending;</w:t>
      </w:r>
    </w:p>
    <w:p w14:paraId="28A2CAB0" w14:textId="77777777" w:rsidR="003353F8" w:rsidRPr="00FC1FCE" w:rsidRDefault="003353F8">
      <w:pPr>
        <w:spacing w:after="0" w:line="240" w:lineRule="auto"/>
        <w:ind w:left="360" w:hanging="36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4. A person who is prosecuted for a criminal case (excluding those against whom a summary order is requested);</w:t>
      </w:r>
    </w:p>
    <w:p w14:paraId="0846806E" w14:textId="77777777" w:rsidR="003353F8" w:rsidRPr="00FC1FCE" w:rsidRDefault="003353F8">
      <w:pPr>
        <w:spacing w:after="0" w:line="240" w:lineRule="auto"/>
        <w:ind w:left="360" w:hanging="360"/>
        <w:textAlignment w:val="baseline"/>
        <w:rPr>
          <w:rFonts w:ascii="Times New Roman" w:eastAsia="굴림"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5. A member in general service of the Senior Executive Service and is required to undergo an examination of qualifications on the grounds provided in any of Article 70-2, paragraph 1, subparagraphs 2 through 5;</w:t>
      </w:r>
    </w:p>
    <w:p w14:paraId="008E059D" w14:textId="13B9C22C" w:rsidR="003353F8" w:rsidRPr="00FC1FCE" w:rsidRDefault="003353F8" w:rsidP="00FC1FCE">
      <w:pPr>
        <w:pStyle w:val="ae"/>
        <w:jc w:val="both"/>
        <w:rPr>
          <w:rFonts w:ascii="Times New Roman" w:hAnsi="Times New Roman" w:cs="Times New Roman"/>
          <w:sz w:val="18"/>
          <w:szCs w:val="18"/>
        </w:rPr>
      </w:pPr>
      <w:r w:rsidRPr="00FC1FCE">
        <w:rPr>
          <w:rFonts w:ascii="Times New Roman" w:eastAsia="휴먼명조" w:hAnsi="Times New Roman" w:cs="Times New Roman"/>
          <w:color w:val="000000"/>
          <w:kern w:val="0"/>
          <w:sz w:val="18"/>
          <w:szCs w:val="18"/>
        </w:rPr>
        <w:t>6. A person who is under inspection or criminal investigation by the Board of Audit and Inspection, prosecution, police, or any other investigative agency on a charge of bribery, sex offense, or other malfeasance prescribed by Presidential Decree, which is so serious as to prevent him or her from performing his or her duties normally</w:t>
      </w:r>
    </w:p>
  </w:footnote>
  <w:footnote w:id="11">
    <w:p w14:paraId="00CFD6B8" w14:textId="223D0AB2" w:rsidR="003353F8" w:rsidRPr="00FC1FCE" w:rsidRDefault="003353F8" w:rsidP="00BD7078">
      <w:pPr>
        <w:spacing w:after="0" w:line="240" w:lineRule="auto"/>
        <w:ind w:left="360" w:hanging="360"/>
        <w:textAlignment w:val="baseline"/>
        <w:rPr>
          <w:rFonts w:ascii="Times New Roman" w:eastAsia="휴먼명조"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footnoteRef/>
      </w:r>
      <w:r w:rsidRPr="00FC1FCE">
        <w:rPr>
          <w:rFonts w:ascii="Times New Roman" w:eastAsia="휴먼명조" w:hAnsi="Times New Roman" w:cs="Times New Roman"/>
          <w:color w:val="000000"/>
          <w:kern w:val="0"/>
          <w:sz w:val="18"/>
          <w:szCs w:val="18"/>
        </w:rPr>
        <w:t xml:space="preserve"> </w:t>
      </w:r>
      <w:r w:rsidRPr="00435233">
        <w:rPr>
          <w:rFonts w:ascii="Times New Roman" w:eastAsia="휴먼명조" w:hAnsi="Times New Roman" w:cs="Times New Roman"/>
          <w:color w:val="000000"/>
          <w:kern w:val="0"/>
          <w:sz w:val="18"/>
          <w:szCs w:val="18"/>
        </w:rPr>
        <w:t>Article 60 (Irregularities Subject to Removal from Office) "</w:t>
      </w:r>
      <w:r w:rsidRPr="00FC1FCE">
        <w:rPr>
          <w:rFonts w:ascii="Times New Roman" w:eastAsia="휴먼명조" w:hAnsi="Times New Roman" w:cs="Times New Roman"/>
          <w:color w:val="000000"/>
          <w:kern w:val="0"/>
          <w:sz w:val="18"/>
          <w:szCs w:val="18"/>
        </w:rPr>
        <w:t>Irregularities prescribed by Presidential Decree, such as financial corruption and sex crimes" in Article 73-3, paragraph 1, subparagraph 6 of the Act means any of the following:</w:t>
      </w:r>
    </w:p>
    <w:p w14:paraId="406D0033" w14:textId="77777777" w:rsidR="003353F8" w:rsidRPr="00FC1FCE" w:rsidRDefault="003353F8" w:rsidP="00BD7078">
      <w:pPr>
        <w:spacing w:after="0" w:line="240" w:lineRule="auto"/>
        <w:ind w:left="360" w:hanging="360"/>
        <w:textAlignment w:val="baseline"/>
        <w:rPr>
          <w:rFonts w:ascii="Times New Roman" w:eastAsia="휴먼명조" w:hAnsi="Times New Roman" w:cs="Times New Roman"/>
          <w:color w:val="000000"/>
          <w:kern w:val="0"/>
          <w:sz w:val="18"/>
          <w:szCs w:val="18"/>
        </w:rPr>
      </w:pPr>
      <w:r w:rsidRPr="00FC1FCE">
        <w:rPr>
          <w:rFonts w:ascii="Times New Roman" w:eastAsia="휴먼명조" w:hAnsi="Times New Roman" w:cs="Times New Roman"/>
          <w:color w:val="000000"/>
          <w:kern w:val="0"/>
          <w:sz w:val="18"/>
          <w:szCs w:val="18"/>
        </w:rPr>
        <w:t>1. through 3. (omitted)</w:t>
      </w:r>
    </w:p>
    <w:p w14:paraId="7CA84282" w14:textId="30AD7694" w:rsidR="003353F8" w:rsidRPr="00BD7078" w:rsidRDefault="003353F8" w:rsidP="00BD7078">
      <w:pPr>
        <w:spacing w:after="0" w:line="240" w:lineRule="auto"/>
        <w:ind w:left="360" w:hanging="360"/>
        <w:textAlignment w:val="baseline"/>
        <w:rPr>
          <w:rFonts w:ascii="Times New Roman" w:eastAsia="휴먼명조" w:hAnsi="Times New Roman" w:cs="Times New Roman"/>
          <w:color w:val="000000"/>
          <w:kern w:val="0"/>
          <w:szCs w:val="20"/>
        </w:rPr>
      </w:pPr>
      <w:r w:rsidRPr="00FC1FCE">
        <w:rPr>
          <w:rFonts w:ascii="Times New Roman" w:eastAsia="휴먼명조" w:hAnsi="Times New Roman" w:cs="Times New Roman"/>
          <w:color w:val="000000"/>
          <w:kern w:val="0"/>
          <w:sz w:val="18"/>
          <w:szCs w:val="18"/>
        </w:rPr>
        <w:t>4. Acts which seriously compromise the dignity of a person as a public official, making him or her no longer fit for the position.</w:t>
      </w:r>
    </w:p>
  </w:footnote>
  <w:footnote w:id="12">
    <w:p w14:paraId="6BBB328F" w14:textId="481474E3" w:rsidR="003353F8" w:rsidRPr="00FC1FCE" w:rsidRDefault="003353F8" w:rsidP="00FC1FCE">
      <w:pPr>
        <w:pStyle w:val="ae"/>
        <w:jc w:val="both"/>
        <w:rPr>
          <w:sz w:val="18"/>
          <w:szCs w:val="18"/>
        </w:rPr>
      </w:pPr>
      <w:r w:rsidRPr="00FC1FCE">
        <w:rPr>
          <w:rStyle w:val="af"/>
          <w:sz w:val="18"/>
          <w:szCs w:val="18"/>
        </w:rPr>
        <w:footnoteRef/>
      </w:r>
      <w:r w:rsidRPr="00FC1FCE">
        <w:rPr>
          <w:sz w:val="18"/>
          <w:szCs w:val="18"/>
        </w:rPr>
        <w:t xml:space="preserve"> </w:t>
      </w:r>
      <w:r w:rsidRPr="00FC1FCE">
        <w:rPr>
          <w:rFonts w:ascii="Times New Roman" w:eastAsia="휴먼명조" w:hAnsi="Times New Roman" w:cs="Times New Roman"/>
          <w:b/>
          <w:bCs/>
          <w:i/>
          <w:iCs/>
          <w:color w:val="000000"/>
          <w:kern w:val="0"/>
          <w:sz w:val="18"/>
          <w:szCs w:val="18"/>
        </w:rPr>
        <w:t>Act on Execution of Sentences and Treatment of Inmates</w:t>
      </w:r>
      <w:r w:rsidRPr="00FC1FCE">
        <w:rPr>
          <w:rFonts w:ascii="Times New Roman" w:eastAsia="휴먼명조" w:hAnsi="Times New Roman" w:cs="Times New Roman"/>
          <w:color w:val="000000"/>
          <w:kern w:val="0"/>
          <w:sz w:val="18"/>
          <w:szCs w:val="18"/>
        </w:rPr>
        <w:t xml:space="preserve"> Article 8 (Circuit Inspection on Correctional Facilities) The Minister of Justice shall conduct a circuit inspection on the correctional facilities or have a public official under his or her control conduct the said inspection at least once every year, in order to grasp actual conditions of the operation of correctional facilities, the services of correctional officers, the treatment and human rights of an inmate, etc.</w:t>
      </w:r>
    </w:p>
  </w:footnote>
  <w:footnote w:id="13">
    <w:p w14:paraId="1F15FA3D" w14:textId="7ECECE66" w:rsidR="003353F8" w:rsidRPr="00FC1FCE" w:rsidRDefault="003353F8" w:rsidP="00475304">
      <w:pPr>
        <w:pStyle w:val="ae"/>
        <w:jc w:val="both"/>
        <w:rPr>
          <w:rFonts w:ascii="Times New Roman" w:hAnsi="Times New Roman" w:cs="Times New Roman"/>
          <w:sz w:val="18"/>
          <w:szCs w:val="18"/>
        </w:rPr>
      </w:pPr>
      <w:r w:rsidRPr="00FC1FCE">
        <w:rPr>
          <w:rStyle w:val="af"/>
          <w:rFonts w:ascii="Times New Roman" w:hAnsi="Times New Roman" w:cs="Times New Roman"/>
          <w:sz w:val="18"/>
          <w:szCs w:val="18"/>
        </w:rPr>
        <w:footnoteRef/>
      </w:r>
      <w:r w:rsidRPr="00FC1FCE">
        <w:rPr>
          <w:rFonts w:ascii="Times New Roman" w:hAnsi="Times New Roman" w:cs="Times New Roman"/>
          <w:sz w:val="18"/>
          <w:szCs w:val="18"/>
        </w:rPr>
        <w:t xml:space="preserve"> The term ‘inmates’ refers to an individual who is admitted, protected, or confined against their free will in a medical facility, welfare facility, custodial institution, or protective facility managed by the state, a local government, a public organization, or an individual, or a private entity. However, this does not include individuals who are arrested or detained through criminal procedures, those convicted or held in protective custody under the </w:t>
      </w:r>
      <w:r w:rsidRPr="00FC1FCE">
        <w:rPr>
          <w:rFonts w:ascii="Times New Roman" w:hAnsi="Times New Roman" w:cs="Times New Roman"/>
          <w:i/>
          <w:iCs/>
          <w:sz w:val="18"/>
          <w:szCs w:val="18"/>
        </w:rPr>
        <w:t>Immigration Act</w:t>
      </w:r>
    </w:p>
  </w:footnote>
  <w:footnote w:id="14">
    <w:p w14:paraId="1D3AC8AC" w14:textId="45327105" w:rsidR="003353F8" w:rsidRPr="00FC1FCE" w:rsidRDefault="003353F8" w:rsidP="00475304">
      <w:pPr>
        <w:pStyle w:val="ae"/>
        <w:jc w:val="both"/>
        <w:rPr>
          <w:rFonts w:ascii="Times New Roman" w:hAnsi="Times New Roman" w:cs="Times New Roman"/>
          <w:sz w:val="18"/>
          <w:szCs w:val="18"/>
        </w:rPr>
      </w:pPr>
      <w:r w:rsidRPr="00FC1FCE">
        <w:rPr>
          <w:rStyle w:val="af"/>
          <w:rFonts w:ascii="Times New Roman" w:hAnsi="Times New Roman" w:cs="Times New Roman"/>
          <w:sz w:val="18"/>
          <w:szCs w:val="18"/>
        </w:rPr>
        <w:footnoteRef/>
      </w:r>
      <w:r w:rsidRPr="00FC1FCE">
        <w:rPr>
          <w:rFonts w:ascii="Times New Roman" w:hAnsi="Times New Roman" w:cs="Times New Roman"/>
          <w:sz w:val="18"/>
          <w:szCs w:val="18"/>
        </w:rPr>
        <w:t xml:space="preserve"> Supreme court decision </w:t>
      </w:r>
      <w:r w:rsidRPr="00FC1FCE">
        <w:rPr>
          <w:rFonts w:ascii="Times New Roman" w:hAnsi="Times New Roman" w:cs="Times New Roman"/>
          <w:i/>
          <w:iCs/>
          <w:sz w:val="18"/>
          <w:szCs w:val="18"/>
        </w:rPr>
        <w:t>99Do636</w:t>
      </w:r>
      <w:r w:rsidRPr="00FC1FCE">
        <w:rPr>
          <w:rFonts w:ascii="Times New Roman" w:hAnsi="Times New Roman" w:cs="Times New Roman"/>
          <w:sz w:val="18"/>
          <w:szCs w:val="18"/>
        </w:rPr>
        <w:t xml:space="preserve"> rendered </w:t>
      </w:r>
      <w:r w:rsidR="00B81E00">
        <w:rPr>
          <w:rFonts w:ascii="Times New Roman" w:hAnsi="Times New Roman" w:cs="Times New Roman"/>
          <w:sz w:val="18"/>
          <w:szCs w:val="18"/>
        </w:rPr>
        <w:t xml:space="preserve">23 </w:t>
      </w:r>
      <w:r w:rsidRPr="00FC1FCE">
        <w:rPr>
          <w:rFonts w:ascii="Times New Roman" w:hAnsi="Times New Roman" w:cs="Times New Roman"/>
          <w:sz w:val="18"/>
          <w:szCs w:val="18"/>
        </w:rPr>
        <w:t>Apr</w:t>
      </w:r>
      <w:r w:rsidR="00B81E00">
        <w:rPr>
          <w:rFonts w:ascii="Times New Roman" w:hAnsi="Times New Roman" w:cs="Times New Roman"/>
          <w:sz w:val="18"/>
          <w:szCs w:val="18"/>
        </w:rPr>
        <w:t>il</w:t>
      </w:r>
      <w:r w:rsidRPr="00FC1FCE">
        <w:rPr>
          <w:rFonts w:ascii="Times New Roman" w:hAnsi="Times New Roman" w:cs="Times New Roman"/>
          <w:sz w:val="18"/>
          <w:szCs w:val="18"/>
        </w:rPr>
        <w:t xml:space="preserve">, 1999, supreme court decision </w:t>
      </w:r>
      <w:r w:rsidRPr="00FC1FCE">
        <w:rPr>
          <w:rFonts w:ascii="Times New Roman" w:hAnsi="Times New Roman" w:cs="Times New Roman"/>
          <w:i/>
          <w:iCs/>
          <w:sz w:val="18"/>
          <w:szCs w:val="18"/>
        </w:rPr>
        <w:t>2011Do5329</w:t>
      </w:r>
      <w:r w:rsidRPr="00FC1FCE">
        <w:rPr>
          <w:rFonts w:ascii="Times New Roman" w:hAnsi="Times New Roman" w:cs="Times New Roman"/>
          <w:sz w:val="18"/>
          <w:szCs w:val="18"/>
        </w:rPr>
        <w:t xml:space="preserve"> rendered </w:t>
      </w:r>
      <w:r w:rsidR="00B81E00">
        <w:rPr>
          <w:rFonts w:ascii="Times New Roman" w:hAnsi="Times New Roman" w:cs="Times New Roman"/>
          <w:sz w:val="18"/>
          <w:szCs w:val="18"/>
        </w:rPr>
        <w:t xml:space="preserve">28 </w:t>
      </w:r>
      <w:r w:rsidRPr="00FC1FCE">
        <w:rPr>
          <w:rFonts w:ascii="Times New Roman" w:hAnsi="Times New Roman" w:cs="Times New Roman"/>
          <w:sz w:val="18"/>
          <w:szCs w:val="18"/>
        </w:rPr>
        <w:t>Nov</w:t>
      </w:r>
      <w:r w:rsidR="00B81E00">
        <w:rPr>
          <w:rFonts w:ascii="Times New Roman" w:hAnsi="Times New Roman" w:cs="Times New Roman"/>
          <w:sz w:val="18"/>
          <w:szCs w:val="18"/>
        </w:rPr>
        <w:t>ember</w:t>
      </w:r>
      <w:r w:rsidRPr="00FC1FCE">
        <w:rPr>
          <w:rFonts w:ascii="Times New Roman" w:hAnsi="Times New Roman" w:cs="Times New Roman"/>
          <w:sz w:val="18"/>
          <w:szCs w:val="18"/>
        </w:rPr>
        <w:t xml:space="preserve">, 2013, </w:t>
      </w:r>
      <w:r w:rsidR="00B81E00">
        <w:rPr>
          <w:rFonts w:ascii="Times New Roman" w:hAnsi="Times New Roman" w:cs="Times New Roman"/>
          <w:sz w:val="18"/>
          <w:szCs w:val="18"/>
        </w:rPr>
        <w:t xml:space="preserve">En Banc decision of the </w:t>
      </w:r>
      <w:r w:rsidRPr="00FC1FCE">
        <w:rPr>
          <w:rFonts w:ascii="Times New Roman" w:hAnsi="Times New Roman" w:cs="Times New Roman"/>
          <w:sz w:val="18"/>
          <w:szCs w:val="18"/>
        </w:rPr>
        <w:t xml:space="preserve">supreme court decision </w:t>
      </w:r>
      <w:r w:rsidRPr="00FC1FCE">
        <w:rPr>
          <w:rFonts w:ascii="Times New Roman" w:hAnsi="Times New Roman" w:cs="Times New Roman"/>
          <w:i/>
          <w:iCs/>
          <w:sz w:val="18"/>
          <w:szCs w:val="18"/>
        </w:rPr>
        <w:t>96Do3376</w:t>
      </w:r>
      <w:r w:rsidRPr="00FC1FCE">
        <w:rPr>
          <w:rFonts w:ascii="Times New Roman" w:hAnsi="Times New Roman" w:cs="Times New Roman"/>
          <w:sz w:val="18"/>
          <w:szCs w:val="18"/>
        </w:rPr>
        <w:t xml:space="preserve"> rendered</w:t>
      </w:r>
      <w:r w:rsidR="00B81E00">
        <w:rPr>
          <w:rFonts w:ascii="Times New Roman" w:hAnsi="Times New Roman" w:cs="Times New Roman"/>
          <w:sz w:val="18"/>
          <w:szCs w:val="18"/>
        </w:rPr>
        <w:t xml:space="preserve"> 17</w:t>
      </w:r>
      <w:r w:rsidRPr="00FC1FCE">
        <w:rPr>
          <w:rFonts w:ascii="Times New Roman" w:hAnsi="Times New Roman" w:cs="Times New Roman"/>
          <w:sz w:val="18"/>
          <w:szCs w:val="18"/>
        </w:rPr>
        <w:t xml:space="preserve"> Apr</w:t>
      </w:r>
      <w:r w:rsidR="00B81E00">
        <w:rPr>
          <w:rFonts w:ascii="Times New Roman" w:hAnsi="Times New Roman" w:cs="Times New Roman"/>
          <w:sz w:val="18"/>
          <w:szCs w:val="18"/>
        </w:rPr>
        <w:t>il</w:t>
      </w:r>
      <w:r w:rsidRPr="00FC1FCE">
        <w:rPr>
          <w:rFonts w:ascii="Times New Roman" w:hAnsi="Times New Roman" w:cs="Times New Roman"/>
          <w:sz w:val="18"/>
          <w:szCs w:val="18"/>
        </w:rPr>
        <w:t xml:space="preserve">, 1997, supreme court decision </w:t>
      </w:r>
      <w:r w:rsidRPr="00FC1FCE">
        <w:rPr>
          <w:rFonts w:ascii="Times New Roman" w:hAnsi="Times New Roman" w:cs="Times New Roman"/>
          <w:i/>
          <w:iCs/>
          <w:sz w:val="18"/>
          <w:szCs w:val="18"/>
        </w:rPr>
        <w:t>87Do2358</w:t>
      </w:r>
      <w:r w:rsidRPr="00FC1FCE">
        <w:rPr>
          <w:rFonts w:ascii="Times New Roman" w:hAnsi="Times New Roman" w:cs="Times New Roman"/>
          <w:sz w:val="18"/>
          <w:szCs w:val="18"/>
        </w:rPr>
        <w:t xml:space="preserve"> rendered </w:t>
      </w:r>
      <w:r w:rsidR="00B81E00">
        <w:rPr>
          <w:rFonts w:ascii="Times New Roman" w:hAnsi="Times New Roman" w:cs="Times New Roman"/>
          <w:sz w:val="18"/>
          <w:szCs w:val="18"/>
        </w:rPr>
        <w:t xml:space="preserve">23 </w:t>
      </w:r>
      <w:r w:rsidR="004973B4" w:rsidRPr="00FC1FCE">
        <w:rPr>
          <w:rFonts w:ascii="Times New Roman" w:hAnsi="Times New Roman" w:cs="Times New Roman"/>
          <w:sz w:val="18"/>
          <w:szCs w:val="18"/>
        </w:rPr>
        <w:t>Feb</w:t>
      </w:r>
      <w:r w:rsidR="004973B4">
        <w:rPr>
          <w:rFonts w:ascii="Times New Roman" w:hAnsi="Times New Roman" w:cs="Times New Roman"/>
          <w:sz w:val="18"/>
          <w:szCs w:val="18"/>
        </w:rPr>
        <w:t>ruary</w:t>
      </w:r>
      <w:r w:rsidRPr="00FC1FCE">
        <w:rPr>
          <w:rFonts w:ascii="Times New Roman" w:hAnsi="Times New Roman" w:cs="Times New Roman"/>
          <w:sz w:val="18"/>
          <w:szCs w:val="18"/>
        </w:rPr>
        <w:t>, 1988.</w:t>
      </w:r>
    </w:p>
  </w:footnote>
  <w:footnote w:id="15">
    <w:p w14:paraId="3F41918E" w14:textId="07B16581" w:rsidR="003353F8" w:rsidRPr="00FC1FCE" w:rsidRDefault="003353F8">
      <w:pPr>
        <w:pStyle w:val="ae"/>
        <w:rPr>
          <w:rFonts w:ascii="Times New Roman" w:hAnsi="Times New Roman" w:cs="Times New Roman"/>
          <w:sz w:val="18"/>
          <w:szCs w:val="18"/>
        </w:rPr>
      </w:pPr>
      <w:r w:rsidRPr="00FC1FCE">
        <w:rPr>
          <w:rStyle w:val="af"/>
          <w:rFonts w:ascii="Times New Roman" w:hAnsi="Times New Roman" w:cs="Times New Roman"/>
          <w:sz w:val="18"/>
          <w:szCs w:val="18"/>
        </w:rPr>
        <w:footnoteRef/>
      </w:r>
      <w:r w:rsidRPr="00FC1FCE">
        <w:rPr>
          <w:rFonts w:ascii="Times New Roman" w:hAnsi="Times New Roman" w:cs="Times New Roman"/>
          <w:sz w:val="18"/>
          <w:szCs w:val="18"/>
        </w:rPr>
        <w:t xml:space="preserve"> See Annex 1 (provisions on notification to crime victims)</w:t>
      </w:r>
    </w:p>
  </w:footnote>
  <w:footnote w:id="16">
    <w:p w14:paraId="7635E575" w14:textId="6C9A950D" w:rsidR="003353F8" w:rsidRPr="000D0037" w:rsidRDefault="003353F8">
      <w:pPr>
        <w:pStyle w:val="ae"/>
        <w:rPr>
          <w:rFonts w:ascii="Times New Roman" w:hAnsi="Times New Roman" w:cs="Times New Roman"/>
        </w:rPr>
      </w:pPr>
      <w:r w:rsidRPr="00FC1FCE">
        <w:rPr>
          <w:rStyle w:val="af"/>
          <w:rFonts w:ascii="Times New Roman" w:hAnsi="Times New Roman" w:cs="Times New Roman"/>
          <w:sz w:val="18"/>
          <w:szCs w:val="18"/>
        </w:rPr>
        <w:footnoteRef/>
      </w:r>
      <w:r w:rsidRPr="00FC1FCE">
        <w:rPr>
          <w:rFonts w:ascii="Times New Roman" w:hAnsi="Times New Roman" w:cs="Times New Roman"/>
          <w:sz w:val="18"/>
          <w:szCs w:val="18"/>
        </w:rPr>
        <w:t xml:space="preserve"> See Annex 2 (provisions on the right of crime victims to make statements in judicial proceedings)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51703"/>
    <w:multiLevelType w:val="hybridMultilevel"/>
    <w:tmpl w:val="F8EE85D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0B30D4E"/>
    <w:multiLevelType w:val="hybridMultilevel"/>
    <w:tmpl w:val="251895A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2245DC4"/>
    <w:multiLevelType w:val="hybridMultilevel"/>
    <w:tmpl w:val="09D8287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02441AE1"/>
    <w:multiLevelType w:val="hybridMultilevel"/>
    <w:tmpl w:val="B750101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03312081"/>
    <w:multiLevelType w:val="hybridMultilevel"/>
    <w:tmpl w:val="6D20D09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07171FE2"/>
    <w:multiLevelType w:val="hybridMultilevel"/>
    <w:tmpl w:val="A3B2765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0A0B0080"/>
    <w:multiLevelType w:val="hybridMultilevel"/>
    <w:tmpl w:val="AD8C6AD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0D9A7A3F"/>
    <w:multiLevelType w:val="hybridMultilevel"/>
    <w:tmpl w:val="2E1646F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0DEB10CD"/>
    <w:multiLevelType w:val="hybridMultilevel"/>
    <w:tmpl w:val="923A28E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12CD637E"/>
    <w:multiLevelType w:val="hybridMultilevel"/>
    <w:tmpl w:val="2A987B9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130F49DC"/>
    <w:multiLevelType w:val="hybridMultilevel"/>
    <w:tmpl w:val="9BAE0FF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15021AFD"/>
    <w:multiLevelType w:val="hybridMultilevel"/>
    <w:tmpl w:val="240EAA8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19DA7B76"/>
    <w:multiLevelType w:val="hybridMultilevel"/>
    <w:tmpl w:val="67C4343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201461C8"/>
    <w:multiLevelType w:val="hybridMultilevel"/>
    <w:tmpl w:val="EEE8014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22DF7C84"/>
    <w:multiLevelType w:val="hybridMultilevel"/>
    <w:tmpl w:val="6F125E2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2CA739E2"/>
    <w:multiLevelType w:val="hybridMultilevel"/>
    <w:tmpl w:val="C992A0B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2FEC2A80"/>
    <w:multiLevelType w:val="hybridMultilevel"/>
    <w:tmpl w:val="518E1E3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3238413B"/>
    <w:multiLevelType w:val="hybridMultilevel"/>
    <w:tmpl w:val="7A80226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387D4DF2"/>
    <w:multiLevelType w:val="hybridMultilevel"/>
    <w:tmpl w:val="6ECAB6A4"/>
    <w:lvl w:ilvl="0" w:tplc="0409000F">
      <w:start w:val="1"/>
      <w:numFmt w:val="decimal"/>
      <w:lvlText w:val="%1."/>
      <w:lvlJc w:val="left"/>
      <w:pPr>
        <w:ind w:left="400" w:hanging="400"/>
      </w:p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9" w15:restartNumberingAfterBreak="0">
    <w:nsid w:val="38AE2937"/>
    <w:multiLevelType w:val="hybridMultilevel"/>
    <w:tmpl w:val="9550A7A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3C6E13DF"/>
    <w:multiLevelType w:val="hybridMultilevel"/>
    <w:tmpl w:val="2C02C39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44AF1F8D"/>
    <w:multiLevelType w:val="hybridMultilevel"/>
    <w:tmpl w:val="1E308D2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457276DA"/>
    <w:multiLevelType w:val="hybridMultilevel"/>
    <w:tmpl w:val="96C8239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15:restartNumberingAfterBreak="0">
    <w:nsid w:val="48D97A0F"/>
    <w:multiLevelType w:val="hybridMultilevel"/>
    <w:tmpl w:val="49BC1D68"/>
    <w:lvl w:ilvl="0" w:tplc="A93CDEAE">
      <w:start w:val="1"/>
      <w:numFmt w:val="decimal"/>
      <w:lvlText w:val="%1."/>
      <w:lvlJc w:val="left"/>
      <w:pPr>
        <w:ind w:left="397" w:hanging="397"/>
      </w:pPr>
      <w:rPr>
        <w:rFonts w:hint="eastAsia"/>
        <w:color w:val="auto"/>
        <w:sz w:val="24"/>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4" w15:restartNumberingAfterBreak="0">
    <w:nsid w:val="49A75DCF"/>
    <w:multiLevelType w:val="hybridMultilevel"/>
    <w:tmpl w:val="10A27D2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4AAC7C77"/>
    <w:multiLevelType w:val="hybridMultilevel"/>
    <w:tmpl w:val="619867E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4B2E591F"/>
    <w:multiLevelType w:val="hybridMultilevel"/>
    <w:tmpl w:val="7CF05F3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4B606AF8"/>
    <w:multiLevelType w:val="hybridMultilevel"/>
    <w:tmpl w:val="F1C0E46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52DC7708"/>
    <w:multiLevelType w:val="hybridMultilevel"/>
    <w:tmpl w:val="669CE56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15:restartNumberingAfterBreak="0">
    <w:nsid w:val="54DB261B"/>
    <w:multiLevelType w:val="hybridMultilevel"/>
    <w:tmpl w:val="246482D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15:restartNumberingAfterBreak="0">
    <w:nsid w:val="5B2571C1"/>
    <w:multiLevelType w:val="hybridMultilevel"/>
    <w:tmpl w:val="96188D2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15:restartNumberingAfterBreak="0">
    <w:nsid w:val="5C0E6102"/>
    <w:multiLevelType w:val="hybridMultilevel"/>
    <w:tmpl w:val="999438C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15:restartNumberingAfterBreak="0">
    <w:nsid w:val="5FA51A51"/>
    <w:multiLevelType w:val="hybridMultilevel"/>
    <w:tmpl w:val="9AEA902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15:restartNumberingAfterBreak="0">
    <w:nsid w:val="61640A5F"/>
    <w:multiLevelType w:val="hybridMultilevel"/>
    <w:tmpl w:val="FCB2E42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15:restartNumberingAfterBreak="0">
    <w:nsid w:val="69AB0277"/>
    <w:multiLevelType w:val="hybridMultilevel"/>
    <w:tmpl w:val="9068727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15:restartNumberingAfterBreak="0">
    <w:nsid w:val="6D4D04BC"/>
    <w:multiLevelType w:val="hybridMultilevel"/>
    <w:tmpl w:val="C122DC5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6" w15:restartNumberingAfterBreak="0">
    <w:nsid w:val="6EBC7F6C"/>
    <w:multiLevelType w:val="hybridMultilevel"/>
    <w:tmpl w:val="562AEF1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15:restartNumberingAfterBreak="0">
    <w:nsid w:val="6F125BF9"/>
    <w:multiLevelType w:val="hybridMultilevel"/>
    <w:tmpl w:val="3D706A6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8" w15:restartNumberingAfterBreak="0">
    <w:nsid w:val="70FA658A"/>
    <w:multiLevelType w:val="hybridMultilevel"/>
    <w:tmpl w:val="7736F0C6"/>
    <w:lvl w:ilvl="0" w:tplc="180ABA84">
      <w:start w:val="1"/>
      <w:numFmt w:val="decimal"/>
      <w:lvlText w:val="%1."/>
      <w:lvlJc w:val="left"/>
      <w:pPr>
        <w:ind w:left="397" w:hanging="397"/>
      </w:pPr>
      <w:rPr>
        <w:rFonts w:hint="eastAsia"/>
        <w:color w:val="FF00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9" w15:restartNumberingAfterBreak="0">
    <w:nsid w:val="734D24EC"/>
    <w:multiLevelType w:val="hybridMultilevel"/>
    <w:tmpl w:val="6778CDA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0" w15:restartNumberingAfterBreak="0">
    <w:nsid w:val="76CD556D"/>
    <w:multiLevelType w:val="hybridMultilevel"/>
    <w:tmpl w:val="D7A2E97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1" w15:restartNumberingAfterBreak="0">
    <w:nsid w:val="79586768"/>
    <w:multiLevelType w:val="hybridMultilevel"/>
    <w:tmpl w:val="BEE6126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2" w15:restartNumberingAfterBreak="0">
    <w:nsid w:val="7AD04CC1"/>
    <w:multiLevelType w:val="hybridMultilevel"/>
    <w:tmpl w:val="9F0E4E2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3" w15:restartNumberingAfterBreak="0">
    <w:nsid w:val="7D34076E"/>
    <w:multiLevelType w:val="hybridMultilevel"/>
    <w:tmpl w:val="78BAD89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4" w15:restartNumberingAfterBreak="0">
    <w:nsid w:val="7E8A4BF6"/>
    <w:multiLevelType w:val="hybridMultilevel"/>
    <w:tmpl w:val="B180FC9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5" w15:restartNumberingAfterBreak="0">
    <w:nsid w:val="7EE56FA6"/>
    <w:multiLevelType w:val="hybridMultilevel"/>
    <w:tmpl w:val="062053C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23"/>
  </w:num>
  <w:num w:numId="2">
    <w:abstractNumId w:val="36"/>
  </w:num>
  <w:num w:numId="3">
    <w:abstractNumId w:val="28"/>
  </w:num>
  <w:num w:numId="4">
    <w:abstractNumId w:val="0"/>
  </w:num>
  <w:num w:numId="5">
    <w:abstractNumId w:val="1"/>
  </w:num>
  <w:num w:numId="6">
    <w:abstractNumId w:val="27"/>
  </w:num>
  <w:num w:numId="7">
    <w:abstractNumId w:val="16"/>
  </w:num>
  <w:num w:numId="8">
    <w:abstractNumId w:val="17"/>
  </w:num>
  <w:num w:numId="9">
    <w:abstractNumId w:val="8"/>
  </w:num>
  <w:num w:numId="10">
    <w:abstractNumId w:val="19"/>
  </w:num>
  <w:num w:numId="11">
    <w:abstractNumId w:val="2"/>
  </w:num>
  <w:num w:numId="12">
    <w:abstractNumId w:val="10"/>
  </w:num>
  <w:num w:numId="13">
    <w:abstractNumId w:val="44"/>
  </w:num>
  <w:num w:numId="14">
    <w:abstractNumId w:val="41"/>
  </w:num>
  <w:num w:numId="15">
    <w:abstractNumId w:val="4"/>
  </w:num>
  <w:num w:numId="16">
    <w:abstractNumId w:val="6"/>
  </w:num>
  <w:num w:numId="17">
    <w:abstractNumId w:val="3"/>
  </w:num>
  <w:num w:numId="18">
    <w:abstractNumId w:val="33"/>
  </w:num>
  <w:num w:numId="19">
    <w:abstractNumId w:val="32"/>
  </w:num>
  <w:num w:numId="20">
    <w:abstractNumId w:val="14"/>
  </w:num>
  <w:num w:numId="21">
    <w:abstractNumId w:val="31"/>
  </w:num>
  <w:num w:numId="22">
    <w:abstractNumId w:val="30"/>
  </w:num>
  <w:num w:numId="23">
    <w:abstractNumId w:val="12"/>
  </w:num>
  <w:num w:numId="24">
    <w:abstractNumId w:val="34"/>
  </w:num>
  <w:num w:numId="25">
    <w:abstractNumId w:val="29"/>
  </w:num>
  <w:num w:numId="26">
    <w:abstractNumId w:val="21"/>
  </w:num>
  <w:num w:numId="27">
    <w:abstractNumId w:val="18"/>
  </w:num>
  <w:num w:numId="28">
    <w:abstractNumId w:val="15"/>
  </w:num>
  <w:num w:numId="29">
    <w:abstractNumId w:val="40"/>
  </w:num>
  <w:num w:numId="30">
    <w:abstractNumId w:val="11"/>
  </w:num>
  <w:num w:numId="31">
    <w:abstractNumId w:val="22"/>
  </w:num>
  <w:num w:numId="32">
    <w:abstractNumId w:val="9"/>
  </w:num>
  <w:num w:numId="33">
    <w:abstractNumId w:val="24"/>
  </w:num>
  <w:num w:numId="34">
    <w:abstractNumId w:val="42"/>
  </w:num>
  <w:num w:numId="35">
    <w:abstractNumId w:val="7"/>
  </w:num>
  <w:num w:numId="36">
    <w:abstractNumId w:val="13"/>
  </w:num>
  <w:num w:numId="37">
    <w:abstractNumId w:val="20"/>
  </w:num>
  <w:num w:numId="38">
    <w:abstractNumId w:val="5"/>
  </w:num>
  <w:num w:numId="39">
    <w:abstractNumId w:val="25"/>
  </w:num>
  <w:num w:numId="40">
    <w:abstractNumId w:val="26"/>
  </w:num>
  <w:num w:numId="41">
    <w:abstractNumId w:val="43"/>
  </w:num>
  <w:num w:numId="42">
    <w:abstractNumId w:val="37"/>
  </w:num>
  <w:num w:numId="43">
    <w:abstractNumId w:val="35"/>
  </w:num>
  <w:num w:numId="44">
    <w:abstractNumId w:val="45"/>
  </w:num>
  <w:num w:numId="45">
    <w:abstractNumId w:val="39"/>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E88"/>
    <w:rsid w:val="000009B9"/>
    <w:rsid w:val="00000AB4"/>
    <w:rsid w:val="000010E8"/>
    <w:rsid w:val="000042F8"/>
    <w:rsid w:val="00004CDE"/>
    <w:rsid w:val="000075A0"/>
    <w:rsid w:val="0001163C"/>
    <w:rsid w:val="0001369C"/>
    <w:rsid w:val="000138B4"/>
    <w:rsid w:val="0001512D"/>
    <w:rsid w:val="00015C19"/>
    <w:rsid w:val="00020AF2"/>
    <w:rsid w:val="0002104B"/>
    <w:rsid w:val="000253E0"/>
    <w:rsid w:val="00025A7E"/>
    <w:rsid w:val="00026CDD"/>
    <w:rsid w:val="00026EED"/>
    <w:rsid w:val="0003063E"/>
    <w:rsid w:val="00033734"/>
    <w:rsid w:val="00037129"/>
    <w:rsid w:val="00044D23"/>
    <w:rsid w:val="00047CAF"/>
    <w:rsid w:val="00052026"/>
    <w:rsid w:val="00053B6C"/>
    <w:rsid w:val="00054460"/>
    <w:rsid w:val="000624B3"/>
    <w:rsid w:val="00063BCA"/>
    <w:rsid w:val="000655D9"/>
    <w:rsid w:val="00065C44"/>
    <w:rsid w:val="00066EE4"/>
    <w:rsid w:val="00070053"/>
    <w:rsid w:val="0008759A"/>
    <w:rsid w:val="00097FD6"/>
    <w:rsid w:val="000B52AE"/>
    <w:rsid w:val="000B55F3"/>
    <w:rsid w:val="000B5672"/>
    <w:rsid w:val="000B5BFE"/>
    <w:rsid w:val="000C186A"/>
    <w:rsid w:val="000C2756"/>
    <w:rsid w:val="000C29AA"/>
    <w:rsid w:val="000D0037"/>
    <w:rsid w:val="000D35D7"/>
    <w:rsid w:val="000D5259"/>
    <w:rsid w:val="000D5A3C"/>
    <w:rsid w:val="000D68BB"/>
    <w:rsid w:val="000E7CD2"/>
    <w:rsid w:val="000F1A6E"/>
    <w:rsid w:val="000F3C20"/>
    <w:rsid w:val="000F4C12"/>
    <w:rsid w:val="00102D64"/>
    <w:rsid w:val="001065E9"/>
    <w:rsid w:val="0011043D"/>
    <w:rsid w:val="0011049F"/>
    <w:rsid w:val="001119CD"/>
    <w:rsid w:val="00114E2B"/>
    <w:rsid w:val="001167D5"/>
    <w:rsid w:val="001241AE"/>
    <w:rsid w:val="001262F6"/>
    <w:rsid w:val="00126E9F"/>
    <w:rsid w:val="001309A8"/>
    <w:rsid w:val="00132769"/>
    <w:rsid w:val="00137C0A"/>
    <w:rsid w:val="00140439"/>
    <w:rsid w:val="00140C0A"/>
    <w:rsid w:val="00143A3E"/>
    <w:rsid w:val="00143E43"/>
    <w:rsid w:val="00151CC2"/>
    <w:rsid w:val="00152ECD"/>
    <w:rsid w:val="00154BCB"/>
    <w:rsid w:val="00155F42"/>
    <w:rsid w:val="00156A3A"/>
    <w:rsid w:val="001574E5"/>
    <w:rsid w:val="001654AA"/>
    <w:rsid w:val="001717DA"/>
    <w:rsid w:val="0017380C"/>
    <w:rsid w:val="00173828"/>
    <w:rsid w:val="001759C2"/>
    <w:rsid w:val="001808BB"/>
    <w:rsid w:val="00181FEF"/>
    <w:rsid w:val="001822BC"/>
    <w:rsid w:val="00183555"/>
    <w:rsid w:val="00183754"/>
    <w:rsid w:val="001868BD"/>
    <w:rsid w:val="00186A2D"/>
    <w:rsid w:val="001875A9"/>
    <w:rsid w:val="001876D0"/>
    <w:rsid w:val="00187D89"/>
    <w:rsid w:val="00193F9E"/>
    <w:rsid w:val="0019472D"/>
    <w:rsid w:val="00194E4F"/>
    <w:rsid w:val="0019636A"/>
    <w:rsid w:val="001A564C"/>
    <w:rsid w:val="001B5B9E"/>
    <w:rsid w:val="001B7BDC"/>
    <w:rsid w:val="001C02C9"/>
    <w:rsid w:val="001C31F9"/>
    <w:rsid w:val="001C5DE2"/>
    <w:rsid w:val="001C6F06"/>
    <w:rsid w:val="001D3608"/>
    <w:rsid w:val="001D37A1"/>
    <w:rsid w:val="001D554C"/>
    <w:rsid w:val="001D78B8"/>
    <w:rsid w:val="001E03EF"/>
    <w:rsid w:val="001E7BF4"/>
    <w:rsid w:val="001F0203"/>
    <w:rsid w:val="001F11B5"/>
    <w:rsid w:val="001F14EA"/>
    <w:rsid w:val="002004B2"/>
    <w:rsid w:val="002028DE"/>
    <w:rsid w:val="002058CF"/>
    <w:rsid w:val="002065A8"/>
    <w:rsid w:val="00206AE9"/>
    <w:rsid w:val="00206B28"/>
    <w:rsid w:val="00207EB4"/>
    <w:rsid w:val="0021334F"/>
    <w:rsid w:val="002133E2"/>
    <w:rsid w:val="002172C0"/>
    <w:rsid w:val="0021782F"/>
    <w:rsid w:val="00217EEA"/>
    <w:rsid w:val="00220F97"/>
    <w:rsid w:val="002229EE"/>
    <w:rsid w:val="00223F72"/>
    <w:rsid w:val="00224174"/>
    <w:rsid w:val="00226765"/>
    <w:rsid w:val="00230E1B"/>
    <w:rsid w:val="00230ECF"/>
    <w:rsid w:val="00232085"/>
    <w:rsid w:val="00235BBF"/>
    <w:rsid w:val="00241EA0"/>
    <w:rsid w:val="0024206D"/>
    <w:rsid w:val="00245C92"/>
    <w:rsid w:val="00247E39"/>
    <w:rsid w:val="002544C7"/>
    <w:rsid w:val="00255F67"/>
    <w:rsid w:val="00263ED3"/>
    <w:rsid w:val="0026710A"/>
    <w:rsid w:val="00274407"/>
    <w:rsid w:val="00274790"/>
    <w:rsid w:val="002765E0"/>
    <w:rsid w:val="00282AF9"/>
    <w:rsid w:val="00282D15"/>
    <w:rsid w:val="00287102"/>
    <w:rsid w:val="00287D43"/>
    <w:rsid w:val="00290990"/>
    <w:rsid w:val="00290B66"/>
    <w:rsid w:val="00292106"/>
    <w:rsid w:val="00296A4A"/>
    <w:rsid w:val="00296D38"/>
    <w:rsid w:val="002A0114"/>
    <w:rsid w:val="002A124B"/>
    <w:rsid w:val="002A282E"/>
    <w:rsid w:val="002A63B6"/>
    <w:rsid w:val="002B076E"/>
    <w:rsid w:val="002B0781"/>
    <w:rsid w:val="002B1500"/>
    <w:rsid w:val="002B2693"/>
    <w:rsid w:val="002B5B8B"/>
    <w:rsid w:val="002B7D63"/>
    <w:rsid w:val="002C01A0"/>
    <w:rsid w:val="002C1400"/>
    <w:rsid w:val="002C5973"/>
    <w:rsid w:val="002C71B4"/>
    <w:rsid w:val="002C7BEF"/>
    <w:rsid w:val="002C7DCB"/>
    <w:rsid w:val="002D0258"/>
    <w:rsid w:val="002D1324"/>
    <w:rsid w:val="002D180B"/>
    <w:rsid w:val="002D238C"/>
    <w:rsid w:val="002D25DA"/>
    <w:rsid w:val="002D381C"/>
    <w:rsid w:val="002D55C5"/>
    <w:rsid w:val="002D6D0D"/>
    <w:rsid w:val="002D7E18"/>
    <w:rsid w:val="002E1DF5"/>
    <w:rsid w:val="002E3A35"/>
    <w:rsid w:val="002E3E7C"/>
    <w:rsid w:val="002E4A5B"/>
    <w:rsid w:val="002E7263"/>
    <w:rsid w:val="002F263C"/>
    <w:rsid w:val="002F3BAC"/>
    <w:rsid w:val="002F6CC2"/>
    <w:rsid w:val="00302A61"/>
    <w:rsid w:val="00303F35"/>
    <w:rsid w:val="00313004"/>
    <w:rsid w:val="00321180"/>
    <w:rsid w:val="00324574"/>
    <w:rsid w:val="00330E2C"/>
    <w:rsid w:val="00330EBD"/>
    <w:rsid w:val="0033350A"/>
    <w:rsid w:val="003342B8"/>
    <w:rsid w:val="003353F8"/>
    <w:rsid w:val="00340BDB"/>
    <w:rsid w:val="0034109D"/>
    <w:rsid w:val="003413C8"/>
    <w:rsid w:val="00346094"/>
    <w:rsid w:val="0034619F"/>
    <w:rsid w:val="00350EC3"/>
    <w:rsid w:val="00356147"/>
    <w:rsid w:val="00356932"/>
    <w:rsid w:val="00357233"/>
    <w:rsid w:val="00357F3D"/>
    <w:rsid w:val="00360060"/>
    <w:rsid w:val="003609C9"/>
    <w:rsid w:val="00364A6D"/>
    <w:rsid w:val="003650DC"/>
    <w:rsid w:val="003701E2"/>
    <w:rsid w:val="00370ED5"/>
    <w:rsid w:val="00371499"/>
    <w:rsid w:val="00372BC3"/>
    <w:rsid w:val="00373336"/>
    <w:rsid w:val="00377558"/>
    <w:rsid w:val="00377AE7"/>
    <w:rsid w:val="003831DE"/>
    <w:rsid w:val="003859BD"/>
    <w:rsid w:val="00394ED8"/>
    <w:rsid w:val="003A12F3"/>
    <w:rsid w:val="003A494B"/>
    <w:rsid w:val="003A59A3"/>
    <w:rsid w:val="003A6A40"/>
    <w:rsid w:val="003A782F"/>
    <w:rsid w:val="003B0491"/>
    <w:rsid w:val="003B10AD"/>
    <w:rsid w:val="003B4DEC"/>
    <w:rsid w:val="003B60A8"/>
    <w:rsid w:val="003C2549"/>
    <w:rsid w:val="003C25AB"/>
    <w:rsid w:val="003D3EF7"/>
    <w:rsid w:val="003D4903"/>
    <w:rsid w:val="003E20A9"/>
    <w:rsid w:val="003F24CF"/>
    <w:rsid w:val="003F45BA"/>
    <w:rsid w:val="003F56CF"/>
    <w:rsid w:val="00406AE1"/>
    <w:rsid w:val="00407CA9"/>
    <w:rsid w:val="0041085D"/>
    <w:rsid w:val="0041345D"/>
    <w:rsid w:val="004164BA"/>
    <w:rsid w:val="00416551"/>
    <w:rsid w:val="004174E5"/>
    <w:rsid w:val="00421B87"/>
    <w:rsid w:val="004232BC"/>
    <w:rsid w:val="004238CF"/>
    <w:rsid w:val="00435233"/>
    <w:rsid w:val="00435D49"/>
    <w:rsid w:val="00436A87"/>
    <w:rsid w:val="00443177"/>
    <w:rsid w:val="0044340A"/>
    <w:rsid w:val="00443BBE"/>
    <w:rsid w:val="00447E1B"/>
    <w:rsid w:val="00447FE4"/>
    <w:rsid w:val="0045168D"/>
    <w:rsid w:val="00453404"/>
    <w:rsid w:val="00453E9B"/>
    <w:rsid w:val="004541DD"/>
    <w:rsid w:val="00456C18"/>
    <w:rsid w:val="004711A6"/>
    <w:rsid w:val="00475304"/>
    <w:rsid w:val="00475516"/>
    <w:rsid w:val="00481CF9"/>
    <w:rsid w:val="004840EE"/>
    <w:rsid w:val="00487075"/>
    <w:rsid w:val="004914F6"/>
    <w:rsid w:val="00493781"/>
    <w:rsid w:val="00493D01"/>
    <w:rsid w:val="004973B4"/>
    <w:rsid w:val="00497C08"/>
    <w:rsid w:val="004A06B2"/>
    <w:rsid w:val="004A4DC7"/>
    <w:rsid w:val="004A54C8"/>
    <w:rsid w:val="004A7057"/>
    <w:rsid w:val="004B05DC"/>
    <w:rsid w:val="004B20B0"/>
    <w:rsid w:val="004B4B8D"/>
    <w:rsid w:val="004B538F"/>
    <w:rsid w:val="004C1C8A"/>
    <w:rsid w:val="004C3641"/>
    <w:rsid w:val="004C3C9D"/>
    <w:rsid w:val="004C40BB"/>
    <w:rsid w:val="004D0845"/>
    <w:rsid w:val="004D1D11"/>
    <w:rsid w:val="004D3A82"/>
    <w:rsid w:val="004D3FB0"/>
    <w:rsid w:val="004D5DCF"/>
    <w:rsid w:val="004D70CB"/>
    <w:rsid w:val="004E4B1E"/>
    <w:rsid w:val="004F0140"/>
    <w:rsid w:val="004F74B5"/>
    <w:rsid w:val="005022F3"/>
    <w:rsid w:val="00503739"/>
    <w:rsid w:val="00503F8A"/>
    <w:rsid w:val="005150E8"/>
    <w:rsid w:val="005156BD"/>
    <w:rsid w:val="00522E93"/>
    <w:rsid w:val="00523237"/>
    <w:rsid w:val="005264F6"/>
    <w:rsid w:val="005269C0"/>
    <w:rsid w:val="00530ADD"/>
    <w:rsid w:val="005324D2"/>
    <w:rsid w:val="005332AB"/>
    <w:rsid w:val="0053550B"/>
    <w:rsid w:val="00540400"/>
    <w:rsid w:val="00541117"/>
    <w:rsid w:val="005425A6"/>
    <w:rsid w:val="00544192"/>
    <w:rsid w:val="00546686"/>
    <w:rsid w:val="005531F3"/>
    <w:rsid w:val="00555C60"/>
    <w:rsid w:val="005649C9"/>
    <w:rsid w:val="005652E1"/>
    <w:rsid w:val="00565364"/>
    <w:rsid w:val="005733EF"/>
    <w:rsid w:val="005743E2"/>
    <w:rsid w:val="00577F43"/>
    <w:rsid w:val="005901E2"/>
    <w:rsid w:val="005A0067"/>
    <w:rsid w:val="005A08B5"/>
    <w:rsid w:val="005A0DC1"/>
    <w:rsid w:val="005B472B"/>
    <w:rsid w:val="005B4ED2"/>
    <w:rsid w:val="005B562D"/>
    <w:rsid w:val="005B70CD"/>
    <w:rsid w:val="005C1223"/>
    <w:rsid w:val="005C142F"/>
    <w:rsid w:val="005C4D30"/>
    <w:rsid w:val="005C5405"/>
    <w:rsid w:val="005D1777"/>
    <w:rsid w:val="005D2549"/>
    <w:rsid w:val="005D3AA5"/>
    <w:rsid w:val="005D41E9"/>
    <w:rsid w:val="005D42F8"/>
    <w:rsid w:val="005D4810"/>
    <w:rsid w:val="005D4EDB"/>
    <w:rsid w:val="005D5C9C"/>
    <w:rsid w:val="005D7FC3"/>
    <w:rsid w:val="005E0F35"/>
    <w:rsid w:val="005E1348"/>
    <w:rsid w:val="005E3E42"/>
    <w:rsid w:val="005E49EF"/>
    <w:rsid w:val="005E55D3"/>
    <w:rsid w:val="005E6790"/>
    <w:rsid w:val="005E7A79"/>
    <w:rsid w:val="005F1BAB"/>
    <w:rsid w:val="005F5542"/>
    <w:rsid w:val="005F7501"/>
    <w:rsid w:val="005F7DA9"/>
    <w:rsid w:val="00607F41"/>
    <w:rsid w:val="006120B2"/>
    <w:rsid w:val="00612D62"/>
    <w:rsid w:val="0061359F"/>
    <w:rsid w:val="00614D45"/>
    <w:rsid w:val="006151E5"/>
    <w:rsid w:val="00617DC4"/>
    <w:rsid w:val="00621154"/>
    <w:rsid w:val="00621682"/>
    <w:rsid w:val="00622078"/>
    <w:rsid w:val="00622B23"/>
    <w:rsid w:val="0062746E"/>
    <w:rsid w:val="0063233F"/>
    <w:rsid w:val="00632B7E"/>
    <w:rsid w:val="0063315D"/>
    <w:rsid w:val="00634F00"/>
    <w:rsid w:val="00640ABF"/>
    <w:rsid w:val="006474E4"/>
    <w:rsid w:val="006504EC"/>
    <w:rsid w:val="00653482"/>
    <w:rsid w:val="00654CD4"/>
    <w:rsid w:val="006551D1"/>
    <w:rsid w:val="0065642E"/>
    <w:rsid w:val="00660BFC"/>
    <w:rsid w:val="00662828"/>
    <w:rsid w:val="00662F44"/>
    <w:rsid w:val="006700A1"/>
    <w:rsid w:val="006701AF"/>
    <w:rsid w:val="0067374E"/>
    <w:rsid w:val="00673AD6"/>
    <w:rsid w:val="00674F84"/>
    <w:rsid w:val="00686B6C"/>
    <w:rsid w:val="006927E9"/>
    <w:rsid w:val="00693E96"/>
    <w:rsid w:val="00694513"/>
    <w:rsid w:val="006961D9"/>
    <w:rsid w:val="00697164"/>
    <w:rsid w:val="00697837"/>
    <w:rsid w:val="006A0237"/>
    <w:rsid w:val="006C0CCD"/>
    <w:rsid w:val="006C39EF"/>
    <w:rsid w:val="006C593C"/>
    <w:rsid w:val="006D77A2"/>
    <w:rsid w:val="006E1BEB"/>
    <w:rsid w:val="006E1C42"/>
    <w:rsid w:val="006E1CBC"/>
    <w:rsid w:val="006E312E"/>
    <w:rsid w:val="006E496E"/>
    <w:rsid w:val="006E4D34"/>
    <w:rsid w:val="006E4DCF"/>
    <w:rsid w:val="006E5DEE"/>
    <w:rsid w:val="006E6FC6"/>
    <w:rsid w:val="006F0671"/>
    <w:rsid w:val="006F286A"/>
    <w:rsid w:val="006F2A76"/>
    <w:rsid w:val="006F386F"/>
    <w:rsid w:val="006F3C29"/>
    <w:rsid w:val="006F4324"/>
    <w:rsid w:val="00700985"/>
    <w:rsid w:val="00700B5B"/>
    <w:rsid w:val="00702F49"/>
    <w:rsid w:val="0071275C"/>
    <w:rsid w:val="007132D3"/>
    <w:rsid w:val="00720143"/>
    <w:rsid w:val="00722ACA"/>
    <w:rsid w:val="0072381C"/>
    <w:rsid w:val="00726326"/>
    <w:rsid w:val="0072720D"/>
    <w:rsid w:val="00727326"/>
    <w:rsid w:val="007300BF"/>
    <w:rsid w:val="00732015"/>
    <w:rsid w:val="0073434F"/>
    <w:rsid w:val="007454F2"/>
    <w:rsid w:val="007456B6"/>
    <w:rsid w:val="0074682F"/>
    <w:rsid w:val="00746E67"/>
    <w:rsid w:val="00752F16"/>
    <w:rsid w:val="0075392F"/>
    <w:rsid w:val="00762EBC"/>
    <w:rsid w:val="007641A2"/>
    <w:rsid w:val="007645D8"/>
    <w:rsid w:val="00765186"/>
    <w:rsid w:val="00770129"/>
    <w:rsid w:val="00770D99"/>
    <w:rsid w:val="00776E4C"/>
    <w:rsid w:val="007827A5"/>
    <w:rsid w:val="00783D37"/>
    <w:rsid w:val="007840D9"/>
    <w:rsid w:val="007863F5"/>
    <w:rsid w:val="00790E24"/>
    <w:rsid w:val="00792B6B"/>
    <w:rsid w:val="007968FB"/>
    <w:rsid w:val="007A0CEC"/>
    <w:rsid w:val="007A5A50"/>
    <w:rsid w:val="007A5A71"/>
    <w:rsid w:val="007A5B60"/>
    <w:rsid w:val="007B2DF9"/>
    <w:rsid w:val="007B5D9F"/>
    <w:rsid w:val="007C306C"/>
    <w:rsid w:val="007C3547"/>
    <w:rsid w:val="007D10BA"/>
    <w:rsid w:val="007D5602"/>
    <w:rsid w:val="007E1D7B"/>
    <w:rsid w:val="007E6FCC"/>
    <w:rsid w:val="007E75D6"/>
    <w:rsid w:val="007E7BD0"/>
    <w:rsid w:val="007F0EED"/>
    <w:rsid w:val="007F3459"/>
    <w:rsid w:val="00802BC7"/>
    <w:rsid w:val="00804A05"/>
    <w:rsid w:val="00804E3B"/>
    <w:rsid w:val="008059A1"/>
    <w:rsid w:val="008143F1"/>
    <w:rsid w:val="008171C3"/>
    <w:rsid w:val="00822541"/>
    <w:rsid w:val="00823DCF"/>
    <w:rsid w:val="008242C0"/>
    <w:rsid w:val="00824721"/>
    <w:rsid w:val="00827A9E"/>
    <w:rsid w:val="00833F91"/>
    <w:rsid w:val="008361ED"/>
    <w:rsid w:val="00836B3E"/>
    <w:rsid w:val="0083724D"/>
    <w:rsid w:val="0084306C"/>
    <w:rsid w:val="0084415F"/>
    <w:rsid w:val="00844929"/>
    <w:rsid w:val="0084673B"/>
    <w:rsid w:val="00850975"/>
    <w:rsid w:val="00855A36"/>
    <w:rsid w:val="008603CD"/>
    <w:rsid w:val="00862C0A"/>
    <w:rsid w:val="008671AF"/>
    <w:rsid w:val="00870ABF"/>
    <w:rsid w:val="008728D2"/>
    <w:rsid w:val="00874244"/>
    <w:rsid w:val="0087565A"/>
    <w:rsid w:val="008779F2"/>
    <w:rsid w:val="00883A71"/>
    <w:rsid w:val="00884D1B"/>
    <w:rsid w:val="00890892"/>
    <w:rsid w:val="00892A7C"/>
    <w:rsid w:val="00892D27"/>
    <w:rsid w:val="00893CFA"/>
    <w:rsid w:val="0089427D"/>
    <w:rsid w:val="00897993"/>
    <w:rsid w:val="008A1F06"/>
    <w:rsid w:val="008A3DAB"/>
    <w:rsid w:val="008A5E88"/>
    <w:rsid w:val="008A6CE3"/>
    <w:rsid w:val="008A7236"/>
    <w:rsid w:val="008A732E"/>
    <w:rsid w:val="008B029B"/>
    <w:rsid w:val="008B137C"/>
    <w:rsid w:val="008B38E3"/>
    <w:rsid w:val="008B6C4C"/>
    <w:rsid w:val="008B7110"/>
    <w:rsid w:val="008C2756"/>
    <w:rsid w:val="008C2FBE"/>
    <w:rsid w:val="008C463F"/>
    <w:rsid w:val="008C4A59"/>
    <w:rsid w:val="008C784C"/>
    <w:rsid w:val="008C7A24"/>
    <w:rsid w:val="008D19B0"/>
    <w:rsid w:val="008D6B3E"/>
    <w:rsid w:val="008D762F"/>
    <w:rsid w:val="008E0C69"/>
    <w:rsid w:val="008E1A6C"/>
    <w:rsid w:val="008E7BF0"/>
    <w:rsid w:val="008F0601"/>
    <w:rsid w:val="008F6110"/>
    <w:rsid w:val="00906C00"/>
    <w:rsid w:val="00907682"/>
    <w:rsid w:val="0091021E"/>
    <w:rsid w:val="00911B16"/>
    <w:rsid w:val="009129D7"/>
    <w:rsid w:val="009209A9"/>
    <w:rsid w:val="009209BF"/>
    <w:rsid w:val="00923B70"/>
    <w:rsid w:val="00930A55"/>
    <w:rsid w:val="009338D9"/>
    <w:rsid w:val="00933AD3"/>
    <w:rsid w:val="00934571"/>
    <w:rsid w:val="0093497F"/>
    <w:rsid w:val="009479BD"/>
    <w:rsid w:val="00950525"/>
    <w:rsid w:val="009513DE"/>
    <w:rsid w:val="009547D7"/>
    <w:rsid w:val="0095484C"/>
    <w:rsid w:val="00960984"/>
    <w:rsid w:val="0096150F"/>
    <w:rsid w:val="00963E56"/>
    <w:rsid w:val="00964F90"/>
    <w:rsid w:val="009706A9"/>
    <w:rsid w:val="00971162"/>
    <w:rsid w:val="009746F9"/>
    <w:rsid w:val="00984BCE"/>
    <w:rsid w:val="0098623F"/>
    <w:rsid w:val="0099292E"/>
    <w:rsid w:val="00992E22"/>
    <w:rsid w:val="009978EE"/>
    <w:rsid w:val="009A1D06"/>
    <w:rsid w:val="009A2BF0"/>
    <w:rsid w:val="009A4319"/>
    <w:rsid w:val="009A7D01"/>
    <w:rsid w:val="009B1889"/>
    <w:rsid w:val="009B2636"/>
    <w:rsid w:val="009B3241"/>
    <w:rsid w:val="009B4415"/>
    <w:rsid w:val="009C1AB7"/>
    <w:rsid w:val="009C2E25"/>
    <w:rsid w:val="009C70BB"/>
    <w:rsid w:val="009C7A75"/>
    <w:rsid w:val="009D0C64"/>
    <w:rsid w:val="009D1903"/>
    <w:rsid w:val="009D5427"/>
    <w:rsid w:val="009E5A14"/>
    <w:rsid w:val="009F2580"/>
    <w:rsid w:val="009F43D9"/>
    <w:rsid w:val="009F686F"/>
    <w:rsid w:val="009F7C55"/>
    <w:rsid w:val="00A0177E"/>
    <w:rsid w:val="00A02549"/>
    <w:rsid w:val="00A03800"/>
    <w:rsid w:val="00A0512E"/>
    <w:rsid w:val="00A06800"/>
    <w:rsid w:val="00A10A6E"/>
    <w:rsid w:val="00A14517"/>
    <w:rsid w:val="00A2236F"/>
    <w:rsid w:val="00A23AE6"/>
    <w:rsid w:val="00A2548B"/>
    <w:rsid w:val="00A27451"/>
    <w:rsid w:val="00A3037F"/>
    <w:rsid w:val="00A37EF5"/>
    <w:rsid w:val="00A4179A"/>
    <w:rsid w:val="00A41BFD"/>
    <w:rsid w:val="00A43129"/>
    <w:rsid w:val="00A43735"/>
    <w:rsid w:val="00A44AA8"/>
    <w:rsid w:val="00A4733F"/>
    <w:rsid w:val="00A54EC9"/>
    <w:rsid w:val="00A5625B"/>
    <w:rsid w:val="00A57444"/>
    <w:rsid w:val="00A57675"/>
    <w:rsid w:val="00A60A97"/>
    <w:rsid w:val="00A65862"/>
    <w:rsid w:val="00A6609F"/>
    <w:rsid w:val="00A673EB"/>
    <w:rsid w:val="00A7026B"/>
    <w:rsid w:val="00A70C04"/>
    <w:rsid w:val="00A73F36"/>
    <w:rsid w:val="00A82EB1"/>
    <w:rsid w:val="00A903B0"/>
    <w:rsid w:val="00A916B6"/>
    <w:rsid w:val="00A93041"/>
    <w:rsid w:val="00A94DF2"/>
    <w:rsid w:val="00A96923"/>
    <w:rsid w:val="00AA285A"/>
    <w:rsid w:val="00AA342A"/>
    <w:rsid w:val="00AA5226"/>
    <w:rsid w:val="00AA67D1"/>
    <w:rsid w:val="00AB2ADB"/>
    <w:rsid w:val="00AC023D"/>
    <w:rsid w:val="00AC26E6"/>
    <w:rsid w:val="00AC3D91"/>
    <w:rsid w:val="00AC4BE9"/>
    <w:rsid w:val="00AC4C95"/>
    <w:rsid w:val="00AD0278"/>
    <w:rsid w:val="00AD3FA0"/>
    <w:rsid w:val="00AE1F74"/>
    <w:rsid w:val="00AE3FD4"/>
    <w:rsid w:val="00AE624C"/>
    <w:rsid w:val="00AF18AC"/>
    <w:rsid w:val="00AF1E8C"/>
    <w:rsid w:val="00AF242E"/>
    <w:rsid w:val="00AF2C46"/>
    <w:rsid w:val="00AF2EF7"/>
    <w:rsid w:val="00AF72E6"/>
    <w:rsid w:val="00B004D0"/>
    <w:rsid w:val="00B02832"/>
    <w:rsid w:val="00B05496"/>
    <w:rsid w:val="00B05676"/>
    <w:rsid w:val="00B0578B"/>
    <w:rsid w:val="00B05BD0"/>
    <w:rsid w:val="00B1069C"/>
    <w:rsid w:val="00B114C6"/>
    <w:rsid w:val="00B11997"/>
    <w:rsid w:val="00B128DD"/>
    <w:rsid w:val="00B212C9"/>
    <w:rsid w:val="00B2188D"/>
    <w:rsid w:val="00B23007"/>
    <w:rsid w:val="00B25660"/>
    <w:rsid w:val="00B25875"/>
    <w:rsid w:val="00B2631D"/>
    <w:rsid w:val="00B27DA2"/>
    <w:rsid w:val="00B32DA9"/>
    <w:rsid w:val="00B37992"/>
    <w:rsid w:val="00B4259B"/>
    <w:rsid w:val="00B478ED"/>
    <w:rsid w:val="00B53C61"/>
    <w:rsid w:val="00B564BF"/>
    <w:rsid w:val="00B60AA1"/>
    <w:rsid w:val="00B63834"/>
    <w:rsid w:val="00B640B4"/>
    <w:rsid w:val="00B640F1"/>
    <w:rsid w:val="00B71C83"/>
    <w:rsid w:val="00B72FBB"/>
    <w:rsid w:val="00B77DA8"/>
    <w:rsid w:val="00B81E00"/>
    <w:rsid w:val="00B84D47"/>
    <w:rsid w:val="00B85A30"/>
    <w:rsid w:val="00B91133"/>
    <w:rsid w:val="00B94515"/>
    <w:rsid w:val="00BA2F1C"/>
    <w:rsid w:val="00BA39C9"/>
    <w:rsid w:val="00BA5965"/>
    <w:rsid w:val="00BB3712"/>
    <w:rsid w:val="00BB400C"/>
    <w:rsid w:val="00BC131F"/>
    <w:rsid w:val="00BC2B79"/>
    <w:rsid w:val="00BC43C9"/>
    <w:rsid w:val="00BC78F1"/>
    <w:rsid w:val="00BD04EB"/>
    <w:rsid w:val="00BD0E96"/>
    <w:rsid w:val="00BD11DF"/>
    <w:rsid w:val="00BD5520"/>
    <w:rsid w:val="00BD6E6B"/>
    <w:rsid w:val="00BD7078"/>
    <w:rsid w:val="00BF2261"/>
    <w:rsid w:val="00BF394C"/>
    <w:rsid w:val="00BF77FC"/>
    <w:rsid w:val="00C05FE6"/>
    <w:rsid w:val="00C06014"/>
    <w:rsid w:val="00C06731"/>
    <w:rsid w:val="00C116E4"/>
    <w:rsid w:val="00C1774D"/>
    <w:rsid w:val="00C22796"/>
    <w:rsid w:val="00C254AA"/>
    <w:rsid w:val="00C26183"/>
    <w:rsid w:val="00C30646"/>
    <w:rsid w:val="00C33E86"/>
    <w:rsid w:val="00C34604"/>
    <w:rsid w:val="00C42FA1"/>
    <w:rsid w:val="00C43E76"/>
    <w:rsid w:val="00C43FE5"/>
    <w:rsid w:val="00C52689"/>
    <w:rsid w:val="00C5484F"/>
    <w:rsid w:val="00C54D17"/>
    <w:rsid w:val="00C56058"/>
    <w:rsid w:val="00C565A0"/>
    <w:rsid w:val="00C6000B"/>
    <w:rsid w:val="00C607FE"/>
    <w:rsid w:val="00C60A61"/>
    <w:rsid w:val="00C619F7"/>
    <w:rsid w:val="00C642F6"/>
    <w:rsid w:val="00C66526"/>
    <w:rsid w:val="00C71884"/>
    <w:rsid w:val="00C7383F"/>
    <w:rsid w:val="00C84AB3"/>
    <w:rsid w:val="00C8731F"/>
    <w:rsid w:val="00C931EB"/>
    <w:rsid w:val="00CA290F"/>
    <w:rsid w:val="00CB0A70"/>
    <w:rsid w:val="00CB3375"/>
    <w:rsid w:val="00CB34B2"/>
    <w:rsid w:val="00CC17C9"/>
    <w:rsid w:val="00CC47BD"/>
    <w:rsid w:val="00CC6E17"/>
    <w:rsid w:val="00CD15D3"/>
    <w:rsid w:val="00CD1DFB"/>
    <w:rsid w:val="00CD22DA"/>
    <w:rsid w:val="00CD4B3F"/>
    <w:rsid w:val="00CD5E25"/>
    <w:rsid w:val="00CD79D4"/>
    <w:rsid w:val="00CE3ED0"/>
    <w:rsid w:val="00CE5EFD"/>
    <w:rsid w:val="00CF16F1"/>
    <w:rsid w:val="00CF19B6"/>
    <w:rsid w:val="00CF23AE"/>
    <w:rsid w:val="00CF4A28"/>
    <w:rsid w:val="00CF526B"/>
    <w:rsid w:val="00CF5E4E"/>
    <w:rsid w:val="00D0153D"/>
    <w:rsid w:val="00D0424C"/>
    <w:rsid w:val="00D04ED3"/>
    <w:rsid w:val="00D105F1"/>
    <w:rsid w:val="00D11691"/>
    <w:rsid w:val="00D12BC0"/>
    <w:rsid w:val="00D21B12"/>
    <w:rsid w:val="00D24204"/>
    <w:rsid w:val="00D27CF8"/>
    <w:rsid w:val="00D309C8"/>
    <w:rsid w:val="00D31BB0"/>
    <w:rsid w:val="00D403D0"/>
    <w:rsid w:val="00D42890"/>
    <w:rsid w:val="00D43721"/>
    <w:rsid w:val="00D52D00"/>
    <w:rsid w:val="00D52EB1"/>
    <w:rsid w:val="00D549D2"/>
    <w:rsid w:val="00D5742C"/>
    <w:rsid w:val="00D57475"/>
    <w:rsid w:val="00D57A6B"/>
    <w:rsid w:val="00D618F7"/>
    <w:rsid w:val="00D63EAB"/>
    <w:rsid w:val="00D65F74"/>
    <w:rsid w:val="00D66F21"/>
    <w:rsid w:val="00D67293"/>
    <w:rsid w:val="00D70FD5"/>
    <w:rsid w:val="00D74736"/>
    <w:rsid w:val="00D74BCC"/>
    <w:rsid w:val="00D75F0C"/>
    <w:rsid w:val="00D857A2"/>
    <w:rsid w:val="00D86A36"/>
    <w:rsid w:val="00D930E9"/>
    <w:rsid w:val="00D93FEF"/>
    <w:rsid w:val="00DA1841"/>
    <w:rsid w:val="00DA2786"/>
    <w:rsid w:val="00DA30E7"/>
    <w:rsid w:val="00DB1A43"/>
    <w:rsid w:val="00DB22CB"/>
    <w:rsid w:val="00DB3819"/>
    <w:rsid w:val="00DB6D9B"/>
    <w:rsid w:val="00DC0AD9"/>
    <w:rsid w:val="00DC2EF5"/>
    <w:rsid w:val="00DD0D4E"/>
    <w:rsid w:val="00DD21AA"/>
    <w:rsid w:val="00DE2A14"/>
    <w:rsid w:val="00DE3E0E"/>
    <w:rsid w:val="00DE4F63"/>
    <w:rsid w:val="00DE5ACC"/>
    <w:rsid w:val="00DF1169"/>
    <w:rsid w:val="00DF213B"/>
    <w:rsid w:val="00DF2B55"/>
    <w:rsid w:val="00DF2BA3"/>
    <w:rsid w:val="00DF60B4"/>
    <w:rsid w:val="00DF6D59"/>
    <w:rsid w:val="00E00C38"/>
    <w:rsid w:val="00E00EFD"/>
    <w:rsid w:val="00E047D5"/>
    <w:rsid w:val="00E12FA5"/>
    <w:rsid w:val="00E13F4F"/>
    <w:rsid w:val="00E14E74"/>
    <w:rsid w:val="00E23551"/>
    <w:rsid w:val="00E2758F"/>
    <w:rsid w:val="00E27EFF"/>
    <w:rsid w:val="00E33E32"/>
    <w:rsid w:val="00E341D8"/>
    <w:rsid w:val="00E40DBE"/>
    <w:rsid w:val="00E4296B"/>
    <w:rsid w:val="00E51897"/>
    <w:rsid w:val="00E546A9"/>
    <w:rsid w:val="00E57E9F"/>
    <w:rsid w:val="00E64859"/>
    <w:rsid w:val="00E66194"/>
    <w:rsid w:val="00E75CE0"/>
    <w:rsid w:val="00E77A02"/>
    <w:rsid w:val="00E844E5"/>
    <w:rsid w:val="00E85C55"/>
    <w:rsid w:val="00E86A3F"/>
    <w:rsid w:val="00E93EBF"/>
    <w:rsid w:val="00E94957"/>
    <w:rsid w:val="00EA37B2"/>
    <w:rsid w:val="00EA5554"/>
    <w:rsid w:val="00EB0A42"/>
    <w:rsid w:val="00EB16E9"/>
    <w:rsid w:val="00EB1BEC"/>
    <w:rsid w:val="00EB3735"/>
    <w:rsid w:val="00EB485F"/>
    <w:rsid w:val="00EB4F82"/>
    <w:rsid w:val="00EB5BA6"/>
    <w:rsid w:val="00EB7695"/>
    <w:rsid w:val="00EB77AF"/>
    <w:rsid w:val="00EC01D6"/>
    <w:rsid w:val="00EE0EBE"/>
    <w:rsid w:val="00EE1CAD"/>
    <w:rsid w:val="00EE3340"/>
    <w:rsid w:val="00EE4401"/>
    <w:rsid w:val="00EE5AC8"/>
    <w:rsid w:val="00EF190F"/>
    <w:rsid w:val="00EF4BC8"/>
    <w:rsid w:val="00EF6556"/>
    <w:rsid w:val="00F018D0"/>
    <w:rsid w:val="00F10C1E"/>
    <w:rsid w:val="00F11E7E"/>
    <w:rsid w:val="00F13249"/>
    <w:rsid w:val="00F145E6"/>
    <w:rsid w:val="00F15197"/>
    <w:rsid w:val="00F16655"/>
    <w:rsid w:val="00F21018"/>
    <w:rsid w:val="00F25003"/>
    <w:rsid w:val="00F25C9F"/>
    <w:rsid w:val="00F41142"/>
    <w:rsid w:val="00F422CF"/>
    <w:rsid w:val="00F43F1A"/>
    <w:rsid w:val="00F4529E"/>
    <w:rsid w:val="00F472A1"/>
    <w:rsid w:val="00F53790"/>
    <w:rsid w:val="00F55ECD"/>
    <w:rsid w:val="00F568CA"/>
    <w:rsid w:val="00F633FE"/>
    <w:rsid w:val="00F66A7A"/>
    <w:rsid w:val="00F7062C"/>
    <w:rsid w:val="00F70FD5"/>
    <w:rsid w:val="00F77645"/>
    <w:rsid w:val="00F77D9C"/>
    <w:rsid w:val="00F80526"/>
    <w:rsid w:val="00F82CAB"/>
    <w:rsid w:val="00F8347C"/>
    <w:rsid w:val="00F83596"/>
    <w:rsid w:val="00F84335"/>
    <w:rsid w:val="00F86A66"/>
    <w:rsid w:val="00F86DF1"/>
    <w:rsid w:val="00F9032E"/>
    <w:rsid w:val="00F913AD"/>
    <w:rsid w:val="00F943C0"/>
    <w:rsid w:val="00F97D31"/>
    <w:rsid w:val="00FA153D"/>
    <w:rsid w:val="00FA3CE8"/>
    <w:rsid w:val="00FA4C1E"/>
    <w:rsid w:val="00FB4E64"/>
    <w:rsid w:val="00FB7F7B"/>
    <w:rsid w:val="00FC1FCE"/>
    <w:rsid w:val="00FC29FF"/>
    <w:rsid w:val="00FC3165"/>
    <w:rsid w:val="00FC7F15"/>
    <w:rsid w:val="00FD1096"/>
    <w:rsid w:val="00FD2DC5"/>
    <w:rsid w:val="00FE3448"/>
    <w:rsid w:val="00FE5AB5"/>
    <w:rsid w:val="00FE5FF0"/>
    <w:rsid w:val="00FE652C"/>
    <w:rsid w:val="00FE7CD2"/>
    <w:rsid w:val="00FF012F"/>
    <w:rsid w:val="00FF0A9F"/>
    <w:rsid w:val="00FF4E0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2EA9B9"/>
  <w15:chartTrackingRefBased/>
  <w15:docId w15:val="{98EB1A9D-BE65-48BD-977A-123F7ADF6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69783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a3">
    <w:name w:val="바탕글"/>
    <w:basedOn w:val="a"/>
    <w:rsid w:val="00697837"/>
    <w:pPr>
      <w:spacing w:after="0" w:line="276" w:lineRule="auto"/>
      <w:textAlignment w:val="baseline"/>
    </w:pPr>
    <w:rPr>
      <w:rFonts w:ascii="함초롬바탕" w:eastAsia="굴림" w:hAnsi="굴림" w:cs="굴림"/>
      <w:color w:val="000000"/>
      <w:kern w:val="0"/>
      <w:szCs w:val="20"/>
    </w:rPr>
  </w:style>
  <w:style w:type="paragraph" w:customStyle="1" w:styleId="a4">
    <w:name w:val="숫자"/>
    <w:basedOn w:val="a"/>
    <w:rsid w:val="00697837"/>
    <w:pPr>
      <w:tabs>
        <w:tab w:val="left" w:pos="736"/>
      </w:tabs>
      <w:spacing w:before="100" w:after="100" w:line="384" w:lineRule="auto"/>
      <w:jc w:val="left"/>
      <w:textAlignment w:val="baseline"/>
    </w:pPr>
    <w:rPr>
      <w:rFonts w:ascii="한컴돋움" w:eastAsia="굴림" w:hAnsi="굴림" w:cs="굴림"/>
      <w:color w:val="000000"/>
      <w:kern w:val="0"/>
      <w:szCs w:val="20"/>
    </w:rPr>
  </w:style>
  <w:style w:type="paragraph" w:customStyle="1" w:styleId="a5">
    <w:name w:val="#미다시"/>
    <w:basedOn w:val="a"/>
    <w:rsid w:val="00697837"/>
    <w:pPr>
      <w:wordWrap/>
      <w:snapToGrid w:val="0"/>
      <w:spacing w:after="0" w:line="312" w:lineRule="auto"/>
      <w:jc w:val="center"/>
      <w:textAlignment w:val="baseline"/>
    </w:pPr>
    <w:rPr>
      <w:rFonts w:ascii="-윤고딕330" w:eastAsia="굴림" w:hAnsi="굴림" w:cs="굴림"/>
      <w:color w:val="000000"/>
      <w:spacing w:val="-8"/>
      <w:w w:val="95"/>
      <w:kern w:val="0"/>
      <w:sz w:val="18"/>
      <w:szCs w:val="18"/>
    </w:rPr>
  </w:style>
  <w:style w:type="paragraph" w:customStyle="1" w:styleId="a6">
    <w:name w:val="#표_가운데"/>
    <w:basedOn w:val="a"/>
    <w:rsid w:val="00697837"/>
    <w:pPr>
      <w:wordWrap/>
      <w:snapToGrid w:val="0"/>
      <w:spacing w:after="0" w:line="312" w:lineRule="auto"/>
      <w:jc w:val="center"/>
      <w:textAlignment w:val="baseline"/>
    </w:pPr>
    <w:rPr>
      <w:rFonts w:ascii="-윤고딕320" w:eastAsia="굴림" w:hAnsi="굴림" w:cs="굴림"/>
      <w:color w:val="000000"/>
      <w:spacing w:val="-8"/>
      <w:w w:val="95"/>
      <w:kern w:val="0"/>
      <w:sz w:val="18"/>
      <w:szCs w:val="18"/>
    </w:rPr>
  </w:style>
  <w:style w:type="paragraph" w:customStyle="1" w:styleId="a7">
    <w:name w:val="각주"/>
    <w:basedOn w:val="a"/>
    <w:rsid w:val="00697837"/>
    <w:pPr>
      <w:snapToGrid w:val="0"/>
      <w:spacing w:after="0" w:line="312" w:lineRule="auto"/>
      <w:ind w:left="524" w:hanging="262"/>
      <w:textAlignment w:val="baseline"/>
    </w:pPr>
    <w:rPr>
      <w:rFonts w:ascii="함초롬바탕" w:eastAsia="굴림" w:hAnsi="굴림" w:cs="굴림"/>
      <w:color w:val="000000"/>
      <w:kern w:val="0"/>
      <w:sz w:val="18"/>
      <w:szCs w:val="18"/>
    </w:rPr>
  </w:style>
  <w:style w:type="paragraph" w:styleId="a8">
    <w:name w:val="header"/>
    <w:basedOn w:val="a"/>
    <w:link w:val="Char"/>
    <w:uiPriority w:val="99"/>
    <w:unhideWhenUsed/>
    <w:rsid w:val="00A5625B"/>
    <w:pPr>
      <w:tabs>
        <w:tab w:val="center" w:pos="4513"/>
        <w:tab w:val="right" w:pos="9026"/>
      </w:tabs>
      <w:snapToGrid w:val="0"/>
    </w:pPr>
  </w:style>
  <w:style w:type="character" w:customStyle="1" w:styleId="Char">
    <w:name w:val="머리글 Char"/>
    <w:basedOn w:val="a0"/>
    <w:link w:val="a8"/>
    <w:uiPriority w:val="99"/>
    <w:rsid w:val="00A5625B"/>
  </w:style>
  <w:style w:type="paragraph" w:styleId="a9">
    <w:name w:val="footer"/>
    <w:basedOn w:val="a"/>
    <w:link w:val="Char0"/>
    <w:uiPriority w:val="99"/>
    <w:unhideWhenUsed/>
    <w:rsid w:val="00A5625B"/>
    <w:pPr>
      <w:tabs>
        <w:tab w:val="center" w:pos="4513"/>
        <w:tab w:val="right" w:pos="9026"/>
      </w:tabs>
      <w:snapToGrid w:val="0"/>
    </w:pPr>
  </w:style>
  <w:style w:type="character" w:customStyle="1" w:styleId="Char0">
    <w:name w:val="바닥글 Char"/>
    <w:basedOn w:val="a0"/>
    <w:link w:val="a9"/>
    <w:uiPriority w:val="99"/>
    <w:rsid w:val="00A5625B"/>
  </w:style>
  <w:style w:type="character" w:styleId="aa">
    <w:name w:val="annotation reference"/>
    <w:basedOn w:val="a0"/>
    <w:uiPriority w:val="99"/>
    <w:semiHidden/>
    <w:unhideWhenUsed/>
    <w:rsid w:val="006F3C29"/>
    <w:rPr>
      <w:sz w:val="18"/>
      <w:szCs w:val="18"/>
    </w:rPr>
  </w:style>
  <w:style w:type="paragraph" w:styleId="ab">
    <w:name w:val="annotation text"/>
    <w:basedOn w:val="a"/>
    <w:link w:val="Char1"/>
    <w:uiPriority w:val="99"/>
    <w:semiHidden/>
    <w:unhideWhenUsed/>
    <w:rsid w:val="006F3C29"/>
    <w:pPr>
      <w:jc w:val="left"/>
    </w:pPr>
  </w:style>
  <w:style w:type="character" w:customStyle="1" w:styleId="Char1">
    <w:name w:val="메모 텍스트 Char"/>
    <w:basedOn w:val="a0"/>
    <w:link w:val="ab"/>
    <w:uiPriority w:val="99"/>
    <w:semiHidden/>
    <w:rsid w:val="006F3C29"/>
  </w:style>
  <w:style w:type="paragraph" w:styleId="ac">
    <w:name w:val="annotation subject"/>
    <w:basedOn w:val="ab"/>
    <w:next w:val="ab"/>
    <w:link w:val="Char2"/>
    <w:uiPriority w:val="99"/>
    <w:semiHidden/>
    <w:unhideWhenUsed/>
    <w:rsid w:val="006F3C29"/>
    <w:rPr>
      <w:b/>
      <w:bCs/>
    </w:rPr>
  </w:style>
  <w:style w:type="character" w:customStyle="1" w:styleId="Char2">
    <w:name w:val="메모 주제 Char"/>
    <w:basedOn w:val="Char1"/>
    <w:link w:val="ac"/>
    <w:uiPriority w:val="99"/>
    <w:semiHidden/>
    <w:rsid w:val="006F3C29"/>
    <w:rPr>
      <w:b/>
      <w:bCs/>
    </w:rPr>
  </w:style>
  <w:style w:type="paragraph" w:styleId="ad">
    <w:name w:val="List Paragraph"/>
    <w:basedOn w:val="a"/>
    <w:uiPriority w:val="34"/>
    <w:qFormat/>
    <w:rsid w:val="003B10AD"/>
    <w:pPr>
      <w:ind w:leftChars="400" w:left="800"/>
    </w:pPr>
  </w:style>
  <w:style w:type="paragraph" w:styleId="ae">
    <w:name w:val="footnote text"/>
    <w:basedOn w:val="a"/>
    <w:link w:val="Char3"/>
    <w:uiPriority w:val="99"/>
    <w:semiHidden/>
    <w:unhideWhenUsed/>
    <w:rsid w:val="0001163C"/>
    <w:pPr>
      <w:snapToGrid w:val="0"/>
      <w:jc w:val="left"/>
    </w:pPr>
  </w:style>
  <w:style w:type="character" w:customStyle="1" w:styleId="Char3">
    <w:name w:val="각주 텍스트 Char"/>
    <w:basedOn w:val="a0"/>
    <w:link w:val="ae"/>
    <w:uiPriority w:val="99"/>
    <w:semiHidden/>
    <w:rsid w:val="0001163C"/>
  </w:style>
  <w:style w:type="character" w:styleId="af">
    <w:name w:val="footnote reference"/>
    <w:basedOn w:val="a0"/>
    <w:uiPriority w:val="99"/>
    <w:semiHidden/>
    <w:unhideWhenUsed/>
    <w:rsid w:val="0001163C"/>
    <w:rPr>
      <w:vertAlign w:val="superscript"/>
    </w:rPr>
  </w:style>
  <w:style w:type="paragraph" w:styleId="af0">
    <w:name w:val="Balloon Text"/>
    <w:basedOn w:val="a"/>
    <w:link w:val="Char4"/>
    <w:uiPriority w:val="99"/>
    <w:semiHidden/>
    <w:unhideWhenUsed/>
    <w:rsid w:val="004711A6"/>
    <w:pPr>
      <w:spacing w:after="0" w:line="240" w:lineRule="auto"/>
    </w:pPr>
    <w:rPr>
      <w:rFonts w:asciiTheme="majorHAnsi" w:eastAsiaTheme="majorEastAsia" w:hAnsiTheme="majorHAnsi" w:cstheme="majorBidi"/>
      <w:sz w:val="18"/>
      <w:szCs w:val="18"/>
    </w:rPr>
  </w:style>
  <w:style w:type="character" w:customStyle="1" w:styleId="Char4">
    <w:name w:val="풍선 도움말 텍스트 Char"/>
    <w:basedOn w:val="a0"/>
    <w:link w:val="af0"/>
    <w:uiPriority w:val="99"/>
    <w:semiHidden/>
    <w:rsid w:val="004711A6"/>
    <w:rPr>
      <w:rFonts w:asciiTheme="majorHAnsi" w:eastAsiaTheme="majorEastAsia" w:hAnsiTheme="majorHAnsi" w:cstheme="majorBidi"/>
      <w:sz w:val="18"/>
      <w:szCs w:val="18"/>
    </w:rPr>
  </w:style>
  <w:style w:type="table" w:styleId="af1">
    <w:name w:val="Table Grid"/>
    <w:basedOn w:val="a1"/>
    <w:uiPriority w:val="39"/>
    <w:rsid w:val="006E3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46550">
      <w:bodyDiv w:val="1"/>
      <w:marLeft w:val="0"/>
      <w:marRight w:val="0"/>
      <w:marTop w:val="0"/>
      <w:marBottom w:val="0"/>
      <w:divBdr>
        <w:top w:val="none" w:sz="0" w:space="0" w:color="auto"/>
        <w:left w:val="none" w:sz="0" w:space="0" w:color="auto"/>
        <w:bottom w:val="none" w:sz="0" w:space="0" w:color="auto"/>
        <w:right w:val="none" w:sz="0" w:space="0" w:color="auto"/>
      </w:divBdr>
    </w:div>
    <w:div w:id="277298577">
      <w:bodyDiv w:val="1"/>
      <w:marLeft w:val="0"/>
      <w:marRight w:val="0"/>
      <w:marTop w:val="0"/>
      <w:marBottom w:val="0"/>
      <w:divBdr>
        <w:top w:val="none" w:sz="0" w:space="0" w:color="auto"/>
        <w:left w:val="none" w:sz="0" w:space="0" w:color="auto"/>
        <w:bottom w:val="none" w:sz="0" w:space="0" w:color="auto"/>
        <w:right w:val="none" w:sz="0" w:space="0" w:color="auto"/>
      </w:divBdr>
    </w:div>
    <w:div w:id="381903217">
      <w:bodyDiv w:val="1"/>
      <w:marLeft w:val="0"/>
      <w:marRight w:val="0"/>
      <w:marTop w:val="0"/>
      <w:marBottom w:val="0"/>
      <w:divBdr>
        <w:top w:val="none" w:sz="0" w:space="0" w:color="auto"/>
        <w:left w:val="none" w:sz="0" w:space="0" w:color="auto"/>
        <w:bottom w:val="none" w:sz="0" w:space="0" w:color="auto"/>
        <w:right w:val="none" w:sz="0" w:space="0" w:color="auto"/>
      </w:divBdr>
    </w:div>
    <w:div w:id="388841449">
      <w:bodyDiv w:val="1"/>
      <w:marLeft w:val="0"/>
      <w:marRight w:val="0"/>
      <w:marTop w:val="0"/>
      <w:marBottom w:val="0"/>
      <w:divBdr>
        <w:top w:val="none" w:sz="0" w:space="0" w:color="auto"/>
        <w:left w:val="none" w:sz="0" w:space="0" w:color="auto"/>
        <w:bottom w:val="none" w:sz="0" w:space="0" w:color="auto"/>
        <w:right w:val="none" w:sz="0" w:space="0" w:color="auto"/>
      </w:divBdr>
    </w:div>
    <w:div w:id="480659319">
      <w:bodyDiv w:val="1"/>
      <w:marLeft w:val="0"/>
      <w:marRight w:val="0"/>
      <w:marTop w:val="0"/>
      <w:marBottom w:val="0"/>
      <w:divBdr>
        <w:top w:val="none" w:sz="0" w:space="0" w:color="auto"/>
        <w:left w:val="none" w:sz="0" w:space="0" w:color="auto"/>
        <w:bottom w:val="none" w:sz="0" w:space="0" w:color="auto"/>
        <w:right w:val="none" w:sz="0" w:space="0" w:color="auto"/>
      </w:divBdr>
    </w:div>
    <w:div w:id="551309197">
      <w:bodyDiv w:val="1"/>
      <w:marLeft w:val="0"/>
      <w:marRight w:val="0"/>
      <w:marTop w:val="0"/>
      <w:marBottom w:val="0"/>
      <w:divBdr>
        <w:top w:val="none" w:sz="0" w:space="0" w:color="auto"/>
        <w:left w:val="none" w:sz="0" w:space="0" w:color="auto"/>
        <w:bottom w:val="none" w:sz="0" w:space="0" w:color="auto"/>
        <w:right w:val="none" w:sz="0" w:space="0" w:color="auto"/>
      </w:divBdr>
    </w:div>
    <w:div w:id="597295202">
      <w:bodyDiv w:val="1"/>
      <w:marLeft w:val="0"/>
      <w:marRight w:val="0"/>
      <w:marTop w:val="0"/>
      <w:marBottom w:val="0"/>
      <w:divBdr>
        <w:top w:val="none" w:sz="0" w:space="0" w:color="auto"/>
        <w:left w:val="none" w:sz="0" w:space="0" w:color="auto"/>
        <w:bottom w:val="none" w:sz="0" w:space="0" w:color="auto"/>
        <w:right w:val="none" w:sz="0" w:space="0" w:color="auto"/>
      </w:divBdr>
    </w:div>
    <w:div w:id="825626515">
      <w:bodyDiv w:val="1"/>
      <w:marLeft w:val="0"/>
      <w:marRight w:val="0"/>
      <w:marTop w:val="0"/>
      <w:marBottom w:val="0"/>
      <w:divBdr>
        <w:top w:val="none" w:sz="0" w:space="0" w:color="auto"/>
        <w:left w:val="none" w:sz="0" w:space="0" w:color="auto"/>
        <w:bottom w:val="none" w:sz="0" w:space="0" w:color="auto"/>
        <w:right w:val="none" w:sz="0" w:space="0" w:color="auto"/>
      </w:divBdr>
    </w:div>
    <w:div w:id="844587231">
      <w:bodyDiv w:val="1"/>
      <w:marLeft w:val="0"/>
      <w:marRight w:val="0"/>
      <w:marTop w:val="0"/>
      <w:marBottom w:val="0"/>
      <w:divBdr>
        <w:top w:val="none" w:sz="0" w:space="0" w:color="auto"/>
        <w:left w:val="none" w:sz="0" w:space="0" w:color="auto"/>
        <w:bottom w:val="none" w:sz="0" w:space="0" w:color="auto"/>
        <w:right w:val="none" w:sz="0" w:space="0" w:color="auto"/>
      </w:divBdr>
    </w:div>
    <w:div w:id="989335008">
      <w:bodyDiv w:val="1"/>
      <w:marLeft w:val="0"/>
      <w:marRight w:val="0"/>
      <w:marTop w:val="0"/>
      <w:marBottom w:val="0"/>
      <w:divBdr>
        <w:top w:val="none" w:sz="0" w:space="0" w:color="auto"/>
        <w:left w:val="none" w:sz="0" w:space="0" w:color="auto"/>
        <w:bottom w:val="none" w:sz="0" w:space="0" w:color="auto"/>
        <w:right w:val="none" w:sz="0" w:space="0" w:color="auto"/>
      </w:divBdr>
    </w:div>
    <w:div w:id="1280795820">
      <w:bodyDiv w:val="1"/>
      <w:marLeft w:val="0"/>
      <w:marRight w:val="0"/>
      <w:marTop w:val="0"/>
      <w:marBottom w:val="0"/>
      <w:divBdr>
        <w:top w:val="none" w:sz="0" w:space="0" w:color="auto"/>
        <w:left w:val="none" w:sz="0" w:space="0" w:color="auto"/>
        <w:bottom w:val="none" w:sz="0" w:space="0" w:color="auto"/>
        <w:right w:val="none" w:sz="0" w:space="0" w:color="auto"/>
      </w:divBdr>
    </w:div>
    <w:div w:id="1628897506">
      <w:bodyDiv w:val="1"/>
      <w:marLeft w:val="0"/>
      <w:marRight w:val="0"/>
      <w:marTop w:val="0"/>
      <w:marBottom w:val="0"/>
      <w:divBdr>
        <w:top w:val="none" w:sz="0" w:space="0" w:color="auto"/>
        <w:left w:val="none" w:sz="0" w:space="0" w:color="auto"/>
        <w:bottom w:val="none" w:sz="0" w:space="0" w:color="auto"/>
        <w:right w:val="none" w:sz="0" w:space="0" w:color="auto"/>
      </w:divBdr>
    </w:div>
    <w:div w:id="1631861032">
      <w:bodyDiv w:val="1"/>
      <w:marLeft w:val="0"/>
      <w:marRight w:val="0"/>
      <w:marTop w:val="0"/>
      <w:marBottom w:val="0"/>
      <w:divBdr>
        <w:top w:val="none" w:sz="0" w:space="0" w:color="auto"/>
        <w:left w:val="none" w:sz="0" w:space="0" w:color="auto"/>
        <w:bottom w:val="none" w:sz="0" w:space="0" w:color="auto"/>
        <w:right w:val="none" w:sz="0" w:space="0" w:color="auto"/>
      </w:divBdr>
    </w:div>
    <w:div w:id="1729453646">
      <w:bodyDiv w:val="1"/>
      <w:marLeft w:val="0"/>
      <w:marRight w:val="0"/>
      <w:marTop w:val="0"/>
      <w:marBottom w:val="0"/>
      <w:divBdr>
        <w:top w:val="none" w:sz="0" w:space="0" w:color="auto"/>
        <w:left w:val="none" w:sz="0" w:space="0" w:color="auto"/>
        <w:bottom w:val="none" w:sz="0" w:space="0" w:color="auto"/>
        <w:right w:val="none" w:sz="0" w:space="0" w:color="auto"/>
      </w:divBdr>
    </w:div>
    <w:div w:id="1769424942">
      <w:bodyDiv w:val="1"/>
      <w:marLeft w:val="0"/>
      <w:marRight w:val="0"/>
      <w:marTop w:val="0"/>
      <w:marBottom w:val="0"/>
      <w:divBdr>
        <w:top w:val="none" w:sz="0" w:space="0" w:color="auto"/>
        <w:left w:val="none" w:sz="0" w:space="0" w:color="auto"/>
        <w:bottom w:val="none" w:sz="0" w:space="0" w:color="auto"/>
        <w:right w:val="none" w:sz="0" w:space="0" w:color="auto"/>
      </w:divBdr>
    </w:div>
    <w:div w:id="1919552498">
      <w:bodyDiv w:val="1"/>
      <w:marLeft w:val="0"/>
      <w:marRight w:val="0"/>
      <w:marTop w:val="0"/>
      <w:marBottom w:val="0"/>
      <w:divBdr>
        <w:top w:val="none" w:sz="0" w:space="0" w:color="auto"/>
        <w:left w:val="none" w:sz="0" w:space="0" w:color="auto"/>
        <w:bottom w:val="none" w:sz="0" w:space="0" w:color="auto"/>
        <w:right w:val="none" w:sz="0" w:space="0" w:color="auto"/>
      </w:divBdr>
    </w:div>
    <w:div w:id="2005008537">
      <w:bodyDiv w:val="1"/>
      <w:marLeft w:val="0"/>
      <w:marRight w:val="0"/>
      <w:marTop w:val="0"/>
      <w:marBottom w:val="0"/>
      <w:divBdr>
        <w:top w:val="none" w:sz="0" w:space="0" w:color="auto"/>
        <w:left w:val="none" w:sz="0" w:space="0" w:color="auto"/>
        <w:bottom w:val="none" w:sz="0" w:space="0" w:color="auto"/>
        <w:right w:val="none" w:sz="0" w:space="0" w:color="auto"/>
      </w:divBdr>
    </w:div>
    <w:div w:id="213505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2025-05-22T09:19:37+00:00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27D8F5F-E646-4DAF-964D-7FEAC612198E}">
  <ds:schemaRefs>
    <ds:schemaRef ds:uri="http://schemas.openxmlformats.org/officeDocument/2006/bibliography"/>
  </ds:schemaRefs>
</ds:datastoreItem>
</file>

<file path=customXml/itemProps2.xml><?xml version="1.0" encoding="utf-8"?>
<ds:datastoreItem xmlns:ds="http://schemas.openxmlformats.org/officeDocument/2006/customXml" ds:itemID="{FC4B6F41-0EF0-40B6-A502-6F2FB8546043}"/>
</file>

<file path=customXml/itemProps3.xml><?xml version="1.0" encoding="utf-8"?>
<ds:datastoreItem xmlns:ds="http://schemas.openxmlformats.org/officeDocument/2006/customXml" ds:itemID="{C0972DFC-3B0A-4A0E-B5D2-3DBA48D35F74}"/>
</file>

<file path=customXml/itemProps4.xml><?xml version="1.0" encoding="utf-8"?>
<ds:datastoreItem xmlns:ds="http://schemas.openxmlformats.org/officeDocument/2006/customXml" ds:itemID="{D24CB264-A3FE-4E86-9494-81BBE1D0A544}"/>
</file>

<file path=docProps/app.xml><?xml version="1.0" encoding="utf-8"?>
<Properties xmlns="http://schemas.openxmlformats.org/officeDocument/2006/extended-properties" xmlns:vt="http://schemas.openxmlformats.org/officeDocument/2006/docPropsVTypes">
  <Template>Normal</Template>
  <TotalTime>5</TotalTime>
  <Pages>39</Pages>
  <Words>19603</Words>
  <Characters>111739</Characters>
  <Application>Microsoft Office Word</Application>
  <DocSecurity>0</DocSecurity>
  <Lines>931</Lines>
  <Paragraphs>262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2025-04-26T06:06:00Z</cp:lastPrinted>
  <dcterms:created xsi:type="dcterms:W3CDTF">2025-05-19T05:17:00Z</dcterms:created>
  <dcterms:modified xsi:type="dcterms:W3CDTF">2025-05-19T05:25:00Z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