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04D" w:rsidRDefault="00E1104D" w:rsidP="00E1104D">
      <w:pPr>
        <w:rPr>
          <w:rFonts w:ascii="휴먼명조" w:eastAsia="휴먼명조" w:hAnsi="바탕체"/>
          <w:b/>
        </w:rPr>
      </w:pPr>
      <w:r w:rsidRPr="009372C4">
        <w:rPr>
          <w:rFonts w:ascii="휴먼명조" w:eastAsia="휴먼명조" w:hAnsi="바탕체" w:hint="eastAsia"/>
          <w:b/>
        </w:rPr>
        <w:t>&lt;제5</w:t>
      </w:r>
      <w:r>
        <w:rPr>
          <w:rFonts w:ascii="휴먼명조" w:eastAsia="휴먼명조" w:hAnsi="바탕체"/>
          <w:b/>
        </w:rPr>
        <w:t>4</w:t>
      </w:r>
      <w:r w:rsidRPr="009372C4">
        <w:rPr>
          <w:rFonts w:ascii="휴먼명조" w:eastAsia="휴먼명조" w:hAnsi="바탕체" w:hint="eastAsia"/>
          <w:b/>
        </w:rPr>
        <w:t>차 유엔 인권이사회 정기회기(</w:t>
      </w:r>
      <w:r w:rsidRPr="009372C4">
        <w:rPr>
          <w:rFonts w:ascii="휴먼명조" w:eastAsia="휴먼명조" w:hAnsi="바탕체"/>
          <w:b/>
        </w:rPr>
        <w:t>2023</w:t>
      </w:r>
      <w:r>
        <w:rPr>
          <w:rFonts w:ascii="휴먼명조" w:eastAsia="휴먼명조" w:hAnsi="바탕체"/>
          <w:b/>
        </w:rPr>
        <w:t>. 9</w:t>
      </w:r>
      <w:r w:rsidRPr="009372C4">
        <w:rPr>
          <w:rFonts w:ascii="휴먼명조" w:eastAsia="휴먼명조" w:hAnsi="바탕체"/>
          <w:b/>
        </w:rPr>
        <w:t xml:space="preserve">. </w:t>
      </w:r>
      <w:r>
        <w:rPr>
          <w:rFonts w:ascii="휴먼명조" w:eastAsia="휴먼명조" w:hAnsi="바탕체"/>
          <w:b/>
        </w:rPr>
        <w:t>11</w:t>
      </w:r>
      <w:r w:rsidRPr="009372C4">
        <w:rPr>
          <w:rFonts w:ascii="휴먼명조" w:eastAsia="휴먼명조" w:hAnsi="바탕체"/>
          <w:b/>
        </w:rPr>
        <w:t xml:space="preserve">. ~ </w:t>
      </w:r>
      <w:r>
        <w:rPr>
          <w:rFonts w:ascii="휴먼명조" w:eastAsia="휴먼명조" w:hAnsi="바탕체"/>
          <w:b/>
        </w:rPr>
        <w:t>10</w:t>
      </w:r>
      <w:r w:rsidRPr="009372C4">
        <w:rPr>
          <w:rFonts w:ascii="휴먼명조" w:eastAsia="휴먼명조" w:hAnsi="바탕체"/>
          <w:b/>
        </w:rPr>
        <w:t xml:space="preserve">. </w:t>
      </w:r>
      <w:r>
        <w:rPr>
          <w:rFonts w:ascii="휴먼명조" w:eastAsia="휴먼명조" w:hAnsi="바탕체"/>
          <w:b/>
        </w:rPr>
        <w:t>13</w:t>
      </w:r>
      <w:r w:rsidRPr="009372C4">
        <w:rPr>
          <w:rFonts w:ascii="휴먼명조" w:eastAsia="휴먼명조" w:hAnsi="바탕체"/>
          <w:b/>
        </w:rPr>
        <w:t>.)</w:t>
      </w:r>
      <w:r>
        <w:rPr>
          <w:rFonts w:ascii="휴먼명조" w:eastAsia="휴먼명조" w:hAnsi="바탕체"/>
          <w:b/>
        </w:rPr>
        <w:t>&gt;</w:t>
      </w:r>
    </w:p>
    <w:tbl>
      <w:tblPr>
        <w:tblOverlap w:val="never"/>
        <w:tblW w:w="9407" w:type="dxa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2"/>
        <w:gridCol w:w="3192"/>
        <w:gridCol w:w="1326"/>
        <w:gridCol w:w="3697"/>
      </w:tblGrid>
      <w:tr w:rsidR="00DD1881" w:rsidRPr="00DD1881" w:rsidTr="00DD1881">
        <w:trPr>
          <w:trHeight w:val="399"/>
        </w:trPr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1881" w:rsidRPr="00DD1881" w:rsidRDefault="00DD1881" w:rsidP="00DD1881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D188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분류</w:t>
            </w:r>
          </w:p>
        </w:tc>
        <w:tc>
          <w:tcPr>
            <w:tcW w:w="3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1881" w:rsidRPr="00DD1881" w:rsidRDefault="00DD1881" w:rsidP="00DD1881">
            <w:pPr>
              <w:wordWrap/>
              <w:spacing w:after="0" w:line="36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D188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보고서</w:t>
            </w:r>
          </w:p>
        </w:tc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1881" w:rsidRPr="00DD1881" w:rsidRDefault="00DD1881" w:rsidP="00DD1881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D188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문서번호</w:t>
            </w:r>
          </w:p>
        </w:tc>
        <w:tc>
          <w:tcPr>
            <w:tcW w:w="3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1881" w:rsidRPr="00DD1881" w:rsidRDefault="00DD1881" w:rsidP="00DD1881">
            <w:pPr>
              <w:wordWrap/>
              <w:spacing w:after="0" w:line="36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bookmarkStart w:id="0" w:name="_GoBack"/>
            <w:r w:rsidRPr="00DD188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A/HRC/54/31 (2023년 7월 12일)</w:t>
            </w:r>
            <w:bookmarkEnd w:id="0"/>
          </w:p>
        </w:tc>
      </w:tr>
      <w:tr w:rsidR="00DD1881" w:rsidRPr="00DD1881" w:rsidTr="00DD1881">
        <w:trPr>
          <w:trHeight w:val="644"/>
        </w:trPr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1881" w:rsidRPr="00DD1881" w:rsidRDefault="00DD1881" w:rsidP="00DD1881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D188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제목</w:t>
            </w:r>
          </w:p>
        </w:tc>
        <w:tc>
          <w:tcPr>
            <w:tcW w:w="82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1881" w:rsidRPr="00DD1881" w:rsidRDefault="00DD1881" w:rsidP="00DD1881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D188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녹색금융 </w:t>
            </w:r>
            <w:r w:rsidRPr="00DD1881">
              <w:rPr>
                <w:rFonts w:ascii="바탕" w:eastAsia="바탕" w:hAnsi="바탕" w:cs="바탕" w:hint="eastAsia"/>
                <w:color w:val="000000"/>
                <w:spacing w:val="-8"/>
                <w:kern w:val="0"/>
                <w:szCs w:val="20"/>
              </w:rPr>
              <w:t>–</w:t>
            </w:r>
            <w:r w:rsidRPr="00DD1881">
              <w:rPr>
                <w:rFonts w:ascii="휴먼명조" w:eastAsia="휴먼명조" w:hAnsi="휴먼명조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 w:rsidRPr="00DD188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선주민 권리 보호를 위한 정의로운 이행</w:t>
            </w:r>
          </w:p>
          <w:p w:rsidR="00DD1881" w:rsidRPr="00DD1881" w:rsidRDefault="00DD1881" w:rsidP="00DD1881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D188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(Green financing </w:t>
            </w:r>
            <w:r w:rsidRPr="00DD1881">
              <w:rPr>
                <w:rFonts w:ascii="바탕" w:eastAsia="바탕" w:hAnsi="바탕" w:cs="바탕" w:hint="eastAsia"/>
                <w:color w:val="000000"/>
                <w:spacing w:val="-8"/>
                <w:kern w:val="0"/>
                <w:szCs w:val="20"/>
              </w:rPr>
              <w:t>–</w:t>
            </w:r>
            <w:r w:rsidRPr="00DD1881">
              <w:rPr>
                <w:rFonts w:ascii="휴먼명조" w:eastAsia="휴먼명조" w:hAnsi="휴먼명조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 w:rsidRPr="00DD188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a just transition to protect the rights of Indigenous Peoples)</w:t>
            </w:r>
          </w:p>
        </w:tc>
      </w:tr>
      <w:tr w:rsidR="00DD1881" w:rsidRPr="00DD1881" w:rsidTr="00DD1881">
        <w:trPr>
          <w:trHeight w:val="399"/>
        </w:trPr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1881" w:rsidRPr="00DD1881" w:rsidRDefault="00DD1881" w:rsidP="00DD1881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D188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제출자</w:t>
            </w:r>
          </w:p>
        </w:tc>
        <w:tc>
          <w:tcPr>
            <w:tcW w:w="82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1881" w:rsidRPr="00DD1881" w:rsidRDefault="00DD1881" w:rsidP="00DD1881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D188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선주민 권리 특별보고관</w:t>
            </w:r>
          </w:p>
        </w:tc>
      </w:tr>
      <w:tr w:rsidR="00DD1881" w:rsidRPr="00DD1881" w:rsidTr="00DD1881">
        <w:trPr>
          <w:trHeight w:val="963"/>
        </w:trPr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1881" w:rsidRPr="00DD1881" w:rsidRDefault="00DD1881" w:rsidP="00DD1881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D188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배경</w:t>
            </w:r>
          </w:p>
        </w:tc>
        <w:tc>
          <w:tcPr>
            <w:tcW w:w="82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1881" w:rsidRPr="00DD1881" w:rsidRDefault="00DD1881" w:rsidP="00DD1881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D1881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Cs w:val="20"/>
              </w:rPr>
              <w:t>인권이사회 결의 51/16에 따라 작성된 것으로, 이전 인권이사회 보고 이후로 수행한</w:t>
            </w:r>
            <w:r w:rsidRPr="00DD1881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DD1881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>활동의 요약과 녹색 금융과 선주민의 정의로운 이행을 보장하는 데 있어 녹색금융의</w:t>
            </w:r>
            <w:r w:rsidRPr="00DD1881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DD188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역할에 대한 주제별 연구를 제공함</w:t>
            </w:r>
          </w:p>
        </w:tc>
      </w:tr>
      <w:tr w:rsidR="00DD1881" w:rsidRPr="00DD1881" w:rsidTr="00DD1881">
        <w:trPr>
          <w:trHeight w:val="3498"/>
        </w:trPr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1881" w:rsidRPr="00DD1881" w:rsidRDefault="00DD1881" w:rsidP="00DD1881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D188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내용</w:t>
            </w:r>
          </w:p>
        </w:tc>
        <w:tc>
          <w:tcPr>
            <w:tcW w:w="82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1881" w:rsidRPr="00DD1881" w:rsidRDefault="00DD1881" w:rsidP="00DD1881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D188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녹색금융은 지속가능발전목표와 기후변화에 관한 유엔 기본협약에서 정한 목표를 </w:t>
            </w:r>
            <w:r w:rsidRPr="00DD1881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>달성하는 데 매우 중요함. 전 세계 기후변화와 생물 다양성 손실의 위기를 완화</w:t>
            </w:r>
            <w:r w:rsidRPr="00DD188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하는 데 있어 선주민의 중요한 역할은 과학적으로 입증됨. 녹색금융으로의 이행은 필요하고, 시급하며, 인권에 기반한 접근법에 의할 때 선주민이 그들의 토지, 지식, 고유한 삶의 방식을 보존하고, 선주민 정체성을 </w:t>
            </w:r>
            <w:proofErr w:type="spellStart"/>
            <w:r w:rsidRPr="00DD188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유지·강화하는</w:t>
            </w:r>
            <w:proofErr w:type="spellEnd"/>
            <w:r w:rsidRPr="00DD188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데 도움이 될 수 </w:t>
            </w:r>
            <w:r w:rsidRPr="00DD1881">
              <w:rPr>
                <w:rFonts w:ascii="휴먼명조" w:eastAsia="휴먼명조" w:hAnsi="굴림" w:cs="굴림" w:hint="eastAsia"/>
                <w:color w:val="000000"/>
                <w:spacing w:val="-14"/>
                <w:kern w:val="0"/>
                <w:szCs w:val="20"/>
              </w:rPr>
              <w:t>있는 경제적 기회를 창출하는 기회의 원천이 될 수 있음. 선주민의 영토 또는 관할권</w:t>
            </w:r>
            <w:r w:rsidRPr="00DD1881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DD188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내의 기업 및 금융 행위자의 인권침해로부터 선주민을 보호할 것, 녹색금융 이니셔티브에 대해 정보에 입각한 자유로운 동의를 제공하거나 보류할 수 있는 선주민의 </w:t>
            </w:r>
            <w:r w:rsidRPr="00DD1881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 xml:space="preserve">권리를 보장할 것, 선주민이 녹색금융 프로젝트의 혜택을 직접적이고 공평하게 </w:t>
            </w:r>
            <w:r w:rsidRPr="00DD1881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누릴 수 있도록 할 것, 선주민의 토지 권리를 확보할 것, 영향을 받는 선주민 집단과의 정기적인 협의를 포함해 모니터링 및 보고 메커니즘을 구축할 것, 녹색경제를 규율하는 국내 프레임워크를 채택하고 자원을 할당할 것 등을 권고함</w:t>
            </w:r>
          </w:p>
        </w:tc>
      </w:tr>
    </w:tbl>
    <w:p w:rsidR="00B51BCB" w:rsidRPr="00DD1881" w:rsidRDefault="00B51BCB"/>
    <w:sectPr w:rsidR="00B51BCB" w:rsidRPr="00DD188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04D"/>
    <w:rsid w:val="00194727"/>
    <w:rsid w:val="0021139E"/>
    <w:rsid w:val="00241149"/>
    <w:rsid w:val="002E6F91"/>
    <w:rsid w:val="007C3B6F"/>
    <w:rsid w:val="008C140F"/>
    <w:rsid w:val="00B51BCB"/>
    <w:rsid w:val="00C36183"/>
    <w:rsid w:val="00DD1881"/>
    <w:rsid w:val="00E1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9FB7F"/>
  <w15:chartTrackingRefBased/>
  <w15:docId w15:val="{0DE9997F-6BA4-40B9-B6C2-5F9DC934A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104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1104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2023-12-27T01:37:00Z</dcterms:created>
  <dcterms:modified xsi:type="dcterms:W3CDTF">2023-12-27T01:37:00Z</dcterms:modified>
</cp:coreProperties>
</file>