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42" w:rightFromText="142" w:horzAnchor="margin" w:tblpY="530"/>
        <w:tblOverlap w:val="never"/>
        <w:tblW w:w="9403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85"/>
        <w:gridCol w:w="3134"/>
        <w:gridCol w:w="1320"/>
        <w:gridCol w:w="3764"/>
      </w:tblGrid>
      <w:tr w:rsidR="002F137A" w:rsidRPr="002F137A" w:rsidTr="002F137A">
        <w:trPr>
          <w:trHeight w:val="413"/>
        </w:trPr>
        <w:tc>
          <w:tcPr>
            <w:tcW w:w="11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F137A" w:rsidRPr="002F137A" w:rsidRDefault="002F137A" w:rsidP="002F137A">
            <w:pPr>
              <w:wordWrap/>
              <w:spacing w:after="0" w:line="36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2F137A">
              <w:rPr>
                <w:rFonts w:ascii="휴먼명조" w:eastAsia="휴먼명조" w:hAnsi="굴림" w:cs="굴림" w:hint="eastAsia"/>
                <w:color w:val="000000"/>
                <w:spacing w:val="-8"/>
                <w:kern w:val="0"/>
                <w:szCs w:val="20"/>
              </w:rPr>
              <w:t>분류</w:t>
            </w:r>
          </w:p>
        </w:tc>
        <w:tc>
          <w:tcPr>
            <w:tcW w:w="3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F137A" w:rsidRPr="002F137A" w:rsidRDefault="002F137A" w:rsidP="002F137A">
            <w:pPr>
              <w:wordWrap/>
              <w:spacing w:after="0" w:line="360" w:lineRule="auto"/>
              <w:jc w:val="lef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2F137A">
              <w:rPr>
                <w:rFonts w:ascii="휴먼명조" w:eastAsia="휴먼명조" w:hAnsi="굴림" w:cs="굴림" w:hint="eastAsia"/>
                <w:color w:val="000000"/>
                <w:spacing w:val="-8"/>
                <w:kern w:val="0"/>
                <w:szCs w:val="20"/>
              </w:rPr>
              <w:t>보고서</w:t>
            </w:r>
          </w:p>
        </w:tc>
        <w:tc>
          <w:tcPr>
            <w:tcW w:w="13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F137A" w:rsidRPr="002F137A" w:rsidRDefault="002F137A" w:rsidP="002F137A">
            <w:pPr>
              <w:wordWrap/>
              <w:spacing w:after="0" w:line="36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2F137A">
              <w:rPr>
                <w:rFonts w:ascii="휴먼명조" w:eastAsia="휴먼명조" w:hAnsi="굴림" w:cs="굴림" w:hint="eastAsia"/>
                <w:color w:val="000000"/>
                <w:spacing w:val="-8"/>
                <w:kern w:val="0"/>
                <w:szCs w:val="20"/>
              </w:rPr>
              <w:t>문서번호</w:t>
            </w:r>
          </w:p>
        </w:tc>
        <w:tc>
          <w:tcPr>
            <w:tcW w:w="37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F137A" w:rsidRPr="002F137A" w:rsidRDefault="002F137A" w:rsidP="002F137A">
            <w:pPr>
              <w:wordWrap/>
              <w:spacing w:after="0" w:line="360" w:lineRule="auto"/>
              <w:jc w:val="lef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bookmarkStart w:id="0" w:name="_GoBack"/>
            <w:r w:rsidRPr="002F137A">
              <w:rPr>
                <w:rFonts w:ascii="휴먼명조" w:eastAsia="휴먼명조" w:hAnsi="굴림" w:cs="굴림" w:hint="eastAsia"/>
                <w:color w:val="000000"/>
                <w:spacing w:val="-8"/>
                <w:kern w:val="0"/>
                <w:szCs w:val="20"/>
              </w:rPr>
              <w:t>A/HRC/54/23(AEV) (2023년 7월 19일)</w:t>
            </w:r>
            <w:bookmarkEnd w:id="0"/>
          </w:p>
        </w:tc>
      </w:tr>
      <w:tr w:rsidR="002F137A" w:rsidRPr="002F137A" w:rsidTr="002F137A">
        <w:trPr>
          <w:trHeight w:val="665"/>
        </w:trPr>
        <w:tc>
          <w:tcPr>
            <w:tcW w:w="11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F137A" w:rsidRPr="002F137A" w:rsidRDefault="002F137A" w:rsidP="002F137A">
            <w:pPr>
              <w:wordWrap/>
              <w:spacing w:after="0" w:line="36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2F137A">
              <w:rPr>
                <w:rFonts w:ascii="휴먼명조" w:eastAsia="휴먼명조" w:hAnsi="굴림" w:cs="굴림" w:hint="eastAsia"/>
                <w:color w:val="000000"/>
                <w:spacing w:val="-8"/>
                <w:kern w:val="0"/>
                <w:szCs w:val="20"/>
              </w:rPr>
              <w:t>제목</w:t>
            </w:r>
          </w:p>
        </w:tc>
        <w:tc>
          <w:tcPr>
            <w:tcW w:w="821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F137A" w:rsidRPr="002F137A" w:rsidRDefault="002F137A" w:rsidP="002F137A">
            <w:pPr>
              <w:spacing w:after="0" w:line="312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2F137A">
              <w:rPr>
                <w:rFonts w:ascii="휴먼명조" w:eastAsia="휴먼명조" w:hAnsi="굴림" w:cs="굴림" w:hint="eastAsia"/>
                <w:color w:val="000000"/>
                <w:spacing w:val="-8"/>
                <w:kern w:val="0"/>
                <w:szCs w:val="20"/>
              </w:rPr>
              <w:t xml:space="preserve">일방적 강제 조치가 건강권에 미치는 영향 </w:t>
            </w:r>
          </w:p>
          <w:p w:rsidR="002F137A" w:rsidRPr="002F137A" w:rsidRDefault="002F137A" w:rsidP="002F137A">
            <w:pPr>
              <w:spacing w:after="0" w:line="312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2F137A">
              <w:rPr>
                <w:rFonts w:ascii="휴먼명조" w:eastAsia="휴먼명조" w:hAnsi="굴림" w:cs="굴림" w:hint="eastAsia"/>
                <w:color w:val="000000"/>
                <w:spacing w:val="-8"/>
                <w:kern w:val="0"/>
                <w:szCs w:val="20"/>
              </w:rPr>
              <w:t>(Impact of unilateral coercive measures on the right to health)</w:t>
            </w:r>
          </w:p>
        </w:tc>
      </w:tr>
      <w:tr w:rsidR="002F137A" w:rsidRPr="002F137A" w:rsidTr="002F137A">
        <w:trPr>
          <w:trHeight w:val="413"/>
        </w:trPr>
        <w:tc>
          <w:tcPr>
            <w:tcW w:w="11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F137A" w:rsidRPr="002F137A" w:rsidRDefault="002F137A" w:rsidP="002F137A">
            <w:pPr>
              <w:wordWrap/>
              <w:spacing w:after="0" w:line="36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2F137A">
              <w:rPr>
                <w:rFonts w:ascii="휴먼명조" w:eastAsia="휴먼명조" w:hAnsi="굴림" w:cs="굴림" w:hint="eastAsia"/>
                <w:color w:val="000000"/>
                <w:spacing w:val="-8"/>
                <w:kern w:val="0"/>
                <w:szCs w:val="20"/>
              </w:rPr>
              <w:t>제출자</w:t>
            </w:r>
          </w:p>
        </w:tc>
        <w:tc>
          <w:tcPr>
            <w:tcW w:w="821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F137A" w:rsidRPr="002F137A" w:rsidRDefault="002F137A" w:rsidP="002F137A">
            <w:pPr>
              <w:spacing w:after="0" w:line="36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2F137A">
              <w:rPr>
                <w:rFonts w:ascii="휴먼명조" w:eastAsia="휴먼명조" w:hAnsi="굴림" w:cs="굴림" w:hint="eastAsia"/>
                <w:color w:val="000000"/>
                <w:spacing w:val="-8"/>
                <w:kern w:val="0"/>
                <w:szCs w:val="20"/>
              </w:rPr>
              <w:t>일방적 강제 조치가 인권 향유에 끼치는 부정적 영향 특별보고관</w:t>
            </w:r>
          </w:p>
        </w:tc>
      </w:tr>
      <w:tr w:rsidR="002F137A" w:rsidRPr="002F137A" w:rsidTr="002F137A">
        <w:trPr>
          <w:trHeight w:val="995"/>
        </w:trPr>
        <w:tc>
          <w:tcPr>
            <w:tcW w:w="11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F137A" w:rsidRPr="002F137A" w:rsidRDefault="002F137A" w:rsidP="002F137A">
            <w:pPr>
              <w:wordWrap/>
              <w:spacing w:after="0" w:line="36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2F137A">
              <w:rPr>
                <w:rFonts w:ascii="휴먼명조" w:eastAsia="휴먼명조" w:hAnsi="굴림" w:cs="굴림" w:hint="eastAsia"/>
                <w:color w:val="000000"/>
                <w:spacing w:val="-8"/>
                <w:kern w:val="0"/>
                <w:szCs w:val="20"/>
              </w:rPr>
              <w:t>배경</w:t>
            </w:r>
          </w:p>
        </w:tc>
        <w:tc>
          <w:tcPr>
            <w:tcW w:w="821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F137A" w:rsidRPr="002F137A" w:rsidRDefault="002F137A" w:rsidP="002F137A">
            <w:pPr>
              <w:spacing w:after="0" w:line="36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2F137A">
              <w:rPr>
                <w:rFonts w:ascii="휴먼명조" w:eastAsia="휴먼명조" w:hAnsi="굴림" w:cs="굴림" w:hint="eastAsia"/>
                <w:color w:val="000000"/>
                <w:spacing w:val="-2"/>
                <w:kern w:val="0"/>
                <w:szCs w:val="20"/>
              </w:rPr>
              <w:t xml:space="preserve">인권이사회 결의 27/21, 45/5 및 총회 결의 74/154에 따라 제출된 것으로, 특히 </w:t>
            </w:r>
            <w:r w:rsidRPr="002F137A">
              <w:rPr>
                <w:rFonts w:ascii="휴먼명조" w:eastAsia="휴먼명조" w:hAnsi="굴림" w:cs="굴림" w:hint="eastAsia"/>
                <w:color w:val="000000"/>
                <w:spacing w:val="-10"/>
                <w:kern w:val="0"/>
                <w:szCs w:val="20"/>
              </w:rPr>
              <w:t xml:space="preserve">특별보고관이 </w:t>
            </w:r>
            <w:proofErr w:type="spellStart"/>
            <w:r w:rsidRPr="002F137A">
              <w:rPr>
                <w:rFonts w:ascii="휴먼명조" w:eastAsia="휴먼명조" w:hAnsi="굴림" w:cs="굴림" w:hint="eastAsia"/>
                <w:color w:val="000000"/>
                <w:spacing w:val="-10"/>
                <w:kern w:val="0"/>
                <w:szCs w:val="20"/>
              </w:rPr>
              <w:t>일방적·강압</w:t>
            </w:r>
            <w:proofErr w:type="spellEnd"/>
            <w:r w:rsidRPr="002F137A">
              <w:rPr>
                <w:rFonts w:ascii="휴먼명조" w:eastAsia="휴먼명조" w:hAnsi="굴림" w:cs="굴림" w:hint="eastAsia"/>
                <w:color w:val="000000"/>
                <w:spacing w:val="-10"/>
                <w:kern w:val="0"/>
                <w:szCs w:val="20"/>
              </w:rPr>
              <w:t xml:space="preserve"> 조치가 인권 향유에 끼치는 부정적 영향과 관련된 모든</w:t>
            </w:r>
            <w:r w:rsidRPr="002F137A">
              <w:rPr>
                <w:rFonts w:ascii="함초롬바탕" w:eastAsia="휴먼명조" w:hAnsi="굴림" w:cs="굴림"/>
                <w:color w:val="000000"/>
                <w:spacing w:val="-8"/>
                <w:kern w:val="0"/>
                <w:szCs w:val="20"/>
              </w:rPr>
              <w:t xml:space="preserve"> </w:t>
            </w:r>
            <w:r w:rsidRPr="002F137A">
              <w:rPr>
                <w:rFonts w:ascii="휴먼명조" w:eastAsia="휴먼명조" w:hAnsi="굴림" w:cs="굴림" w:hint="eastAsia"/>
                <w:color w:val="000000"/>
                <w:spacing w:val="-8"/>
                <w:kern w:val="0"/>
                <w:szCs w:val="20"/>
              </w:rPr>
              <w:t>정보를 수집하도록 요청됨</w:t>
            </w:r>
          </w:p>
        </w:tc>
      </w:tr>
      <w:tr w:rsidR="002F137A" w:rsidRPr="002F137A" w:rsidTr="002F137A">
        <w:trPr>
          <w:trHeight w:val="4780"/>
        </w:trPr>
        <w:tc>
          <w:tcPr>
            <w:tcW w:w="11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F137A" w:rsidRPr="002F137A" w:rsidRDefault="002F137A" w:rsidP="002F137A">
            <w:pPr>
              <w:wordWrap/>
              <w:spacing w:after="0" w:line="36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2F137A">
              <w:rPr>
                <w:rFonts w:ascii="휴먼명조" w:eastAsia="휴먼명조" w:hAnsi="굴림" w:cs="굴림" w:hint="eastAsia"/>
                <w:color w:val="000000"/>
                <w:spacing w:val="-8"/>
                <w:kern w:val="0"/>
                <w:szCs w:val="20"/>
              </w:rPr>
              <w:t>내용</w:t>
            </w:r>
          </w:p>
        </w:tc>
        <w:tc>
          <w:tcPr>
            <w:tcW w:w="821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F137A" w:rsidRPr="002F137A" w:rsidRDefault="002F137A" w:rsidP="002F137A">
            <w:pPr>
              <w:tabs>
                <w:tab w:val="left" w:pos="516"/>
              </w:tabs>
              <w:spacing w:after="0" w:line="36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2F137A">
              <w:rPr>
                <w:rFonts w:ascii="휴먼명조" w:eastAsia="휴먼명조" w:hAnsi="굴림" w:cs="굴림" w:hint="eastAsia"/>
                <w:color w:val="000000"/>
                <w:spacing w:val="-8"/>
                <w:kern w:val="0"/>
                <w:szCs w:val="20"/>
              </w:rPr>
              <w:t xml:space="preserve">특별보고관은 일방적 강제 조치(unilateral coercive measures; UCMs)가 의료접근성, </w:t>
            </w:r>
            <w:r w:rsidRPr="002F137A">
              <w:rPr>
                <w:rFonts w:ascii="휴먼명조" w:eastAsia="휴먼명조" w:hAnsi="굴림" w:cs="굴림" w:hint="eastAsia"/>
                <w:color w:val="000000"/>
                <w:spacing w:val="-14"/>
                <w:kern w:val="0"/>
                <w:szCs w:val="20"/>
              </w:rPr>
              <w:t>백신 접종, 사망 예방, 검사, 의약품 및 의료 장비 접근성 등 건강권의 다양한 측면에</w:t>
            </w:r>
            <w:r w:rsidRPr="002F137A">
              <w:rPr>
                <w:rFonts w:ascii="함초롬바탕" w:eastAsia="휴먼명조" w:hAnsi="굴림" w:cs="굴림"/>
                <w:color w:val="000000"/>
                <w:spacing w:val="-8"/>
                <w:kern w:val="0"/>
                <w:szCs w:val="20"/>
              </w:rPr>
              <w:t xml:space="preserve"> </w:t>
            </w:r>
            <w:r w:rsidRPr="002F137A">
              <w:rPr>
                <w:rFonts w:ascii="휴먼명조" w:eastAsia="휴먼명조" w:hAnsi="굴림" w:cs="굴림" w:hint="eastAsia"/>
                <w:color w:val="000000"/>
                <w:spacing w:val="-8"/>
                <w:kern w:val="0"/>
                <w:szCs w:val="20"/>
              </w:rPr>
              <w:t xml:space="preserve">미치는 영향에 관한 개괄적인 내용과 평가를 제시함. UCMs는 건강권에 직접적인 </w:t>
            </w:r>
            <w:r w:rsidRPr="002F137A">
              <w:rPr>
                <w:rFonts w:ascii="휴먼명조" w:eastAsia="휴먼명조" w:hAnsi="굴림" w:cs="굴림" w:hint="eastAsia"/>
                <w:color w:val="000000"/>
                <w:spacing w:val="-14"/>
                <w:kern w:val="0"/>
                <w:szCs w:val="20"/>
              </w:rPr>
              <w:t>영향을 미칠 뿐만 아니라, 빈곤과 영양, 식수와 위생, 에너지 접근성 문제에도 간접적</w:t>
            </w:r>
            <w:r w:rsidRPr="002F137A">
              <w:rPr>
                <w:rFonts w:ascii="휴먼명조" w:eastAsia="휴먼명조" w:hAnsi="굴림" w:cs="굴림" w:hint="eastAsia"/>
                <w:color w:val="000000"/>
                <w:spacing w:val="-10"/>
                <w:kern w:val="0"/>
                <w:szCs w:val="20"/>
              </w:rPr>
              <w:t>으로 영향을 미치며, 장애인, 희귀 난치성 질환 및 중증 환자, 여성과 아동, 노인 등</w:t>
            </w:r>
            <w:r w:rsidRPr="002F137A">
              <w:rPr>
                <w:rFonts w:ascii="함초롬바탕" w:eastAsia="휴먼명조" w:hAnsi="굴림" w:cs="굴림"/>
                <w:color w:val="000000"/>
                <w:spacing w:val="-8"/>
                <w:kern w:val="0"/>
                <w:szCs w:val="20"/>
              </w:rPr>
              <w:t xml:space="preserve"> </w:t>
            </w:r>
            <w:r w:rsidRPr="002F137A">
              <w:rPr>
                <w:rFonts w:ascii="휴먼명조" w:eastAsia="휴먼명조" w:hAnsi="굴림" w:cs="굴림" w:hint="eastAsia"/>
                <w:color w:val="000000"/>
                <w:spacing w:val="-4"/>
                <w:kern w:val="0"/>
                <w:szCs w:val="20"/>
              </w:rPr>
              <w:t>취약한 상황에 있는 이들에게 더 큰 영향을 미침. 국가는 대응 조치(인도적 예방</w:t>
            </w:r>
            <w:r w:rsidRPr="002F137A">
              <w:rPr>
                <w:rFonts w:ascii="휴먼명조" w:eastAsia="휴먼명조" w:hAnsi="굴림" w:cs="굴림" w:hint="eastAsia"/>
                <w:color w:val="000000"/>
                <w:spacing w:val="-6"/>
                <w:kern w:val="0"/>
                <w:szCs w:val="20"/>
              </w:rPr>
              <w:t>조치)</w:t>
            </w:r>
            <w:r w:rsidRPr="002F137A">
              <w:rPr>
                <w:rFonts w:ascii="휴먼명조" w:eastAsia="휴먼명조" w:hAnsi="굴림" w:cs="굴림" w:hint="eastAsia"/>
                <w:color w:val="000000"/>
                <w:spacing w:val="-10"/>
                <w:kern w:val="0"/>
                <w:szCs w:val="20"/>
              </w:rPr>
              <w:t>를 포함한 모든 일방적 조치를 결정할 때 그 적용 과정에서 인도주의적 우려를</w:t>
            </w:r>
            <w:r w:rsidRPr="002F137A">
              <w:rPr>
                <w:rFonts w:ascii="함초롬바탕" w:eastAsia="휴먼명조" w:hAnsi="굴림" w:cs="굴림"/>
                <w:color w:val="000000"/>
                <w:spacing w:val="-8"/>
                <w:kern w:val="0"/>
                <w:szCs w:val="20"/>
              </w:rPr>
              <w:t xml:space="preserve"> </w:t>
            </w:r>
            <w:r w:rsidRPr="002F137A">
              <w:rPr>
                <w:rFonts w:ascii="휴먼명조" w:eastAsia="휴먼명조" w:hAnsi="굴림" w:cs="굴림" w:hint="eastAsia"/>
                <w:color w:val="000000"/>
                <w:spacing w:val="-8"/>
                <w:kern w:val="0"/>
                <w:szCs w:val="20"/>
              </w:rPr>
              <w:t xml:space="preserve">항상 고려해야 하고, 기업은 기업과 인권 이행지침에 따른 의무와 양립할 수 없는 </w:t>
            </w:r>
            <w:r w:rsidRPr="002F137A">
              <w:rPr>
                <w:rFonts w:ascii="휴먼명조" w:eastAsia="휴먼명조" w:hAnsi="굴림" w:cs="굴림" w:hint="eastAsia"/>
                <w:color w:val="000000"/>
                <w:spacing w:val="-14"/>
                <w:kern w:val="0"/>
                <w:szCs w:val="20"/>
              </w:rPr>
              <w:t>정책을 피해야 함. 모든 기업, 업체, 인도주의 단체가 건강권을 보장하는 데 필수적인</w:t>
            </w:r>
            <w:r w:rsidRPr="002F137A">
              <w:rPr>
                <w:rFonts w:ascii="함초롬바탕" w:eastAsia="휴먼명조" w:hAnsi="굴림" w:cs="굴림"/>
                <w:color w:val="000000"/>
                <w:spacing w:val="-8"/>
                <w:kern w:val="0"/>
                <w:szCs w:val="20"/>
              </w:rPr>
              <w:t xml:space="preserve"> </w:t>
            </w:r>
            <w:r w:rsidRPr="002F137A">
              <w:rPr>
                <w:rFonts w:ascii="휴먼명조" w:eastAsia="휴먼명조" w:hAnsi="굴림" w:cs="굴림" w:hint="eastAsia"/>
                <w:color w:val="000000"/>
                <w:spacing w:val="-4"/>
                <w:kern w:val="0"/>
                <w:szCs w:val="20"/>
              </w:rPr>
              <w:t xml:space="preserve">물품을 제공하려는 노력으로 인해 어떠한 유형의 처벌, 제한 또는 평판 위험에 </w:t>
            </w:r>
            <w:proofErr w:type="spellStart"/>
            <w:r w:rsidRPr="002F137A">
              <w:rPr>
                <w:rFonts w:ascii="휴먼명조" w:eastAsia="휴먼명조" w:hAnsi="굴림" w:cs="굴림" w:hint="eastAsia"/>
                <w:color w:val="000000"/>
                <w:spacing w:val="-8"/>
                <w:kern w:val="0"/>
                <w:szCs w:val="20"/>
              </w:rPr>
              <w:t>노출되어선</w:t>
            </w:r>
            <w:proofErr w:type="spellEnd"/>
            <w:r w:rsidRPr="002F137A">
              <w:rPr>
                <w:rFonts w:ascii="휴먼명조" w:eastAsia="휴먼명조" w:hAnsi="굴림" w:cs="굴림" w:hint="eastAsia"/>
                <w:color w:val="000000"/>
                <w:spacing w:val="-8"/>
                <w:kern w:val="0"/>
                <w:szCs w:val="20"/>
              </w:rPr>
              <w:t xml:space="preserve"> 안 됨. 일방적 제재를 받는 국가가 유엔 기구 및 메커니즘에 참여할 때 모든 유형의 제재 및 과잉통제로 인한 문제와 관련해 자세한 정보를 제공할 것을 권장하고, WHO는 보건 관련 물품의 원활한 배송을 모니터링하는 데 앞장서야 함. </w:t>
            </w:r>
            <w:r w:rsidRPr="002F137A">
              <w:rPr>
                <w:rFonts w:ascii="휴먼명조" w:eastAsia="휴먼명조" w:hAnsi="굴림" w:cs="굴림" w:hint="eastAsia"/>
                <w:color w:val="000000"/>
                <w:spacing w:val="-2"/>
                <w:kern w:val="0"/>
                <w:szCs w:val="20"/>
              </w:rPr>
              <w:t xml:space="preserve">또한, WHO는 취약한 상황에 처한 사람들을 중심으로 일방적인 제재와 과도한 </w:t>
            </w:r>
            <w:r w:rsidRPr="002F137A">
              <w:rPr>
                <w:rFonts w:ascii="휴먼명조" w:eastAsia="휴먼명조" w:hAnsi="굴림" w:cs="굴림" w:hint="eastAsia"/>
                <w:color w:val="000000"/>
                <w:spacing w:val="-12"/>
                <w:kern w:val="0"/>
                <w:szCs w:val="20"/>
              </w:rPr>
              <w:t xml:space="preserve">규제가 제재 대상 국가의 건강권에 미치는 영향에 대한 특별연구를 시작하도록 </w:t>
            </w:r>
            <w:proofErr w:type="spellStart"/>
            <w:r w:rsidRPr="002F137A">
              <w:rPr>
                <w:rFonts w:ascii="휴먼명조" w:eastAsia="휴먼명조" w:hAnsi="굴림" w:cs="굴림" w:hint="eastAsia"/>
                <w:color w:val="000000"/>
                <w:spacing w:val="-12"/>
                <w:kern w:val="0"/>
                <w:szCs w:val="20"/>
              </w:rPr>
              <w:t>요청</w:t>
            </w:r>
            <w:r w:rsidRPr="002F137A">
              <w:rPr>
                <w:rFonts w:ascii="휴먼명조" w:eastAsia="휴먼명조" w:hAnsi="굴림" w:cs="굴림" w:hint="eastAsia"/>
                <w:color w:val="000000"/>
                <w:spacing w:val="-8"/>
                <w:kern w:val="0"/>
                <w:szCs w:val="20"/>
              </w:rPr>
              <w:t>받음</w:t>
            </w:r>
            <w:proofErr w:type="spellEnd"/>
          </w:p>
        </w:tc>
      </w:tr>
    </w:tbl>
    <w:p w:rsidR="002F137A" w:rsidRDefault="002F137A" w:rsidP="002F137A">
      <w:pPr>
        <w:rPr>
          <w:rFonts w:ascii="휴먼명조" w:eastAsia="휴먼명조" w:hAnsi="바탕체"/>
          <w:b/>
        </w:rPr>
      </w:pPr>
      <w:r w:rsidRPr="009372C4">
        <w:rPr>
          <w:rFonts w:ascii="휴먼명조" w:eastAsia="휴먼명조" w:hAnsi="바탕체" w:hint="eastAsia"/>
          <w:b/>
        </w:rPr>
        <w:t>&lt;제5</w:t>
      </w:r>
      <w:r>
        <w:rPr>
          <w:rFonts w:ascii="휴먼명조" w:eastAsia="휴먼명조" w:hAnsi="바탕체"/>
          <w:b/>
        </w:rPr>
        <w:t>4</w:t>
      </w:r>
      <w:r w:rsidRPr="009372C4">
        <w:rPr>
          <w:rFonts w:ascii="휴먼명조" w:eastAsia="휴먼명조" w:hAnsi="바탕체" w:hint="eastAsia"/>
          <w:b/>
        </w:rPr>
        <w:t>차 유엔 인권이사회 정기회기(</w:t>
      </w:r>
      <w:r w:rsidRPr="009372C4">
        <w:rPr>
          <w:rFonts w:ascii="휴먼명조" w:eastAsia="휴먼명조" w:hAnsi="바탕체"/>
          <w:b/>
        </w:rPr>
        <w:t>2023</w:t>
      </w:r>
      <w:r>
        <w:rPr>
          <w:rFonts w:ascii="휴먼명조" w:eastAsia="휴먼명조" w:hAnsi="바탕체"/>
          <w:b/>
        </w:rPr>
        <w:t>. 9</w:t>
      </w:r>
      <w:r w:rsidRPr="009372C4">
        <w:rPr>
          <w:rFonts w:ascii="휴먼명조" w:eastAsia="휴먼명조" w:hAnsi="바탕체"/>
          <w:b/>
        </w:rPr>
        <w:t xml:space="preserve">. </w:t>
      </w:r>
      <w:r>
        <w:rPr>
          <w:rFonts w:ascii="휴먼명조" w:eastAsia="휴먼명조" w:hAnsi="바탕체"/>
          <w:b/>
        </w:rPr>
        <w:t>11</w:t>
      </w:r>
      <w:r w:rsidRPr="009372C4">
        <w:rPr>
          <w:rFonts w:ascii="휴먼명조" w:eastAsia="휴먼명조" w:hAnsi="바탕체"/>
          <w:b/>
        </w:rPr>
        <w:t xml:space="preserve">. ~ </w:t>
      </w:r>
      <w:r>
        <w:rPr>
          <w:rFonts w:ascii="휴먼명조" w:eastAsia="휴먼명조" w:hAnsi="바탕체"/>
          <w:b/>
        </w:rPr>
        <w:t>10</w:t>
      </w:r>
      <w:r w:rsidRPr="009372C4">
        <w:rPr>
          <w:rFonts w:ascii="휴먼명조" w:eastAsia="휴먼명조" w:hAnsi="바탕체"/>
          <w:b/>
        </w:rPr>
        <w:t xml:space="preserve">. </w:t>
      </w:r>
      <w:r>
        <w:rPr>
          <w:rFonts w:ascii="휴먼명조" w:eastAsia="휴먼명조" w:hAnsi="바탕체"/>
          <w:b/>
        </w:rPr>
        <w:t>13</w:t>
      </w:r>
      <w:r w:rsidRPr="009372C4">
        <w:rPr>
          <w:rFonts w:ascii="휴먼명조" w:eastAsia="휴먼명조" w:hAnsi="바탕체"/>
          <w:b/>
        </w:rPr>
        <w:t>.)</w:t>
      </w:r>
      <w:r>
        <w:rPr>
          <w:rFonts w:ascii="휴먼명조" w:eastAsia="휴먼명조" w:hAnsi="바탕체"/>
          <w:b/>
        </w:rPr>
        <w:t>&gt;</w:t>
      </w:r>
    </w:p>
    <w:p w:rsidR="00B51BCB" w:rsidRPr="002F137A" w:rsidRDefault="00B51BCB"/>
    <w:sectPr w:rsidR="00B51BCB" w:rsidRPr="002F137A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함초롬바탕">
    <w:panose1 w:val="02030604000101010101"/>
    <w:charset w:val="81"/>
    <w:family w:val="modern"/>
    <w:pitch w:val="variable"/>
    <w:sig w:usb0="F7002EFF" w:usb1="19DFFFFF" w:usb2="001BFDD7" w:usb3="00000000" w:csb0="001F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휴먼명조">
    <w:panose1 w:val="02010504000101010101"/>
    <w:charset w:val="81"/>
    <w:family w:val="roman"/>
    <w:notTrueType/>
    <w:pitch w:val="default"/>
    <w:sig w:usb0="00000001" w:usb1="09060000" w:usb2="00000010" w:usb3="00000000" w:csb0="00080000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137A"/>
    <w:rsid w:val="002F137A"/>
    <w:rsid w:val="007C3B6F"/>
    <w:rsid w:val="00B51B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633D103-A6BB-4064-9010-76835049EA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7C3B6F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2F137A"/>
    <w:pPr>
      <w:spacing w:after="0" w:line="384" w:lineRule="auto"/>
      <w:textAlignment w:val="baseline"/>
    </w:pPr>
    <w:rPr>
      <w:rFonts w:ascii="함초롬바탕" w:eastAsia="굴림" w:hAnsi="굴림" w:cs="굴림"/>
      <w:color w:val="000000"/>
      <w:kern w:val="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15431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155</Words>
  <Characters>889</Characters>
  <Application>Microsoft Office Word</Application>
  <DocSecurity>0</DocSecurity>
  <Lines>7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2023-12-27T00:46:00Z</dcterms:created>
  <dcterms:modified xsi:type="dcterms:W3CDTF">2023-12-27T00:46:00Z</dcterms:modified>
</cp:coreProperties>
</file>