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02" w:rsidRDefault="00C10302" w:rsidP="00C10302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C10302" w:rsidRDefault="00C10302">
      <w:pPr>
        <w:rPr>
          <w:rFonts w:ascii="휴먼명조" w:eastAsia="휴먼명조" w:hAnsi="바탕체"/>
          <w:b/>
        </w:rPr>
      </w:pPr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737DAD" w:rsidRPr="00737DAD" w:rsidRDefault="00CB1B0D" w:rsidP="00737DAD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737DAD" w:rsidRPr="00737DAD">
        <w:rPr>
          <w:rFonts w:ascii="휴먼명조" w:eastAsia="휴먼명조" w:hint="eastAsia"/>
          <w:spacing w:val="-8"/>
        </w:rPr>
        <w:t>A/HRC/53/38 (2023년 5월 19일)</w:t>
      </w:r>
    </w:p>
    <w:p w:rsidR="00737DAD" w:rsidRPr="00737DAD" w:rsidRDefault="00CB1B0D" w:rsidP="00737DAD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737DAD" w:rsidRPr="00737DAD">
        <w:rPr>
          <w:rFonts w:ascii="휴먼명조" w:eastAsia="휴먼명조" w:hint="eastAsia"/>
          <w:spacing w:val="-8"/>
        </w:rPr>
        <w:t xml:space="preserve">평화로운 집회 및 결사의 자유에 대한 권리 행사와 관련된 심각한 인권 침해에 대한 </w:t>
      </w:r>
      <w:proofErr w:type="spellStart"/>
      <w:r w:rsidR="00737DAD" w:rsidRPr="00737DAD">
        <w:rPr>
          <w:rFonts w:ascii="휴먼명조" w:eastAsia="휴먼명조" w:hint="eastAsia"/>
          <w:spacing w:val="-8"/>
        </w:rPr>
        <w:t>책무성</w:t>
      </w:r>
      <w:proofErr w:type="spellEnd"/>
      <w:r w:rsidR="00737DAD" w:rsidRPr="00737DAD">
        <w:rPr>
          <w:rFonts w:ascii="휴먼명조" w:eastAsia="휴먼명조" w:hint="eastAsia"/>
          <w:spacing w:val="-8"/>
        </w:rPr>
        <w:t xml:space="preserve"> 증진</w:t>
      </w:r>
    </w:p>
    <w:p w:rsidR="00737DAD" w:rsidRPr="00737DAD" w:rsidRDefault="00737DAD" w:rsidP="00737DAD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37DA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(Advancing accountability and ending impunity for serious human rights violations related to the exercise of the rights to freedom of peaceful assembly and of association)</w:t>
      </w:r>
    </w:p>
    <w:p w:rsidR="00737DAD" w:rsidRPr="00737DAD" w:rsidRDefault="00CB1B0D" w:rsidP="00737DAD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737DAD" w:rsidRPr="00737DAD">
        <w:rPr>
          <w:rFonts w:ascii="휴먼명조" w:eastAsia="휴먼명조" w:hint="eastAsia"/>
          <w:spacing w:val="-8"/>
        </w:rPr>
        <w:t>평화로운 집회 및 결사의 자유에 대한 특별보고관</w:t>
      </w:r>
    </w:p>
    <w:p w:rsidR="00CB1B0D" w:rsidRPr="000A1FB2" w:rsidRDefault="00CB1B0D" w:rsidP="00737DAD">
      <w:pPr>
        <w:pStyle w:val="a3"/>
        <w:wordWrap/>
        <w:spacing w:line="312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737DAD" w:rsidRPr="00737DAD" w:rsidRDefault="00737DAD" w:rsidP="00737DAD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37DAD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 xml:space="preserve">시민사회 활동가, </w:t>
      </w:r>
      <w:proofErr w:type="spellStart"/>
      <w:r w:rsidRPr="00737DAD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개인과</w:t>
      </w:r>
      <w:proofErr w:type="spellEnd"/>
      <w:r w:rsidRPr="00737DAD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 xml:space="preserve"> 집단이 평화로운 집회 및 결사의 자유에 대한 권리 행사를</w:t>
      </w:r>
      <w:r w:rsidRPr="00737DAD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737DAD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이유로 탄압과 심각한 인권침해에 직면하고 있으며, 인권침해의 생존자 중 상당수는</w:t>
      </w:r>
      <w:r w:rsidRPr="00737DAD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737DAD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재판이나 배상을 받지 못한 채 방치되어 있음. 피해자들의 정의에 대한 요구를 </w:t>
      </w:r>
      <w:r w:rsidRPr="00737DA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조사하며, 불처벌을 종식시킬 수 있는 경로를 모색함. 이 보고서는 시민사회에서 </w:t>
      </w:r>
      <w:r w:rsidRPr="00737DAD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제출한 47건의 보고서와 국가가 제출한 7건의 보고서, 95명의 활동가, 시위자, 변호사</w:t>
      </w:r>
      <w:r w:rsidRPr="00737DA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, 피해자 대표 및 국가인권기구와의 </w:t>
      </w:r>
      <w:proofErr w:type="spellStart"/>
      <w:r w:rsidRPr="00737DA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국제적·지역적</w:t>
      </w:r>
      <w:proofErr w:type="spellEnd"/>
      <w:r w:rsidRPr="00737DA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협의를 통해 얻은 정보를 바탕으로 작성되었음.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737DAD" w:rsidRDefault="00737DAD" w:rsidP="00737DAD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국가가 옹호자 시위대에 대한 심각한 범죄를 책임지기 위한 부족한 정치적 의지는 주요 과제로 남아 있음. 특별보고관은 일부 국가가 평화적 집회 및 결사의 자유를 행사하는 사람들을 ‘테러리스트’, ‘범죄자’, ‘</w:t>
      </w:r>
      <w:proofErr w:type="spellStart"/>
      <w:r>
        <w:rPr>
          <w:rFonts w:ascii="휴먼명조" w:eastAsia="휴먼명조" w:hint="eastAsia"/>
          <w:spacing w:val="-8"/>
        </w:rPr>
        <w:t>반역자’로</w:t>
      </w:r>
      <w:proofErr w:type="spellEnd"/>
      <w:r>
        <w:rPr>
          <w:rFonts w:ascii="휴먼명조" w:eastAsia="휴먼명조" w:hint="eastAsia"/>
          <w:spacing w:val="-8"/>
        </w:rPr>
        <w:t xml:space="preserve"> 낙인</w:t>
      </w:r>
      <w:r w:rsidR="004021FF">
        <w:rPr>
          <w:rFonts w:ascii="휴먼명조" w:eastAsia="휴먼명조" w:hint="eastAsia"/>
          <w:spacing w:val="-8"/>
        </w:rPr>
        <w:t xml:space="preserve"> </w:t>
      </w:r>
      <w:bookmarkStart w:id="0" w:name="_GoBack"/>
      <w:bookmarkEnd w:id="0"/>
      <w:r>
        <w:rPr>
          <w:rFonts w:ascii="휴먼명조" w:eastAsia="휴먼명조" w:hint="eastAsia"/>
          <w:spacing w:val="-8"/>
        </w:rPr>
        <w:t xml:space="preserve">찍고 비방하는 경향에 대해서도 우려를 표현함. 테러방지법, 사이버범죄법, 국가비상사태법, 기타 </w:t>
      </w:r>
      <w:r>
        <w:rPr>
          <w:rFonts w:ascii="휴먼명조" w:eastAsia="휴먼명조" w:hint="eastAsia"/>
          <w:spacing w:val="-10"/>
        </w:rPr>
        <w:t>광범위하고 모호한 안보 관련 법률은 국가가 활동가와 시위대를 억압하고 단속하는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14"/>
        </w:rPr>
        <w:t xml:space="preserve">도구로 </w:t>
      </w:r>
      <w:proofErr w:type="spellStart"/>
      <w:r>
        <w:rPr>
          <w:rFonts w:ascii="휴먼명조" w:eastAsia="휴먼명조" w:hint="eastAsia"/>
          <w:spacing w:val="-14"/>
        </w:rPr>
        <w:t>오남용되었으며</w:t>
      </w:r>
      <w:proofErr w:type="spellEnd"/>
      <w:r>
        <w:rPr>
          <w:rFonts w:ascii="휴먼명조" w:eastAsia="휴먼명조" w:hint="eastAsia"/>
          <w:spacing w:val="-14"/>
        </w:rPr>
        <w:t>, 군사법원에서 이용되어 사법 체계에 따른 적법절차와 공정한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 xml:space="preserve">재판권을 침해하고 있음. 시위 상황에서 인권침해에 대한 모니터링을 막고, 시위 </w:t>
      </w:r>
      <w:r>
        <w:rPr>
          <w:rFonts w:ascii="휴먼명조" w:eastAsia="휴먼명조" w:hint="eastAsia"/>
          <w:spacing w:val="-4"/>
        </w:rPr>
        <w:t xml:space="preserve">전과 시위 중에 인터넷 및 모바일 접근을 전면 차단하며, 인권 옹호자, 언론인, </w:t>
      </w:r>
      <w:r>
        <w:rPr>
          <w:rFonts w:ascii="휴먼명조" w:eastAsia="휴먼명조" w:hint="eastAsia"/>
          <w:spacing w:val="-14"/>
        </w:rPr>
        <w:t xml:space="preserve">감시자를 표적으로 삼으면서, 활동가와 독립언론이 인권침해를 </w:t>
      </w:r>
      <w:proofErr w:type="spellStart"/>
      <w:r>
        <w:rPr>
          <w:rFonts w:ascii="휴먼명조" w:eastAsia="휴먼명조" w:hint="eastAsia"/>
          <w:spacing w:val="-14"/>
        </w:rPr>
        <w:t>조사·발표하는</w:t>
      </w:r>
      <w:proofErr w:type="spellEnd"/>
      <w:r>
        <w:rPr>
          <w:rFonts w:ascii="휴먼명조" w:eastAsia="휴먼명조" w:hint="eastAsia"/>
          <w:spacing w:val="-14"/>
        </w:rPr>
        <w:t xml:space="preserve"> 것을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막는 등 증거 수집을 의도적으로 방해하려고 노력했음.</w:t>
      </w:r>
    </w:p>
    <w:p w:rsidR="00737DAD" w:rsidRDefault="00737DAD" w:rsidP="00737DAD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판사와 검사를 포함한 독립적이고 공정하며 유능한 사법기관의 존재는 절대적인 권리이며, 어떠한 예외도 허용되지 않음. 시민사회와 시위대가 심각한 인권침해에 </w:t>
      </w:r>
      <w:r>
        <w:rPr>
          <w:rFonts w:ascii="휴먼명조" w:eastAsia="휴먼명조" w:hint="eastAsia"/>
          <w:spacing w:val="-4"/>
        </w:rPr>
        <w:t xml:space="preserve">직면했을 때 정의를 실현하는 메커니즘 강화와 적시의 선제적 대응을 위해서는 </w:t>
      </w:r>
      <w:r>
        <w:rPr>
          <w:rFonts w:ascii="휴먼명조" w:eastAsia="휴먼명조" w:hint="eastAsia"/>
          <w:spacing w:val="-8"/>
        </w:rPr>
        <w:t>지역 및 국제적 차원의 협력이 필요함. 피해자, 생존자, 그들의 대표, 시민사회는 책임 규명 절차에 의미 있게 참여해야 함.</w:t>
      </w:r>
    </w:p>
    <w:p w:rsidR="00737DAD" w:rsidRDefault="00737DAD" w:rsidP="00737DAD">
      <w:pPr>
        <w:pStyle w:val="a3"/>
        <w:spacing w:line="360" w:lineRule="auto"/>
        <w:rPr>
          <w:spacing w:val="-8"/>
        </w:rPr>
      </w:pPr>
    </w:p>
    <w:p w:rsidR="00737DAD" w:rsidRDefault="00737DAD" w:rsidP="00737DAD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&lt;주요 권고&gt;</w:t>
      </w:r>
    </w:p>
    <w:p w:rsidR="00737DAD" w:rsidRDefault="00737DAD" w:rsidP="00737DAD">
      <w:pPr>
        <w:pStyle w:val="a3"/>
        <w:numPr>
          <w:ilvl w:val="0"/>
          <w:numId w:val="9"/>
        </w:numPr>
        <w:spacing w:line="360" w:lineRule="auto"/>
      </w:pPr>
      <w:r>
        <w:rPr>
          <w:rFonts w:ascii="휴먼명조" w:eastAsia="휴먼명조" w:hint="eastAsia"/>
          <w:spacing w:val="-8"/>
        </w:rPr>
        <w:t xml:space="preserve">평화적 집회 및 결사의 자유에 대한 권리를 행사하는 사람들에 대한 성폭력 및 </w:t>
      </w:r>
      <w:r>
        <w:rPr>
          <w:rFonts w:ascii="휴먼명조" w:eastAsia="휴먼명조" w:hint="eastAsia"/>
          <w:spacing w:val="-14"/>
        </w:rPr>
        <w:t>젠더 기반 폭력, 자의적 구금을 포함하여 과도하고 불법적인 무력 사용, 강제 실종</w:t>
      </w:r>
      <w:r>
        <w:rPr>
          <w:rFonts w:ascii="휴먼명조" w:eastAsia="휴먼명조" w:hint="eastAsia"/>
          <w:spacing w:val="-8"/>
        </w:rPr>
        <w:t>, 고문 및 기타 형태의 잔인하고 비인도적이거나 굴욕적인 대우 또는 처벌을 즉시 중단할 것</w:t>
      </w:r>
    </w:p>
    <w:p w:rsidR="00737DAD" w:rsidRDefault="00737DAD" w:rsidP="00737DAD">
      <w:pPr>
        <w:pStyle w:val="a3"/>
        <w:numPr>
          <w:ilvl w:val="0"/>
          <w:numId w:val="9"/>
        </w:numPr>
        <w:spacing w:line="360" w:lineRule="auto"/>
      </w:pPr>
      <w:r>
        <w:rPr>
          <w:rFonts w:ascii="휴먼명조" w:eastAsia="휴먼명조" w:hint="eastAsia"/>
          <w:spacing w:val="-8"/>
        </w:rPr>
        <w:t xml:space="preserve">인권 옹호자와 시위대에 대한 유해하고 적대적인 이야기를 생성하거나 폭력을 조장 및 묵인하는 행위를 </w:t>
      </w:r>
      <w:r>
        <w:rPr>
          <w:rFonts w:ascii="휴먼명조" w:eastAsia="휴먼명조" w:hint="eastAsia"/>
          <w:spacing w:val="-8"/>
        </w:rPr>
        <w:lastRenderedPageBreak/>
        <w:t>즉각 중단할 것</w:t>
      </w:r>
    </w:p>
    <w:p w:rsidR="00737DAD" w:rsidRDefault="00737DAD" w:rsidP="00737DAD">
      <w:pPr>
        <w:pStyle w:val="a3"/>
        <w:numPr>
          <w:ilvl w:val="0"/>
          <w:numId w:val="9"/>
        </w:numPr>
        <w:spacing w:line="360" w:lineRule="auto"/>
      </w:pPr>
      <w:r>
        <w:rPr>
          <w:rFonts w:ascii="휴먼명조" w:eastAsia="휴먼명조" w:hint="eastAsia"/>
          <w:spacing w:val="-6"/>
        </w:rPr>
        <w:t xml:space="preserve">국가안보 및 공공질서 조치를 포함한 모든 국가 법률이 국제인권법과 기준에 </w:t>
      </w:r>
      <w:r>
        <w:rPr>
          <w:rFonts w:ascii="휴먼명조" w:eastAsia="휴먼명조" w:hint="eastAsia"/>
          <w:spacing w:val="-8"/>
        </w:rPr>
        <w:t>완전히 부합하고, 무력 사용에 대한 면책 조항을 두지 않을 것</w:t>
      </w:r>
    </w:p>
    <w:p w:rsidR="00737DAD" w:rsidRDefault="00737DAD" w:rsidP="00737DAD">
      <w:pPr>
        <w:pStyle w:val="a3"/>
        <w:numPr>
          <w:ilvl w:val="0"/>
          <w:numId w:val="9"/>
        </w:numPr>
        <w:spacing w:line="360" w:lineRule="auto"/>
      </w:pPr>
      <w:r>
        <w:rPr>
          <w:rFonts w:ascii="휴먼명조" w:eastAsia="휴먼명조" w:hint="eastAsia"/>
          <w:spacing w:val="-14"/>
        </w:rPr>
        <w:t>국제기준 및 모범 사례에 따라 법 집행 공무원의 평화적 시위 촉진에 관한 통일된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국가 프로토콜을 개발할 것</w:t>
      </w:r>
    </w:p>
    <w:p w:rsidR="00737DAD" w:rsidRDefault="00737DAD" w:rsidP="00737DAD">
      <w:pPr>
        <w:pStyle w:val="a3"/>
        <w:numPr>
          <w:ilvl w:val="0"/>
          <w:numId w:val="9"/>
        </w:numPr>
        <w:spacing w:line="360" w:lineRule="auto"/>
      </w:pPr>
      <w:r>
        <w:rPr>
          <w:rFonts w:ascii="휴먼명조" w:eastAsia="휴먼명조" w:hint="eastAsia"/>
          <w:spacing w:val="-8"/>
        </w:rPr>
        <w:t xml:space="preserve">명확하고 모호하지 않으며 투명한 지휘라인을 개발하고, 모든 직급의 지휘관이 내린 결정 및 명령과 관련된 적절한 기록 보관을 시행할 것 </w:t>
      </w:r>
    </w:p>
    <w:p w:rsidR="00CB1B0D" w:rsidRPr="00737DAD" w:rsidRDefault="00CB1B0D" w:rsidP="00181408">
      <w:pPr>
        <w:spacing w:after="0" w:line="360" w:lineRule="auto"/>
        <w:textAlignment w:val="baseline"/>
        <w:rPr>
          <w:spacing w:val="-20"/>
        </w:rPr>
      </w:pPr>
    </w:p>
    <w:sectPr w:rsidR="00CB1B0D" w:rsidRPr="00737DA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D0CDD"/>
    <w:multiLevelType w:val="multilevel"/>
    <w:tmpl w:val="4156F3E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013BB0"/>
    <w:multiLevelType w:val="multilevel"/>
    <w:tmpl w:val="2766B83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C7180E"/>
    <w:multiLevelType w:val="multilevel"/>
    <w:tmpl w:val="F66E89D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B16E95"/>
    <w:multiLevelType w:val="multilevel"/>
    <w:tmpl w:val="4C1AD26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8A1FE1"/>
    <w:multiLevelType w:val="multilevel"/>
    <w:tmpl w:val="8514C5F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9C1DF6"/>
    <w:multiLevelType w:val="multilevel"/>
    <w:tmpl w:val="44225A1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181408"/>
    <w:rsid w:val="001C605A"/>
    <w:rsid w:val="00301C98"/>
    <w:rsid w:val="00386227"/>
    <w:rsid w:val="004007F0"/>
    <w:rsid w:val="004021FF"/>
    <w:rsid w:val="0057104D"/>
    <w:rsid w:val="006A379E"/>
    <w:rsid w:val="006C7BD5"/>
    <w:rsid w:val="00737DAD"/>
    <w:rsid w:val="00745D5F"/>
    <w:rsid w:val="00925EA0"/>
    <w:rsid w:val="00973E00"/>
    <w:rsid w:val="00993CC3"/>
    <w:rsid w:val="009E4080"/>
    <w:rsid w:val="00B51BCB"/>
    <w:rsid w:val="00B84E4A"/>
    <w:rsid w:val="00BC2C46"/>
    <w:rsid w:val="00C02B38"/>
    <w:rsid w:val="00C10302"/>
    <w:rsid w:val="00CB1B0D"/>
    <w:rsid w:val="00CD09E1"/>
    <w:rsid w:val="00D81E83"/>
    <w:rsid w:val="00EC78D5"/>
    <w:rsid w:val="00F25563"/>
    <w:rsid w:val="00F3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F31B5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2023-11-20T04:35:00Z</dcterms:created>
  <dcterms:modified xsi:type="dcterms:W3CDTF">2023-11-20T23:58:00Z</dcterms:modified>
</cp:coreProperties>
</file>