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0302" w:rsidRDefault="00C10302" w:rsidP="00C10302">
      <w:pPr>
        <w:rPr>
          <w:rFonts w:ascii="휴먼명조" w:eastAsia="휴먼명조" w:hAnsi="바탕체"/>
          <w:b/>
        </w:rPr>
      </w:pPr>
      <w:r>
        <w:rPr>
          <w:rFonts w:ascii="휴먼명조" w:eastAsia="휴먼명조" w:hAnsi="바탕체" w:hint="eastAsia"/>
          <w:b/>
        </w:rPr>
        <w:t>&lt;제53차 유엔 인권이사회 정기회기(2023. 6. 19. ~ 7. 14.)&gt;</w:t>
      </w:r>
    </w:p>
    <w:p w:rsidR="00C10302" w:rsidRDefault="00C10302">
      <w:pPr>
        <w:rPr>
          <w:rFonts w:ascii="휴먼명조" w:eastAsia="휴먼명조" w:hAnsi="바탕체"/>
          <w:b/>
        </w:rPr>
      </w:pPr>
    </w:p>
    <w:p w:rsidR="00B51BCB" w:rsidRPr="000A1FB2" w:rsidRDefault="00CB1B0D">
      <w:pPr>
        <w:rPr>
          <w:rFonts w:ascii="휴먼명조" w:eastAsia="휴먼명조" w:hAnsi="바탕체"/>
        </w:rPr>
      </w:pPr>
      <w:r w:rsidRPr="000A1FB2">
        <w:rPr>
          <w:rFonts w:ascii="휴먼명조" w:eastAsia="휴먼명조" w:hAnsi="바탕체" w:hint="eastAsia"/>
          <w:b/>
        </w:rPr>
        <w:t>1. 분류</w:t>
      </w:r>
      <w:r w:rsidRPr="000A1FB2">
        <w:rPr>
          <w:rFonts w:ascii="휴먼명조" w:eastAsia="휴먼명조" w:hAnsi="바탕체" w:hint="eastAsia"/>
        </w:rPr>
        <w:t>: 보고서</w:t>
      </w:r>
    </w:p>
    <w:p w:rsidR="00F3612D" w:rsidRPr="00F3612D" w:rsidRDefault="00CB1B0D" w:rsidP="00F3612D">
      <w:pPr>
        <w:pStyle w:val="a3"/>
        <w:wordWrap/>
        <w:spacing w:line="360" w:lineRule="auto"/>
        <w:jc w:val="left"/>
      </w:pPr>
      <w:r w:rsidRPr="000A1FB2">
        <w:rPr>
          <w:rFonts w:ascii="휴먼명조" w:eastAsia="휴먼명조" w:hAnsi="바탕체" w:hint="eastAsia"/>
          <w:b/>
        </w:rPr>
        <w:t>2. 문서번호</w:t>
      </w:r>
      <w:r w:rsidRPr="000A1FB2">
        <w:rPr>
          <w:rFonts w:ascii="휴먼명조" w:eastAsia="휴먼명조" w:hAnsi="바탕체" w:hint="eastAsia"/>
        </w:rPr>
        <w:t xml:space="preserve">: </w:t>
      </w:r>
      <w:r w:rsidR="00F3612D" w:rsidRPr="00F3612D">
        <w:rPr>
          <w:rFonts w:ascii="휴먼명조" w:eastAsia="휴먼명조" w:hint="eastAsia"/>
          <w:spacing w:val="-8"/>
        </w:rPr>
        <w:t>A/HRC/53/3</w:t>
      </w:r>
      <w:r w:rsidR="00386227">
        <w:rPr>
          <w:rFonts w:ascii="휴먼명조" w:eastAsia="휴먼명조"/>
          <w:spacing w:val="-8"/>
        </w:rPr>
        <w:t>2</w:t>
      </w:r>
      <w:r w:rsidR="00F3612D" w:rsidRPr="00F3612D">
        <w:rPr>
          <w:rFonts w:ascii="휴먼명조" w:eastAsia="휴먼명조" w:hint="eastAsia"/>
          <w:spacing w:val="-8"/>
        </w:rPr>
        <w:t xml:space="preserve"> (2023년 </w:t>
      </w:r>
      <w:r w:rsidR="00386227">
        <w:rPr>
          <w:rFonts w:ascii="휴먼명조" w:eastAsia="휴먼명조"/>
          <w:spacing w:val="-8"/>
        </w:rPr>
        <w:t>5</w:t>
      </w:r>
      <w:r w:rsidR="00F3612D" w:rsidRPr="00F3612D">
        <w:rPr>
          <w:rFonts w:ascii="휴먼명조" w:eastAsia="휴먼명조" w:hint="eastAsia"/>
          <w:spacing w:val="-8"/>
        </w:rPr>
        <w:t xml:space="preserve">월 </w:t>
      </w:r>
      <w:r w:rsidR="00386227">
        <w:rPr>
          <w:rFonts w:ascii="휴먼명조" w:eastAsia="휴먼명조"/>
          <w:spacing w:val="-8"/>
        </w:rPr>
        <w:t>2</w:t>
      </w:r>
      <w:r w:rsidR="00F3612D" w:rsidRPr="00F3612D">
        <w:rPr>
          <w:rFonts w:ascii="휴먼명조" w:eastAsia="휴먼명조" w:hint="eastAsia"/>
          <w:spacing w:val="-8"/>
        </w:rPr>
        <w:t>일)</w:t>
      </w:r>
    </w:p>
    <w:p w:rsidR="00386227" w:rsidRPr="00386227" w:rsidRDefault="00CB1B0D" w:rsidP="00386227">
      <w:pPr>
        <w:pStyle w:val="a3"/>
        <w:wordWrap/>
        <w:spacing w:line="312" w:lineRule="auto"/>
        <w:jc w:val="left"/>
      </w:pPr>
      <w:r w:rsidRPr="000A1FB2">
        <w:rPr>
          <w:rFonts w:ascii="휴먼명조" w:eastAsia="휴먼명조" w:hAnsi="바탕체" w:hint="eastAsia"/>
          <w:b/>
        </w:rPr>
        <w:t>3. 제목</w:t>
      </w:r>
      <w:r w:rsidRPr="000A1FB2">
        <w:rPr>
          <w:rFonts w:ascii="휴먼명조" w:eastAsia="휴먼명조" w:hAnsi="바탕체" w:hint="eastAsia"/>
        </w:rPr>
        <w:t xml:space="preserve">: </w:t>
      </w:r>
      <w:r w:rsidR="00386227" w:rsidRPr="00386227">
        <w:rPr>
          <w:rFonts w:ascii="휴먼명조" w:eastAsia="휴먼명조" w:hint="eastAsia"/>
          <w:spacing w:val="-8"/>
        </w:rPr>
        <w:t>인권 및 국제연대에 관한 선언문 개정안</w:t>
      </w:r>
    </w:p>
    <w:p w:rsidR="00386227" w:rsidRPr="00386227" w:rsidRDefault="00386227" w:rsidP="00386227">
      <w:pPr>
        <w:wordWrap/>
        <w:spacing w:after="0" w:line="312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86227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(Revised draft declaration on human rights and international solidarity)</w:t>
      </w:r>
    </w:p>
    <w:p w:rsidR="00386227" w:rsidRPr="00386227" w:rsidRDefault="00CB1B0D" w:rsidP="00386227">
      <w:pPr>
        <w:pStyle w:val="a3"/>
        <w:wordWrap/>
        <w:spacing w:line="312" w:lineRule="auto"/>
        <w:jc w:val="left"/>
      </w:pPr>
      <w:r w:rsidRPr="000A1FB2">
        <w:rPr>
          <w:rFonts w:ascii="휴먼명조" w:eastAsia="휴먼명조" w:hAnsi="바탕체" w:hint="eastAsia"/>
          <w:b/>
        </w:rPr>
        <w:t>4. 제출자</w:t>
      </w:r>
      <w:r w:rsidRPr="000A1FB2">
        <w:rPr>
          <w:rFonts w:ascii="휴먼명조" w:eastAsia="휴먼명조" w:hAnsi="바탕체" w:hint="eastAsia"/>
        </w:rPr>
        <w:t xml:space="preserve">: </w:t>
      </w:r>
      <w:r w:rsidR="00386227" w:rsidRPr="00386227">
        <w:rPr>
          <w:rFonts w:ascii="휴먼명조" w:eastAsia="휴먼명조" w:hint="eastAsia"/>
          <w:spacing w:val="-8"/>
        </w:rPr>
        <w:t>인권과 국제연대 독립전문가</w:t>
      </w:r>
    </w:p>
    <w:p w:rsidR="00CB1B0D" w:rsidRPr="000A1FB2" w:rsidRDefault="00CB1B0D" w:rsidP="00386227">
      <w:pPr>
        <w:pStyle w:val="a3"/>
        <w:wordWrap/>
        <w:spacing w:line="360" w:lineRule="auto"/>
        <w:jc w:val="left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5. 배경</w:t>
      </w:r>
    </w:p>
    <w:p w:rsidR="00386227" w:rsidRPr="00386227" w:rsidRDefault="00386227" w:rsidP="00386227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86227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 xml:space="preserve">인권이사회 결의 44/11에 따라 제출된 보고서로, 인권 및 국제연대 권리에 관한 </w:t>
      </w:r>
      <w:r w:rsidRPr="00386227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기존의 선언문 초안을 수정하기 위해 지난 1년간 수행한 작업을 보고함.</w:t>
      </w:r>
    </w:p>
    <w:p w:rsidR="00CB1B0D" w:rsidRPr="000A1FB2" w:rsidRDefault="00CB1B0D" w:rsidP="00CB1B0D">
      <w:pPr>
        <w:pStyle w:val="a3"/>
        <w:spacing w:line="360" w:lineRule="auto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6. 내용</w:t>
      </w:r>
    </w:p>
    <w:p w:rsidR="00386227" w:rsidRPr="00386227" w:rsidRDefault="00386227" w:rsidP="00386227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86227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 xml:space="preserve">코로나19 </w:t>
      </w:r>
      <w:proofErr w:type="spellStart"/>
      <w:r w:rsidRPr="00386227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>팬데믹과</w:t>
      </w:r>
      <w:proofErr w:type="spellEnd"/>
      <w:r w:rsidRPr="00386227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 xml:space="preserve"> 기후변화, 빈곤, 이주민 학대, 극우 포퓰리즘 등 전반적인 글로벌</w:t>
      </w:r>
      <w:r w:rsidRPr="00386227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386227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위기의 악화를 포함하되, 선언문 초안 작성 이후 발생한 중요한 인권 관련 상황을 인식 및 대응하고자 선언문을 수정함. </w:t>
      </w:r>
    </w:p>
    <w:p w:rsidR="00386227" w:rsidRPr="00386227" w:rsidRDefault="00386227" w:rsidP="00386227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86227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구체적으로, 서문 단락을 재구성하고; 관련 최신 동향과 문서를 서문에 반영하며, 국제연대의 정의를 덜 복잡하게 제시하며, 대응적 연대(reactive solidarity)의 정의 규정 제2조 제2항에 환경 악화(environmental degradation)와 기후변화(climate change)를 추가하고, 제3조에 하위 장을 추가하여 이주, 기후 변화, 시민사회, 사회</w:t>
      </w:r>
      <w:r w:rsidRPr="00386227">
        <w:rPr>
          <w:rFonts w:ascii="휴먼명조" w:eastAsia="휴먼명조" w:hAnsi="굴림" w:cs="굴림" w:hint="eastAsia"/>
          <w:color w:val="000000"/>
          <w:spacing w:val="-2"/>
          <w:kern w:val="0"/>
          <w:szCs w:val="20"/>
        </w:rPr>
        <w:t xml:space="preserve">운동, 불법 금융 흐름, 잘못된 정보 및 허위 정보 대응 등 연대와 관련된 주요 </w:t>
      </w:r>
      <w:r w:rsidRPr="00386227">
        <w:rPr>
          <w:rFonts w:ascii="휴먼명조" w:eastAsia="휴먼명조" w:hAnsi="굴림" w:cs="굴림" w:hint="eastAsia"/>
          <w:color w:val="000000"/>
          <w:spacing w:val="-12"/>
          <w:kern w:val="0"/>
          <w:szCs w:val="20"/>
        </w:rPr>
        <w:t>글로벌 도전의 인권 차원에 초점을 맞추는 등 일부 사례에서 관련 세부 사항을 추가</w:t>
      </w:r>
      <w:r w:rsidRPr="00386227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 xml:space="preserve">하고; 선언 초안의 ‘의무’ 개념을 ‘존중, 보호, </w:t>
      </w:r>
      <w:proofErr w:type="spellStart"/>
      <w:r w:rsidRPr="00386227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>이행’의</w:t>
      </w:r>
      <w:proofErr w:type="spellEnd"/>
      <w:r w:rsidRPr="00386227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 xml:space="preserve"> 개념을 포함하도록 </w:t>
      </w:r>
      <w:r w:rsidRPr="00386227">
        <w:rPr>
          <w:rFonts w:ascii="휴먼명조" w:eastAsia="휴먼명조" w:hAnsi="굴림" w:cs="굴림" w:hint="eastAsia"/>
          <w:color w:val="000000"/>
          <w:spacing w:val="-14"/>
          <w:kern w:val="0"/>
          <w:szCs w:val="20"/>
        </w:rPr>
        <w:t>보완하였으며, 국제연대 행동의 영향 측정 및 달성 정도를 보고하는 지표를 만들도록</w:t>
      </w:r>
      <w:r w:rsidRPr="00386227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386227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국가에 의무를 부과함.</w:t>
      </w:r>
    </w:p>
    <w:p w:rsidR="00386227" w:rsidRPr="00386227" w:rsidRDefault="00386227" w:rsidP="00386227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86227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국제연대의 권리를 인권으로 받아들이는 것에 반대하는 이유와 그에 대한 답변은 </w:t>
      </w:r>
      <w:r w:rsidRPr="00386227">
        <w:rPr>
          <w:rFonts w:ascii="휴먼명조" w:eastAsia="휴먼명조" w:hAnsi="굴림" w:cs="굴림" w:hint="eastAsia"/>
          <w:color w:val="000000"/>
          <w:spacing w:val="-14"/>
          <w:kern w:val="0"/>
          <w:szCs w:val="20"/>
        </w:rPr>
        <w:t>다음과 같음. 1) 국제연대의 개념은 인권의 원칙에 부합하지 않는다는 것이나, 인권의</w:t>
      </w:r>
      <w:r w:rsidRPr="00386227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386227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>개념은 역사적으로 우발적이었으며, 인권 개념을 확장해 온 역사로 설명할 수 있음;</w:t>
      </w:r>
      <w:r w:rsidRPr="00386227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386227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2) 국제연대의 개념이 모호한 상황에서 새로운 권리는 만드는 것은 비현실적이라는 주장이 있으나, 국제인권장전에 포함된 이미 널리 인정된 인권도 그 일반성 또는 </w:t>
      </w:r>
      <w:r w:rsidRPr="00386227">
        <w:rPr>
          <w:rFonts w:ascii="휴먼명조" w:eastAsia="휴먼명조" w:hAnsi="굴림" w:cs="굴림" w:hint="eastAsia"/>
          <w:color w:val="000000"/>
          <w:spacing w:val="-6"/>
          <w:kern w:val="0"/>
          <w:szCs w:val="20"/>
        </w:rPr>
        <w:t xml:space="preserve">특수성이 다양하다는 특징이 있으며, 실제 역사적 관행은 표현하고자 하는 가치 </w:t>
      </w:r>
      <w:r w:rsidRPr="00386227">
        <w:rPr>
          <w:rFonts w:ascii="휴먼명조" w:eastAsia="휴먼명조" w:hAnsi="굴림" w:cs="굴림" w:hint="eastAsia"/>
          <w:color w:val="000000"/>
          <w:spacing w:val="-14"/>
          <w:kern w:val="0"/>
          <w:szCs w:val="20"/>
        </w:rPr>
        <w:t>또는 주요 요소가 국제사회 모든 사람의 인간 존엄성 유지에 중요하다고 간주되는 한</w:t>
      </w:r>
      <w:r w:rsidRPr="00386227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, 인권의 후보로 인정되는 경향이 있었음. 3) 국제연대권 인정에 넓은 국제적 지지가 필요하다는 주장도 있으나, 범위를 단정할 수는 없음.</w:t>
      </w:r>
    </w:p>
    <w:p w:rsidR="00386227" w:rsidRPr="00386227" w:rsidRDefault="00386227" w:rsidP="00386227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86227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 xml:space="preserve">이러한 점을 고려하여, 선언문 초안에 포함된 국제연대권 제안은 광범위한 </w:t>
      </w:r>
      <w:proofErr w:type="spellStart"/>
      <w:r w:rsidRPr="00386227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>국제적</w:t>
      </w:r>
      <w:r w:rsidRPr="00386227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·</w:t>
      </w:r>
      <w:r w:rsidRPr="00386227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>지역적</w:t>
      </w:r>
      <w:proofErr w:type="spellEnd"/>
      <w:r w:rsidRPr="00386227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 xml:space="preserve"> 협의를 거쳐 이루어졌고, 유엔 총회와 인권이사회에서 각 1번씩, 최소 1년에</w:t>
      </w:r>
      <w:r w:rsidRPr="00386227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386227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두 번의 토론도 수년간 개최되었음. </w:t>
      </w:r>
    </w:p>
    <w:p w:rsidR="00386227" w:rsidRPr="00386227" w:rsidRDefault="00386227" w:rsidP="00386227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386227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독립전문가는 이 보고서를 통해 선언문(</w:t>
      </w:r>
      <w:proofErr w:type="spellStart"/>
      <w:r w:rsidRPr="00386227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개정문</w:t>
      </w:r>
      <w:proofErr w:type="spellEnd"/>
      <w:r w:rsidRPr="00386227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)을 채택해야 할 당위성을 재차 강조하며, 인권이사회에 이 보고서를 승인하고, 개정된 선언문을 채택할 것을 촉구하고, </w:t>
      </w:r>
      <w:r w:rsidRPr="00386227">
        <w:rPr>
          <w:rFonts w:ascii="휴먼명조" w:eastAsia="휴먼명조" w:hAnsi="굴림" w:cs="굴림" w:hint="eastAsia"/>
          <w:color w:val="000000"/>
          <w:spacing w:val="-14"/>
          <w:kern w:val="0"/>
          <w:szCs w:val="20"/>
        </w:rPr>
        <w:t>인권이사회, 국가, 국제기구, 시민사회 및 기타 이해당사자들이 선언문 개정안을 업무</w:t>
      </w:r>
      <w:r w:rsidRPr="00386227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386227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및 상호관계에서 고려할 것을 촉구함.</w:t>
      </w:r>
    </w:p>
    <w:p w:rsidR="00CB1B0D" w:rsidRPr="00386227" w:rsidRDefault="00CB1B0D" w:rsidP="00386227">
      <w:pPr>
        <w:spacing w:after="0" w:line="360" w:lineRule="auto"/>
        <w:textAlignment w:val="baseline"/>
      </w:pPr>
      <w:bookmarkStart w:id="0" w:name="_GoBack"/>
      <w:bookmarkEnd w:id="0"/>
    </w:p>
    <w:sectPr w:rsidR="00CB1B0D" w:rsidRPr="0038622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2D0"/>
    <w:multiLevelType w:val="multilevel"/>
    <w:tmpl w:val="0C766C6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C7180E"/>
    <w:multiLevelType w:val="multilevel"/>
    <w:tmpl w:val="F66E89D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B16E95"/>
    <w:multiLevelType w:val="multilevel"/>
    <w:tmpl w:val="4C1AD26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3BA5A25"/>
    <w:multiLevelType w:val="multilevel"/>
    <w:tmpl w:val="1430D04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DB0457"/>
    <w:multiLevelType w:val="multilevel"/>
    <w:tmpl w:val="56EC157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B0D"/>
    <w:rsid w:val="000A1FB2"/>
    <w:rsid w:val="001C605A"/>
    <w:rsid w:val="00301C98"/>
    <w:rsid w:val="00386227"/>
    <w:rsid w:val="004007F0"/>
    <w:rsid w:val="006C7BD5"/>
    <w:rsid w:val="00745D5F"/>
    <w:rsid w:val="00925EA0"/>
    <w:rsid w:val="00973E00"/>
    <w:rsid w:val="00993CC3"/>
    <w:rsid w:val="009E4080"/>
    <w:rsid w:val="00B51BCB"/>
    <w:rsid w:val="00C02B38"/>
    <w:rsid w:val="00C10302"/>
    <w:rsid w:val="00CB1B0D"/>
    <w:rsid w:val="00CD09E1"/>
    <w:rsid w:val="00D81E83"/>
    <w:rsid w:val="00F25563"/>
    <w:rsid w:val="00F3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F5650"/>
  <w15:chartTrackingRefBased/>
  <w15:docId w15:val="{F9FC353C-74F6-45CB-BBEF-4DB8E117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B1B0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2023-11-20T04:27:00Z</dcterms:created>
  <dcterms:modified xsi:type="dcterms:W3CDTF">2023-11-20T04:27:00Z</dcterms:modified>
</cp:coreProperties>
</file>