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958" w:rsidRPr="009372C4" w:rsidRDefault="00F14958" w:rsidP="00F14958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F14958" w:rsidRDefault="00F14958" w:rsidP="00F4760D">
      <w:pPr>
        <w:jc w:val="left"/>
        <w:rPr>
          <w:rFonts w:ascii="휴먼명조" w:eastAsia="휴먼명조" w:hAnsi="바탕체"/>
          <w:b/>
          <w:szCs w:val="20"/>
        </w:rPr>
      </w:pPr>
    </w:p>
    <w:p w:rsidR="00F4760D" w:rsidRPr="00695E44" w:rsidRDefault="00F4760D" w:rsidP="00F4760D">
      <w:pPr>
        <w:jc w:val="left"/>
        <w:rPr>
          <w:rFonts w:ascii="휴먼명조" w:eastAsia="휴먼명조" w:hAnsi="바탕체"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1. 분류</w:t>
      </w:r>
      <w:r w:rsidRPr="00695E44">
        <w:rPr>
          <w:rFonts w:ascii="휴먼명조" w:eastAsia="휴먼명조" w:hAnsi="바탕체" w:hint="eastAsia"/>
          <w:szCs w:val="20"/>
        </w:rPr>
        <w:t>: 보고서</w:t>
      </w:r>
    </w:p>
    <w:p w:rsidR="001F0D71" w:rsidRDefault="00F4760D" w:rsidP="001F0D71">
      <w:pPr>
        <w:pStyle w:val="a3"/>
        <w:wordWrap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2. 문서번호</w:t>
      </w:r>
      <w:r w:rsidRPr="00695E44">
        <w:rPr>
          <w:rFonts w:ascii="휴먼명조" w:eastAsia="휴먼명조" w:hAnsi="바탕체" w:hint="eastAsia"/>
        </w:rPr>
        <w:t xml:space="preserve">: </w:t>
      </w:r>
      <w:r w:rsidR="001F0D71">
        <w:rPr>
          <w:rFonts w:ascii="휴먼명조" w:eastAsia="휴먼명조" w:hint="eastAsia"/>
          <w:spacing w:val="-8"/>
        </w:rPr>
        <w:t>A/HRC/52/45 (2022년 12월 30일)</w:t>
      </w:r>
    </w:p>
    <w:p w:rsidR="006C0A75" w:rsidRDefault="00F4760D" w:rsidP="001F0D71">
      <w:pPr>
        <w:pStyle w:val="a3"/>
        <w:spacing w:line="360" w:lineRule="auto"/>
        <w:rPr>
          <w:rFonts w:ascii="휴먼명조" w:eastAsia="휴먼명조"/>
          <w:spacing w:val="-8"/>
        </w:rPr>
      </w:pPr>
      <w:r w:rsidRPr="00695E44">
        <w:rPr>
          <w:rFonts w:ascii="휴먼명조" w:eastAsia="휴먼명조" w:hAnsi="바탕체" w:hint="eastAsia"/>
          <w:b/>
        </w:rPr>
        <w:t>3. 제목</w:t>
      </w:r>
      <w:r w:rsidRPr="00695E44">
        <w:rPr>
          <w:rFonts w:ascii="휴먼명조" w:eastAsia="휴먼명조" w:hAnsi="바탕체" w:hint="eastAsia"/>
        </w:rPr>
        <w:t xml:space="preserve">: </w:t>
      </w:r>
      <w:r w:rsidR="001F0D71">
        <w:rPr>
          <w:rFonts w:ascii="휴먼명조" w:eastAsia="휴먼명조" w:hint="eastAsia"/>
          <w:spacing w:val="-8"/>
        </w:rPr>
        <w:t>효율적인 자산회복을 위한 실용적인 지침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(Non-binding set of practical guidelines for efficient asset recovery)</w:t>
      </w:r>
    </w:p>
    <w:p w:rsidR="001F0D71" w:rsidRDefault="00F4760D" w:rsidP="001F0D71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4. 제출자</w:t>
      </w:r>
      <w:r w:rsidRPr="00695E44">
        <w:rPr>
          <w:rFonts w:ascii="휴먼명조" w:eastAsia="휴먼명조" w:hAnsi="바탕체" w:hint="eastAsia"/>
        </w:rPr>
        <w:t xml:space="preserve">: </w:t>
      </w:r>
      <w:r w:rsidR="001F0D71">
        <w:rPr>
          <w:rFonts w:ascii="휴먼명조" w:eastAsia="휴먼명조" w:hint="eastAsia"/>
          <w:spacing w:val="-8"/>
        </w:rPr>
        <w:t>외채와 기타 국제 금융의무가 인권에 미치는 영향에 관한 독립전문가</w:t>
      </w:r>
    </w:p>
    <w:p w:rsidR="00F4760D" w:rsidRPr="00695E44" w:rsidRDefault="00F4760D" w:rsidP="00F476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695E44">
        <w:rPr>
          <w:rFonts w:ascii="휴먼명조" w:eastAsia="휴먼명조" w:hAnsi="바탕체" w:hint="eastAsia"/>
          <w:b/>
        </w:rPr>
        <w:t>5. 배경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12"/>
        </w:rPr>
        <w:t xml:space="preserve">불법 자금 유통이 온전한 인권 향유에 미칠 수 있는 악영향을 조사하여 각국 정부가 </w:t>
      </w:r>
      <w:r>
        <w:rPr>
          <w:rFonts w:ascii="휴먼명조" w:eastAsia="휴먼명조" w:hint="eastAsia"/>
          <w:spacing w:val="-8"/>
        </w:rPr>
        <w:t>불법적으로 이전된 자산을 징수하여 인권을 보호하고 증진하기 위한 방안을 도출하기 위하여 작성되었음</w:t>
      </w:r>
    </w:p>
    <w:p w:rsidR="001A7A49" w:rsidRDefault="00F4760D" w:rsidP="001A7A49">
      <w:pPr>
        <w:jc w:val="left"/>
        <w:rPr>
          <w:rFonts w:ascii="휴먼명조" w:eastAsia="휴먼명조" w:hAnsi="바탕체"/>
          <w:b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6. 내용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2"/>
        </w:rPr>
        <w:t>13개의 인권보호와 국가의 자산 회복에 대한 비구속적 실용적인 지침들을 제시</w:t>
      </w:r>
      <w:r>
        <w:rPr>
          <w:rFonts w:ascii="휴먼명조" w:eastAsia="휴먼명조" w:hint="eastAsia"/>
          <w:spacing w:val="-6"/>
        </w:rPr>
        <w:t>하</w:t>
      </w:r>
      <w:r>
        <w:rPr>
          <w:rFonts w:ascii="휴먼명조" w:eastAsia="휴먼명조" w:hint="eastAsia"/>
          <w:spacing w:val="-12"/>
        </w:rPr>
        <w:t xml:space="preserve">면서 </w:t>
      </w:r>
      <w:bookmarkStart w:id="0" w:name="_GoBack"/>
      <w:bookmarkEnd w:id="0"/>
      <w:r>
        <w:rPr>
          <w:rFonts w:ascii="휴먼명조" w:eastAsia="휴먼명조" w:hint="eastAsia"/>
          <w:spacing w:val="-12"/>
        </w:rPr>
        <w:t xml:space="preserve">외국에서 불법으로 취득된 자산의 누적과 자금의 불법 이전은 국가가 인권의 </w:t>
      </w:r>
      <w:r>
        <w:rPr>
          <w:rFonts w:ascii="휴먼명조" w:eastAsia="휴먼명조" w:hint="eastAsia"/>
          <w:spacing w:val="-8"/>
        </w:rPr>
        <w:t xml:space="preserve">보장을 위해 가용 가능한 자원을 최대한 활용할 의무를 저해하는 상황을 초래함. 불법 자금 이전은 특히 </w:t>
      </w:r>
      <w:proofErr w:type="spellStart"/>
      <w:r>
        <w:rPr>
          <w:rFonts w:ascii="휴먼명조" w:eastAsia="휴먼명조" w:hint="eastAsia"/>
          <w:spacing w:val="-8"/>
        </w:rPr>
        <w:t>경제적·사회적·문화적</w:t>
      </w:r>
      <w:proofErr w:type="spellEnd"/>
      <w:r>
        <w:rPr>
          <w:rFonts w:ascii="휴먼명조" w:eastAsia="휴먼명조" w:hint="eastAsia"/>
          <w:spacing w:val="-8"/>
        </w:rPr>
        <w:t xml:space="preserve"> 권리의 향유에 부정적인 영향을 </w:t>
      </w:r>
      <w:r>
        <w:rPr>
          <w:rFonts w:ascii="휴먼명조" w:eastAsia="휴먼명조" w:hint="eastAsia"/>
          <w:spacing w:val="-4"/>
        </w:rPr>
        <w:t xml:space="preserve">미치는데, 예를 들어 보건, 교육 등 공적 서비스에 필요한 재원의 감소, 빈곤과 </w:t>
      </w:r>
      <w:r>
        <w:rPr>
          <w:rFonts w:ascii="휴먼명조" w:eastAsia="휴먼명조" w:hint="eastAsia"/>
          <w:spacing w:val="-8"/>
        </w:rPr>
        <w:t xml:space="preserve">불평등 악화, 발전 노력의 저해 등이 있음 </w:t>
      </w:r>
    </w:p>
    <w:p w:rsidR="001F0D71" w:rsidRDefault="001F0D71" w:rsidP="001F0D71">
      <w:pPr>
        <w:pStyle w:val="a3"/>
        <w:spacing w:line="360" w:lineRule="auto"/>
        <w:rPr>
          <w:spacing w:val="-8"/>
        </w:rPr>
      </w:pP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13개의 실용 지침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1. 국가 자산에 대한 인권적 접근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2. 공동의 이익을 위한 재정적 정당성과 삶의 질 제고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3. 차별금지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4. 국제협력 및 기술지원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5. 투명성 제고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6. 표현, 결사, 평화로운 집회의 자유 보장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7. 효과적인 참여 보장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8. 정보에 대한 접근 보장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9. 공공자산관리 및 참여예산제도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10. </w:t>
      </w:r>
      <w:proofErr w:type="spellStart"/>
      <w:r>
        <w:rPr>
          <w:rFonts w:ascii="휴먼명조" w:eastAsia="휴먼명조" w:hint="eastAsia"/>
          <w:spacing w:val="-8"/>
        </w:rPr>
        <w:t>책무성</w:t>
      </w:r>
      <w:proofErr w:type="spellEnd"/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11. 책임</w:t>
      </w:r>
    </w:p>
    <w:p w:rsid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12. 구제받을 권리 보장</w:t>
      </w:r>
    </w:p>
    <w:p w:rsidR="00B51BCB" w:rsidRPr="001F0D71" w:rsidRDefault="001F0D71" w:rsidP="001F0D71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13. 법률과 정책, 규제를 통한 공적 및 사적 행위자들의 의무 이행 </w:t>
      </w:r>
    </w:p>
    <w:sectPr w:rsidR="00B51BCB" w:rsidRPr="001F0D7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217" w:rsidRDefault="00A25217" w:rsidP="00F14958">
      <w:pPr>
        <w:spacing w:after="0" w:line="240" w:lineRule="auto"/>
      </w:pPr>
      <w:r>
        <w:separator/>
      </w:r>
    </w:p>
  </w:endnote>
  <w:endnote w:type="continuationSeparator" w:id="0">
    <w:p w:rsidR="00A25217" w:rsidRDefault="00A25217" w:rsidP="00F14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217" w:rsidRDefault="00A25217" w:rsidP="00F14958">
      <w:pPr>
        <w:spacing w:after="0" w:line="240" w:lineRule="auto"/>
      </w:pPr>
      <w:r>
        <w:separator/>
      </w:r>
    </w:p>
  </w:footnote>
  <w:footnote w:type="continuationSeparator" w:id="0">
    <w:p w:rsidR="00A25217" w:rsidRDefault="00A25217" w:rsidP="00F149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60D"/>
    <w:rsid w:val="001A7A49"/>
    <w:rsid w:val="001F0D71"/>
    <w:rsid w:val="0037440A"/>
    <w:rsid w:val="006C0A75"/>
    <w:rsid w:val="00A25217"/>
    <w:rsid w:val="00AC2CE2"/>
    <w:rsid w:val="00B32652"/>
    <w:rsid w:val="00B51BCB"/>
    <w:rsid w:val="00C12457"/>
    <w:rsid w:val="00D52E2F"/>
    <w:rsid w:val="00F14958"/>
    <w:rsid w:val="00F4760D"/>
    <w:rsid w:val="00F5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48EC6A"/>
  <w15:chartTrackingRefBased/>
  <w15:docId w15:val="{F387722E-4168-44F8-8DC1-B4B58DB1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760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476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149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14958"/>
  </w:style>
  <w:style w:type="paragraph" w:styleId="a5">
    <w:name w:val="footer"/>
    <w:basedOn w:val="a"/>
    <w:link w:val="Char0"/>
    <w:uiPriority w:val="99"/>
    <w:unhideWhenUsed/>
    <w:rsid w:val="00F149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4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2023-11-17T05:15:00Z</dcterms:created>
  <dcterms:modified xsi:type="dcterms:W3CDTF">2023-11-20T01:51:00Z</dcterms:modified>
</cp:coreProperties>
</file>