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9" w:rsidRDefault="00650069" w:rsidP="00F4760D">
      <w:pPr>
        <w:jc w:val="left"/>
        <w:rPr>
          <w:rFonts w:ascii="휴먼명조" w:eastAsia="휴먼명조" w:hAnsi="바탕체"/>
          <w:b/>
          <w:szCs w:val="20"/>
        </w:rPr>
      </w:pPr>
      <w:r>
        <w:rPr>
          <w:rFonts w:ascii="휴먼명조" w:eastAsia="휴먼명조" w:hAnsi="바탕체" w:hint="eastAsia"/>
          <w:b/>
          <w:szCs w:val="20"/>
        </w:rPr>
        <w:t>&lt;제5</w:t>
      </w:r>
      <w:r>
        <w:rPr>
          <w:rFonts w:ascii="휴먼명조" w:eastAsia="휴먼명조" w:hAnsi="바탕체"/>
          <w:b/>
          <w:szCs w:val="20"/>
        </w:rPr>
        <w:t>2</w:t>
      </w:r>
      <w:r>
        <w:rPr>
          <w:rFonts w:ascii="휴먼명조" w:eastAsia="휴먼명조" w:hAnsi="바탕체" w:hint="eastAsia"/>
          <w:b/>
          <w:szCs w:val="20"/>
        </w:rPr>
        <w:t>차 유엔 인권이사회 정기회의(</w:t>
      </w:r>
      <w:r>
        <w:rPr>
          <w:rFonts w:ascii="휴먼명조" w:eastAsia="휴먼명조" w:hAnsi="바탕체"/>
          <w:b/>
          <w:szCs w:val="20"/>
        </w:rPr>
        <w:t>2023. 2. 27. ~ 4. 4</w:t>
      </w:r>
      <w:r w:rsidR="007B1DA3">
        <w:rPr>
          <w:rFonts w:ascii="휴먼명조" w:eastAsia="휴먼명조" w:hAnsi="바탕체"/>
          <w:b/>
          <w:szCs w:val="20"/>
        </w:rPr>
        <w:t>.</w:t>
      </w:r>
      <w:r>
        <w:rPr>
          <w:rFonts w:ascii="휴먼명조" w:eastAsia="휴먼명조" w:hAnsi="바탕체"/>
          <w:b/>
          <w:szCs w:val="20"/>
        </w:rPr>
        <w:t>)&gt;</w:t>
      </w:r>
    </w:p>
    <w:p w:rsidR="00650069" w:rsidRPr="00650069" w:rsidRDefault="00650069" w:rsidP="00F4760D">
      <w:pPr>
        <w:jc w:val="left"/>
        <w:rPr>
          <w:rFonts w:ascii="휴먼명조" w:eastAsia="휴먼명조" w:hAnsi="바탕체"/>
          <w:b/>
          <w:szCs w:val="20"/>
        </w:rPr>
      </w:pPr>
    </w:p>
    <w:p w:rsidR="00F4760D" w:rsidRPr="00695E44" w:rsidRDefault="00F4760D" w:rsidP="00F4760D">
      <w:pPr>
        <w:jc w:val="left"/>
        <w:rPr>
          <w:rFonts w:ascii="휴먼명조" w:eastAsia="휴먼명조" w:hAnsi="바탕체"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1. 분류</w:t>
      </w:r>
      <w:r w:rsidRPr="00695E44">
        <w:rPr>
          <w:rFonts w:ascii="휴먼명조" w:eastAsia="휴먼명조" w:hAnsi="바탕체" w:hint="eastAsia"/>
          <w:szCs w:val="20"/>
        </w:rPr>
        <w:t>: 보고서</w:t>
      </w:r>
    </w:p>
    <w:p w:rsidR="00F4760D" w:rsidRDefault="00F4760D" w:rsidP="00F4760D">
      <w:pPr>
        <w:pStyle w:val="a3"/>
        <w:wordWrap/>
        <w:spacing w:line="360" w:lineRule="auto"/>
        <w:jc w:val="left"/>
      </w:pPr>
      <w:r w:rsidRPr="00695E44">
        <w:rPr>
          <w:rFonts w:ascii="휴먼명조" w:eastAsia="휴먼명조" w:hAnsi="바탕체" w:hint="eastAsia"/>
          <w:b/>
        </w:rPr>
        <w:t>2. 문서번호</w:t>
      </w:r>
      <w:r w:rsidRPr="00695E44">
        <w:rPr>
          <w:rFonts w:ascii="휴먼명조" w:eastAsia="휴먼명조" w:hAnsi="바탕체" w:hint="eastAsia"/>
        </w:rPr>
        <w:t xml:space="preserve">: </w:t>
      </w:r>
      <w:r>
        <w:rPr>
          <w:rFonts w:ascii="휴먼명조" w:eastAsia="휴먼명조" w:hint="eastAsia"/>
          <w:spacing w:val="-8"/>
        </w:rPr>
        <w:t>A/HRC/52/39(AUV) (2023년 3월 1일)</w:t>
      </w:r>
    </w:p>
    <w:p w:rsidR="00F4760D" w:rsidRPr="00380AD8" w:rsidRDefault="00F4760D" w:rsidP="00F4760D">
      <w:pPr>
        <w:pStyle w:val="a3"/>
        <w:spacing w:line="360" w:lineRule="auto"/>
        <w:rPr>
          <w:spacing w:val="-20"/>
        </w:rPr>
      </w:pPr>
      <w:r w:rsidRPr="00695E44">
        <w:rPr>
          <w:rFonts w:ascii="휴먼명조" w:eastAsia="휴먼명조" w:hAnsi="바탕체" w:hint="eastAsia"/>
          <w:b/>
        </w:rPr>
        <w:t>3. 제목</w:t>
      </w:r>
      <w:r w:rsidRPr="00695E44">
        <w:rPr>
          <w:rFonts w:ascii="휴먼명조" w:eastAsia="휴먼명조" w:hAnsi="바탕체" w:hint="eastAsia"/>
        </w:rPr>
        <w:t xml:space="preserve">: </w:t>
      </w:r>
      <w:r w:rsidRPr="00380AD8">
        <w:rPr>
          <w:rFonts w:ascii="휴먼명조" w:eastAsia="휴먼명조" w:hint="eastAsia"/>
          <w:spacing w:val="-20"/>
        </w:rPr>
        <w:t>테러리즘 및 극단적 폭력주의 대응 및 예방의 맥락에서 신기술의 개발, 활용, 이전이 인권에 미치는 영향</w:t>
      </w:r>
    </w:p>
    <w:p w:rsidR="00F4760D" w:rsidRDefault="00F4760D" w:rsidP="00F4760D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(Human rights implications of the development, use and transfer of new technologies in the context of counter-terrorism and countering and preventing violent extremism)</w:t>
      </w:r>
    </w:p>
    <w:p w:rsidR="00F4760D" w:rsidRDefault="00F4760D" w:rsidP="00F4760D">
      <w:pPr>
        <w:pStyle w:val="a3"/>
        <w:spacing w:line="360" w:lineRule="auto"/>
      </w:pPr>
      <w:r w:rsidRPr="00695E44">
        <w:rPr>
          <w:rFonts w:ascii="휴먼명조" w:eastAsia="휴먼명조" w:hAnsi="바탕체" w:hint="eastAsia"/>
          <w:b/>
        </w:rPr>
        <w:t>4. 제출자</w:t>
      </w:r>
      <w:r w:rsidRPr="00695E44">
        <w:rPr>
          <w:rFonts w:ascii="휴먼명조" w:eastAsia="휴먼명조" w:hAnsi="바탕체" w:hint="eastAsia"/>
        </w:rPr>
        <w:t xml:space="preserve">: </w:t>
      </w:r>
      <w:r>
        <w:rPr>
          <w:rFonts w:ascii="휴먼명조" w:eastAsia="휴먼명조" w:hint="eastAsia"/>
          <w:spacing w:val="-8"/>
        </w:rPr>
        <w:t>반테러 활동에 있어서 인권과 기본권 보호에 관한 특별보고관</w:t>
      </w:r>
    </w:p>
    <w:p w:rsidR="00F4760D" w:rsidRPr="00695E44" w:rsidRDefault="00F4760D" w:rsidP="00F476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695E44">
        <w:rPr>
          <w:rFonts w:ascii="휴먼명조" w:eastAsia="휴먼명조" w:hAnsi="바탕체" w:hint="eastAsia"/>
          <w:b/>
        </w:rPr>
        <w:t>5. 배경</w:t>
      </w:r>
    </w:p>
    <w:p w:rsidR="00F4760D" w:rsidRDefault="00F4760D" w:rsidP="00F4760D">
      <w:pPr>
        <w:pStyle w:val="a3"/>
        <w:spacing w:line="360" w:lineRule="auto"/>
      </w:pPr>
      <w:r>
        <w:rPr>
          <w:rFonts w:ascii="휴먼명조" w:eastAsia="휴먼명조" w:hint="eastAsia"/>
          <w:spacing w:val="-4"/>
        </w:rPr>
        <w:t xml:space="preserve">테러리즘과 극단적 폭력주의에 대응하는 과정에서 신기술의 개발, 활용, 이전이 </w:t>
      </w:r>
      <w:r>
        <w:rPr>
          <w:rFonts w:ascii="휴먼명조" w:eastAsia="휴먼명조" w:hint="eastAsia"/>
          <w:spacing w:val="-12"/>
        </w:rPr>
        <w:t xml:space="preserve">인권에 미치는 영향을 분석하여 신기술이 인권을 증진하는 방향으로 활용될 수 있는 </w:t>
      </w:r>
      <w:r>
        <w:rPr>
          <w:rFonts w:ascii="휴먼명조" w:eastAsia="휴먼명조" w:hint="eastAsia"/>
          <w:spacing w:val="-8"/>
        </w:rPr>
        <w:t>경우와, 반대로 인권을 침해하는 방향으로 악용될 수 있는 사례를 설명함</w:t>
      </w:r>
    </w:p>
    <w:p w:rsidR="00F4760D" w:rsidRPr="00695E44" w:rsidRDefault="00F4760D" w:rsidP="00F4760D">
      <w:pPr>
        <w:jc w:val="left"/>
        <w:rPr>
          <w:rFonts w:ascii="휴먼명조" w:eastAsia="휴먼명조" w:hAnsi="바탕체"/>
          <w:b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6. 내용</w:t>
      </w:r>
    </w:p>
    <w:p w:rsidR="00F4760D" w:rsidRDefault="00F4760D" w:rsidP="00F4760D">
      <w:pPr>
        <w:pStyle w:val="a3"/>
        <w:spacing w:line="360" w:lineRule="auto"/>
      </w:pPr>
      <w:r>
        <w:rPr>
          <w:rFonts w:ascii="휴먼명조" w:eastAsia="휴먼명조" w:hint="eastAsia"/>
          <w:spacing w:val="-4"/>
        </w:rPr>
        <w:t>신기술이 인권, 평등, 인간 존엄성 증진에 기여할 수 있는 잠재력이 크다고 평가하</w:t>
      </w:r>
      <w:r>
        <w:rPr>
          <w:rFonts w:ascii="휴먼명조" w:eastAsia="휴먼명조" w:hint="eastAsia"/>
          <w:spacing w:val="-8"/>
        </w:rPr>
        <w:t xml:space="preserve">고 있으나, 전 세계적으로 신기술이 악용될 경우 인권을 제한하거나 침해할 수 </w:t>
      </w:r>
      <w:r>
        <w:rPr>
          <w:rFonts w:ascii="휴먼명조" w:eastAsia="휴먼명조" w:hint="eastAsia"/>
          <w:spacing w:val="-14"/>
        </w:rPr>
        <w:t>있는 수단이 될 수 있음을 지적함. 특히 고위험 기술들의 경우 안보와 반테러를 목적</w:t>
      </w:r>
      <w:r>
        <w:rPr>
          <w:rFonts w:ascii="휴먼명조" w:eastAsia="휴먼명조" w:hint="eastAsia"/>
          <w:spacing w:val="-8"/>
        </w:rPr>
        <w:t xml:space="preserve">으로 활용되는 경우가 있는데, 이 경우 개인의 자유를 심각하게 침해하는 경우가 빈번함. </w:t>
      </w:r>
      <w:bookmarkStart w:id="0" w:name="_GoBack"/>
      <w:bookmarkEnd w:id="0"/>
    </w:p>
    <w:p w:rsidR="00F4760D" w:rsidRDefault="00F4760D" w:rsidP="00F4760D">
      <w:pPr>
        <w:pStyle w:val="a3"/>
        <w:spacing w:line="360" w:lineRule="auto"/>
      </w:pPr>
      <w:r>
        <w:rPr>
          <w:rFonts w:ascii="휴먼명조" w:eastAsia="휴먼명조" w:hint="eastAsia"/>
          <w:spacing w:val="-10"/>
        </w:rPr>
        <w:t>따라서 이러한 신기술을 개발, 활용, 이전할 때 인권영향평가 등을 실시하여 신기술</w:t>
      </w:r>
      <w:r>
        <w:rPr>
          <w:rFonts w:ascii="휴먼명조" w:eastAsia="휴먼명조" w:hint="eastAsia"/>
          <w:spacing w:val="-8"/>
        </w:rPr>
        <w:t xml:space="preserve">을 국제인권규범에 부합하는 방식으로 사용하도록 노력해야 함. 예를 들어 </w:t>
      </w:r>
      <w:proofErr w:type="spellStart"/>
      <w:r>
        <w:rPr>
          <w:rFonts w:ascii="휴먼명조" w:eastAsia="휴먼명조" w:hint="eastAsia"/>
          <w:spacing w:val="-8"/>
        </w:rPr>
        <w:t>드론은</w:t>
      </w:r>
      <w:proofErr w:type="spellEnd"/>
      <w:r>
        <w:rPr>
          <w:rFonts w:ascii="휴먼명조" w:eastAsia="휴먼명조" w:hint="eastAsia"/>
          <w:spacing w:val="-8"/>
        </w:rPr>
        <w:t xml:space="preserve"> </w:t>
      </w:r>
      <w:r>
        <w:rPr>
          <w:rFonts w:ascii="휴먼명조" w:eastAsia="휴먼명조" w:hint="eastAsia"/>
          <w:spacing w:val="-14"/>
        </w:rPr>
        <w:t xml:space="preserve">민간인들을 무차별적으로 살상할 위험이 있으며, 생체정보 수집은 반테러의 목적으로 </w:t>
      </w:r>
      <w:r>
        <w:rPr>
          <w:rFonts w:ascii="휴먼명조" w:eastAsia="휴먼명조" w:hint="eastAsia"/>
          <w:spacing w:val="-8"/>
        </w:rPr>
        <w:t xml:space="preserve">수집되는 경우가 있는데, 이러한 개인정보가 유출될 경우 개인정보가 유출된 당사자들이 조직범죄에 노출되는 등 시민들의 일상에 가해지는 위협이 오히려 증가할 수 있음. </w:t>
      </w:r>
    </w:p>
    <w:p w:rsidR="00F4760D" w:rsidRDefault="00F4760D" w:rsidP="00F4760D">
      <w:pPr>
        <w:pStyle w:val="a3"/>
        <w:spacing w:line="360" w:lineRule="auto"/>
        <w:rPr>
          <w:spacing w:val="-8"/>
        </w:rPr>
      </w:pPr>
    </w:p>
    <w:p w:rsidR="00F4760D" w:rsidRDefault="00F4760D" w:rsidP="00F4760D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&lt;주요 권고&gt;</w:t>
      </w:r>
    </w:p>
    <w:p w:rsidR="00F4760D" w:rsidRDefault="00F4760D" w:rsidP="00F4760D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각국 정부에</w:t>
      </w:r>
    </w:p>
    <w:p w:rsidR="00F4760D" w:rsidRDefault="00F4760D" w:rsidP="00F4760D">
      <w:pPr>
        <w:pStyle w:val="a3"/>
        <w:spacing w:line="360" w:lineRule="auto"/>
        <w:ind w:left="350" w:hanging="350"/>
      </w:pPr>
      <w:r>
        <w:rPr>
          <w:rFonts w:ascii="휴먼명조" w:eastAsia="휴먼명조" w:hint="eastAsia"/>
          <w:spacing w:val="-8"/>
        </w:rPr>
        <w:t xml:space="preserve">1. </w:t>
      </w:r>
      <w:r>
        <w:rPr>
          <w:rFonts w:ascii="휴먼명조" w:eastAsia="휴먼명조" w:hint="eastAsia"/>
          <w:spacing w:val="-10"/>
        </w:rPr>
        <w:t>안보 및 대테러 영역에서 인권침해 기록이 상당한 국가들이 고위험 기술을 활용</w:t>
      </w:r>
      <w:r>
        <w:rPr>
          <w:rFonts w:ascii="휴먼명조" w:eastAsia="휴먼명조" w:hint="eastAsia"/>
          <w:spacing w:val="-8"/>
        </w:rPr>
        <w:t>하고자 하는 경우 역량 강화 및 기술적 지원에 대한 불가 및 제재에 대한 규칙 제정</w:t>
      </w:r>
    </w:p>
    <w:p w:rsidR="00F4760D" w:rsidRDefault="00F4760D" w:rsidP="00F4760D">
      <w:pPr>
        <w:pStyle w:val="a3"/>
        <w:spacing w:line="360" w:lineRule="auto"/>
        <w:ind w:left="340" w:hanging="340"/>
      </w:pPr>
      <w:r>
        <w:rPr>
          <w:rFonts w:ascii="휴먼명조" w:eastAsia="휴먼명조" w:hint="eastAsia"/>
          <w:spacing w:val="-8"/>
        </w:rPr>
        <w:t>2. 위험관리, 인권실천점검의무 절차, 평가 관련 규칙을 세워서 ‘위해 방지 원칙(Do no harm)’ 준수 노력</w:t>
      </w:r>
    </w:p>
    <w:p w:rsidR="00F4760D" w:rsidRDefault="00F4760D" w:rsidP="00F4760D">
      <w:pPr>
        <w:pStyle w:val="a3"/>
        <w:spacing w:line="360" w:lineRule="auto"/>
        <w:ind w:left="340" w:hanging="340"/>
      </w:pPr>
      <w:r>
        <w:rPr>
          <w:rFonts w:ascii="휴먼명조" w:eastAsia="휴먼명조" w:hint="eastAsia"/>
          <w:spacing w:val="-8"/>
        </w:rPr>
        <w:t>3. 대테러 활동에 대한 독립적인 감사 실시와 국제인권법에 부합하는 대테러 활동 촉진</w:t>
      </w:r>
    </w:p>
    <w:p w:rsidR="00B51BCB" w:rsidRPr="00F4760D" w:rsidRDefault="00B51BCB" w:rsidP="00F4760D">
      <w:pPr>
        <w:pStyle w:val="a3"/>
        <w:spacing w:line="360" w:lineRule="auto"/>
      </w:pPr>
    </w:p>
    <w:sectPr w:rsidR="00B51BCB" w:rsidRPr="00F4760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A4E" w:rsidRDefault="00A20A4E" w:rsidP="00650069">
      <w:pPr>
        <w:spacing w:after="0" w:line="240" w:lineRule="auto"/>
      </w:pPr>
      <w:r>
        <w:separator/>
      </w:r>
    </w:p>
  </w:endnote>
  <w:endnote w:type="continuationSeparator" w:id="0">
    <w:p w:rsidR="00A20A4E" w:rsidRDefault="00A20A4E" w:rsidP="00650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A4E" w:rsidRDefault="00A20A4E" w:rsidP="00650069">
      <w:pPr>
        <w:spacing w:after="0" w:line="240" w:lineRule="auto"/>
      </w:pPr>
      <w:r>
        <w:separator/>
      </w:r>
    </w:p>
  </w:footnote>
  <w:footnote w:type="continuationSeparator" w:id="0">
    <w:p w:rsidR="00A20A4E" w:rsidRDefault="00A20A4E" w:rsidP="006500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60D"/>
    <w:rsid w:val="00380AD8"/>
    <w:rsid w:val="00650069"/>
    <w:rsid w:val="007B1DA3"/>
    <w:rsid w:val="0088156A"/>
    <w:rsid w:val="00A20A4E"/>
    <w:rsid w:val="00B51BCB"/>
    <w:rsid w:val="00F4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387722E-4168-44F8-8DC1-B4B58DB13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760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476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6500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50069"/>
  </w:style>
  <w:style w:type="paragraph" w:styleId="a5">
    <w:name w:val="footer"/>
    <w:basedOn w:val="a"/>
    <w:link w:val="Char0"/>
    <w:uiPriority w:val="99"/>
    <w:unhideWhenUsed/>
    <w:rsid w:val="006500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500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85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2023-11-17T04:56:00Z</dcterms:created>
  <dcterms:modified xsi:type="dcterms:W3CDTF">2023-11-20T01:45:00Z</dcterms:modified>
</cp:coreProperties>
</file>