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231" w:rsidRPr="009372C4" w:rsidRDefault="006E0231" w:rsidP="006E0231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6E0231" w:rsidRDefault="006E0231" w:rsidP="00870C53">
      <w:pPr>
        <w:rPr>
          <w:rFonts w:ascii="휴먼명조" w:eastAsia="휴먼명조" w:hAnsi="바탕체"/>
          <w:b/>
          <w:szCs w:val="20"/>
        </w:rPr>
      </w:pPr>
    </w:p>
    <w:p w:rsidR="00870C53" w:rsidRPr="005E526E" w:rsidRDefault="00870C53" w:rsidP="00870C53">
      <w:pPr>
        <w:rPr>
          <w:rFonts w:ascii="휴먼명조" w:eastAsia="휴먼명조" w:hAnsi="바탕체"/>
          <w:szCs w:val="20"/>
        </w:rPr>
      </w:pPr>
      <w:r w:rsidRPr="005E526E">
        <w:rPr>
          <w:rFonts w:ascii="휴먼명조" w:eastAsia="휴먼명조" w:hAnsi="바탕체" w:hint="eastAsia"/>
          <w:b/>
          <w:szCs w:val="20"/>
        </w:rPr>
        <w:t>1. 분류</w:t>
      </w:r>
      <w:r w:rsidRPr="005E526E">
        <w:rPr>
          <w:rFonts w:ascii="휴먼명조" w:eastAsia="휴먼명조" w:hAnsi="바탕체" w:hint="eastAsia"/>
          <w:szCs w:val="20"/>
        </w:rPr>
        <w:t>: 보고서</w:t>
      </w:r>
    </w:p>
    <w:p w:rsidR="00870C53" w:rsidRPr="005E526E" w:rsidRDefault="00870C53" w:rsidP="00870C53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b/>
        </w:rPr>
        <w:t>2. 문서번호</w:t>
      </w:r>
      <w:r w:rsidRPr="005E526E">
        <w:rPr>
          <w:rFonts w:ascii="휴먼명조" w:eastAsia="휴먼명조" w:hAnsi="바탕체" w:hint="eastAsia"/>
        </w:rPr>
        <w:t xml:space="preserve">: </w:t>
      </w:r>
      <w:r w:rsidRPr="005E526E">
        <w:rPr>
          <w:rFonts w:ascii="휴먼명조" w:eastAsia="휴먼명조" w:hAnsi="바탕체" w:hint="eastAsia"/>
          <w:spacing w:val="-8"/>
        </w:rPr>
        <w:t>A/HRC/52/31 (2023년 1월 26일)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b/>
        </w:rPr>
        <w:t>3. 제목</w:t>
      </w:r>
      <w:r w:rsidRPr="005E526E">
        <w:rPr>
          <w:rFonts w:ascii="휴먼명조" w:eastAsia="휴먼명조" w:hAnsi="바탕체" w:hint="eastAsia"/>
        </w:rPr>
        <w:t xml:space="preserve">: </w:t>
      </w:r>
      <w:r w:rsidRPr="005E526E">
        <w:rPr>
          <w:rFonts w:ascii="휴먼명조" w:eastAsia="휴먼명조" w:hAnsi="바탕체" w:hint="eastAsia"/>
          <w:spacing w:val="-8"/>
        </w:rPr>
        <w:t xml:space="preserve">아동 매매 및 </w:t>
      </w:r>
      <w:proofErr w:type="spellStart"/>
      <w:r w:rsidRPr="005E526E">
        <w:rPr>
          <w:rFonts w:ascii="휴먼명조" w:eastAsia="휴먼명조" w:hAnsi="바탕체" w:hint="eastAsia"/>
          <w:spacing w:val="-8"/>
        </w:rPr>
        <w:t>성착취</w:t>
      </w:r>
      <w:proofErr w:type="spellEnd"/>
      <w:r w:rsidRPr="005E526E">
        <w:rPr>
          <w:rFonts w:ascii="휴먼명조" w:eastAsia="휴먼명조" w:hAnsi="바탕체" w:hint="eastAsia"/>
          <w:spacing w:val="-8"/>
        </w:rPr>
        <w:t xml:space="preserve"> 피해자와 생존자에 대한 배상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8"/>
        </w:rPr>
        <w:t>(Reparation for child victims and survivors of sale and sexual exploitation)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b/>
        </w:rPr>
        <w:t>4. 제출자</w:t>
      </w:r>
      <w:r w:rsidRPr="005E526E">
        <w:rPr>
          <w:rFonts w:ascii="휴먼명조" w:eastAsia="휴먼명조" w:hAnsi="바탕체" w:hint="eastAsia"/>
        </w:rPr>
        <w:t xml:space="preserve">: </w:t>
      </w:r>
      <w:r w:rsidRPr="005E526E">
        <w:rPr>
          <w:rFonts w:ascii="휴먼명조" w:eastAsia="휴먼명조" w:hAnsi="바탕체" w:hint="eastAsia"/>
          <w:spacing w:val="-8"/>
        </w:rPr>
        <w:t xml:space="preserve">아동매매 및 </w:t>
      </w:r>
      <w:proofErr w:type="spellStart"/>
      <w:r w:rsidRPr="005E526E">
        <w:rPr>
          <w:rFonts w:ascii="휴먼명조" w:eastAsia="휴먼명조" w:hAnsi="바탕체" w:hint="eastAsia"/>
          <w:spacing w:val="-8"/>
        </w:rPr>
        <w:t>성착취</w:t>
      </w:r>
      <w:proofErr w:type="spellEnd"/>
      <w:r w:rsidRPr="005E526E">
        <w:rPr>
          <w:rFonts w:ascii="휴먼명조" w:eastAsia="휴먼명조" w:hAnsi="바탕체" w:hint="eastAsia"/>
          <w:spacing w:val="-8"/>
        </w:rPr>
        <w:t xml:space="preserve"> 등에 관한 특별보고관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5E526E">
        <w:rPr>
          <w:rFonts w:ascii="휴먼명조" w:eastAsia="휴먼명조" w:hAnsi="바탕체" w:hint="eastAsia"/>
          <w:b/>
        </w:rPr>
        <w:t>5. 배경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4"/>
        </w:rPr>
        <w:t xml:space="preserve">본 보고서는 유엔 인권이사회 결의 제7/13호와 제43/22호에 따라서 아동의 권리 </w:t>
      </w:r>
      <w:r w:rsidRPr="005E526E">
        <w:rPr>
          <w:rFonts w:ascii="휴먼명조" w:eastAsia="휴먼명조" w:hAnsi="바탕체" w:hint="eastAsia"/>
          <w:spacing w:val="-10"/>
        </w:rPr>
        <w:t xml:space="preserve">관점에서 아동 인신매매 및 </w:t>
      </w:r>
      <w:proofErr w:type="spellStart"/>
      <w:r w:rsidRPr="005E526E">
        <w:rPr>
          <w:rFonts w:ascii="휴먼명조" w:eastAsia="휴먼명조" w:hAnsi="바탕체" w:hint="eastAsia"/>
          <w:spacing w:val="-10"/>
        </w:rPr>
        <w:t>성착취</w:t>
      </w:r>
      <w:proofErr w:type="spellEnd"/>
      <w:r w:rsidRPr="005E526E">
        <w:rPr>
          <w:rFonts w:ascii="휴먼명조" w:eastAsia="휴먼명조" w:hAnsi="바탕체" w:hint="eastAsia"/>
          <w:spacing w:val="-10"/>
        </w:rPr>
        <w:t xml:space="preserve"> 피해자 및 생존자에 대한 배상과 관련하여 모범 </w:t>
      </w:r>
      <w:r w:rsidRPr="005E526E">
        <w:rPr>
          <w:rFonts w:ascii="휴먼명조" w:eastAsia="휴먼명조" w:hAnsi="바탕체" w:hint="eastAsia"/>
          <w:spacing w:val="-8"/>
        </w:rPr>
        <w:t>사례, 여러 이해당사자의 경험, 배상 과정에서 발생하는 문제들과 한계를 분석하고, 후속 권고안을 마련하고자 작성됨</w:t>
      </w:r>
    </w:p>
    <w:p w:rsidR="00870C53" w:rsidRPr="005E526E" w:rsidRDefault="00870C53" w:rsidP="00870C53">
      <w:pPr>
        <w:rPr>
          <w:rFonts w:ascii="휴먼명조" w:eastAsia="휴먼명조" w:hAnsi="바탕체"/>
          <w:b/>
          <w:szCs w:val="20"/>
        </w:rPr>
      </w:pPr>
      <w:r w:rsidRPr="005E526E">
        <w:rPr>
          <w:rFonts w:ascii="휴먼명조" w:eastAsia="휴먼명조" w:hAnsi="바탕체" w:hint="eastAsia"/>
          <w:b/>
          <w:szCs w:val="20"/>
        </w:rPr>
        <w:t>6. 내용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4"/>
        </w:rPr>
        <w:t xml:space="preserve">배상에 있어서 아동의 권리와 사법 </w:t>
      </w:r>
      <w:proofErr w:type="spellStart"/>
      <w:r w:rsidRPr="005E526E">
        <w:rPr>
          <w:rFonts w:ascii="휴먼명조" w:eastAsia="휴먼명조" w:hAnsi="바탕체" w:hint="eastAsia"/>
          <w:spacing w:val="-4"/>
        </w:rPr>
        <w:t>접근권</w:t>
      </w:r>
      <w:proofErr w:type="spellEnd"/>
      <w:r w:rsidRPr="005E526E">
        <w:rPr>
          <w:rFonts w:ascii="휴먼명조" w:eastAsia="휴먼명조" w:hAnsi="바탕체" w:hint="eastAsia"/>
          <w:spacing w:val="-4"/>
        </w:rPr>
        <w:t xml:space="preserve"> 보장을 저해하는 요소들로는 국가별 </w:t>
      </w:r>
      <w:r w:rsidRPr="005E526E">
        <w:rPr>
          <w:rFonts w:ascii="휴먼명조" w:eastAsia="휴먼명조" w:hAnsi="바탕체" w:hint="eastAsia"/>
          <w:spacing w:val="-12"/>
        </w:rPr>
        <w:t xml:space="preserve">법률과 국제인권법 사이 간극, 아동 피해자 및 생존자들의 사법 </w:t>
      </w:r>
      <w:proofErr w:type="spellStart"/>
      <w:r w:rsidRPr="005E526E">
        <w:rPr>
          <w:rFonts w:ascii="휴먼명조" w:eastAsia="휴먼명조" w:hAnsi="바탕체" w:hint="eastAsia"/>
          <w:spacing w:val="-12"/>
        </w:rPr>
        <w:t>접근권</w:t>
      </w:r>
      <w:proofErr w:type="spellEnd"/>
      <w:r w:rsidRPr="005E526E">
        <w:rPr>
          <w:rFonts w:ascii="휴먼명조" w:eastAsia="휴먼명조" w:hAnsi="바탕체" w:hint="eastAsia"/>
          <w:spacing w:val="-12"/>
        </w:rPr>
        <w:t xml:space="preserve"> 제약, 법집행</w:t>
      </w:r>
      <w:r w:rsidRPr="005E526E">
        <w:rPr>
          <w:rFonts w:ascii="휴먼명조" w:eastAsia="휴먼명조" w:hAnsi="바탕체" w:hint="eastAsia"/>
          <w:spacing w:val="-8"/>
        </w:rPr>
        <w:t>기관의 역량 부족, 기타 민감한 문제들(성폭력으로 인해 태어난 아동문제, 성폭력에 노출된 남성 및 소년들, 취약계층 생존자들)이 있음. 보고서는 ‘</w:t>
      </w:r>
      <w:proofErr w:type="spellStart"/>
      <w:r w:rsidRPr="005E526E">
        <w:rPr>
          <w:rFonts w:ascii="휴먼명조" w:eastAsia="휴먼명조" w:hAnsi="바탕체" w:hint="eastAsia"/>
          <w:spacing w:val="-8"/>
        </w:rPr>
        <w:t>바르나후스</w:t>
      </w:r>
      <w:proofErr w:type="spellEnd"/>
      <w:r w:rsidRPr="005E526E">
        <w:rPr>
          <w:rFonts w:ascii="휴먼명조" w:eastAsia="휴먼명조" w:hAnsi="바탕체" w:hint="eastAsia"/>
          <w:spacing w:val="-8"/>
        </w:rPr>
        <w:t>’ 모델처럼 관계기관들이 유기적으로 협력하여 아동복지, 형사정의, 의료 및 치료, 법적 서비스들을 아동의 관점에서 제공해야 한다고 강조하였음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  <w:spacing w:val="-8"/>
        </w:rPr>
      </w:pP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8"/>
        </w:rPr>
        <w:t xml:space="preserve">&lt;주요 권고&gt; 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8"/>
        </w:rPr>
        <w:t>각국에</w:t>
      </w:r>
    </w:p>
    <w:p w:rsidR="00870C53" w:rsidRPr="005E526E" w:rsidRDefault="00870C53" w:rsidP="00870C53">
      <w:pPr>
        <w:pStyle w:val="a3"/>
        <w:spacing w:line="360" w:lineRule="auto"/>
        <w:ind w:left="342" w:hanging="342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8"/>
        </w:rPr>
        <w:t>1. 범정부적 차원에서 피해자 식별, 회복 및 후속 지원, 사회적 재통합의 과정에서 아동 친화적인 조치</w:t>
      </w:r>
    </w:p>
    <w:p w:rsidR="00870C53" w:rsidRPr="005E526E" w:rsidRDefault="00870C53" w:rsidP="00870C53">
      <w:pPr>
        <w:pStyle w:val="a3"/>
        <w:spacing w:line="360" w:lineRule="auto"/>
        <w:ind w:left="350" w:hanging="350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8"/>
        </w:rPr>
        <w:t xml:space="preserve">2. 양자 및 다자간 협약을 통하여 국가 간 아동 성매매 피해자 및 생존자를 지원하기 위한 </w:t>
      </w:r>
      <w:proofErr w:type="spellStart"/>
      <w:r w:rsidRPr="005E526E">
        <w:rPr>
          <w:rFonts w:ascii="휴먼명조" w:eastAsia="휴먼명조" w:hAnsi="바탕체" w:hint="eastAsia"/>
          <w:spacing w:val="-8"/>
        </w:rPr>
        <w:t>법적·사회적</w:t>
      </w:r>
      <w:bookmarkStart w:id="0" w:name="_GoBack"/>
      <w:bookmarkEnd w:id="0"/>
      <w:r w:rsidRPr="005E526E">
        <w:rPr>
          <w:rFonts w:ascii="휴먼명조" w:eastAsia="휴먼명조" w:hAnsi="바탕체" w:hint="eastAsia"/>
          <w:spacing w:val="-8"/>
        </w:rPr>
        <w:t>지원제도</w:t>
      </w:r>
      <w:proofErr w:type="spellEnd"/>
      <w:r w:rsidRPr="005E526E">
        <w:rPr>
          <w:rFonts w:ascii="휴먼명조" w:eastAsia="휴먼명조" w:hAnsi="바탕체" w:hint="eastAsia"/>
          <w:spacing w:val="-8"/>
        </w:rPr>
        <w:t xml:space="preserve"> 구축</w:t>
      </w:r>
    </w:p>
    <w:p w:rsidR="00870C53" w:rsidRPr="005E526E" w:rsidRDefault="00870C53" w:rsidP="00870C53">
      <w:pPr>
        <w:pStyle w:val="a3"/>
        <w:spacing w:line="360" w:lineRule="auto"/>
        <w:rPr>
          <w:rFonts w:ascii="휴먼명조" w:eastAsia="휴먼명조" w:hAnsi="바탕체"/>
        </w:rPr>
      </w:pPr>
      <w:r w:rsidRPr="005E526E">
        <w:rPr>
          <w:rFonts w:ascii="휴먼명조" w:eastAsia="휴먼명조" w:hAnsi="바탕체" w:hint="eastAsia"/>
          <w:spacing w:val="-8"/>
        </w:rPr>
        <w:t>3. 아동의 회복을 지원하기 위한 예산 확충</w:t>
      </w:r>
    </w:p>
    <w:p w:rsidR="00B51BCB" w:rsidRPr="005E526E" w:rsidRDefault="00B51BCB" w:rsidP="00870C53">
      <w:pPr>
        <w:pStyle w:val="a3"/>
        <w:spacing w:line="360" w:lineRule="auto"/>
        <w:rPr>
          <w:rFonts w:ascii="휴먼명조" w:eastAsia="휴먼명조"/>
        </w:rPr>
      </w:pPr>
    </w:p>
    <w:sectPr w:rsidR="00B51BCB" w:rsidRPr="005E52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5FD" w:rsidRDefault="00B605FD" w:rsidP="006E0231">
      <w:pPr>
        <w:spacing w:after="0" w:line="240" w:lineRule="auto"/>
      </w:pPr>
      <w:r>
        <w:separator/>
      </w:r>
    </w:p>
  </w:endnote>
  <w:endnote w:type="continuationSeparator" w:id="0">
    <w:p w:rsidR="00B605FD" w:rsidRDefault="00B605FD" w:rsidP="006E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5FD" w:rsidRDefault="00B605FD" w:rsidP="006E0231">
      <w:pPr>
        <w:spacing w:after="0" w:line="240" w:lineRule="auto"/>
      </w:pPr>
      <w:r>
        <w:separator/>
      </w:r>
    </w:p>
  </w:footnote>
  <w:footnote w:type="continuationSeparator" w:id="0">
    <w:p w:rsidR="00B605FD" w:rsidRDefault="00B605FD" w:rsidP="006E02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C53"/>
    <w:rsid w:val="005E526E"/>
    <w:rsid w:val="006E0231"/>
    <w:rsid w:val="00870C53"/>
    <w:rsid w:val="00B51BCB"/>
    <w:rsid w:val="00B605FD"/>
    <w:rsid w:val="00CB0022"/>
    <w:rsid w:val="00DD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518D5"/>
  <w15:chartTrackingRefBased/>
  <w15:docId w15:val="{57BB3505-FB40-4608-8DF4-312C3379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0C5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70C5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E02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E0231"/>
  </w:style>
  <w:style w:type="paragraph" w:styleId="a5">
    <w:name w:val="footer"/>
    <w:basedOn w:val="a"/>
    <w:link w:val="Char0"/>
    <w:uiPriority w:val="99"/>
    <w:unhideWhenUsed/>
    <w:rsid w:val="006E02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E0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6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2023-11-17T04:32:00Z</dcterms:created>
  <dcterms:modified xsi:type="dcterms:W3CDTF">2023-11-20T01:40:00Z</dcterms:modified>
</cp:coreProperties>
</file>